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spacing w:line="360" w:lineRule="auto"/>
        <w:jc w:val="center"/>
        <w:rPr>
          <w:rFonts w:hint="eastAsia" w:ascii="方正小标宋_GBK" w:hAnsi="方正小标宋_GBK" w:eastAsia="方正小标宋_GBK" w:cs="方正小标宋_GBK"/>
          <w:w w:val="95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w w:val="95"/>
          <w:sz w:val="44"/>
          <w:szCs w:val="44"/>
        </w:rPr>
        <w:t>关于巴布亚新几内亚亨加诺菲至满吉罗桥梁</w:t>
      </w:r>
    </w:p>
    <w:p>
      <w:pPr>
        <w:spacing w:line="360" w:lineRule="auto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钢梁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采购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项目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的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废标公告</w:t>
      </w:r>
    </w:p>
    <w:p>
      <w:pPr>
        <w:snapToGrid w:val="0"/>
        <w:spacing w:line="480" w:lineRule="auto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napToGrid w:val="0"/>
        <w:spacing w:line="480" w:lineRule="auto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各投标人：</w:t>
      </w:r>
    </w:p>
    <w:p>
      <w:pPr>
        <w:snapToGrid w:val="0"/>
        <w:spacing w:line="480" w:lineRule="auto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我公司于2023年5月16日发布巴布亚新几内亚亨加诺菲至满吉罗桥梁项目钢梁采购的招标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公告</w:t>
      </w:r>
      <w:r>
        <w:rPr>
          <w:rFonts w:hint="eastAsia" w:ascii="仿宋_GB2312" w:hAnsi="仿宋_GB2312" w:eastAsia="仿宋_GB2312" w:cs="仿宋_GB2312"/>
          <w:sz w:val="32"/>
          <w:szCs w:val="32"/>
        </w:rPr>
        <w:t>（招标文件编号：ZWDSGYL-ZB-2023004），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鉴于</w:t>
      </w:r>
      <w:r>
        <w:rPr>
          <w:rFonts w:hint="eastAsia" w:ascii="仿宋_GB2312" w:hAnsi="仿宋_GB2312" w:eastAsia="仿宋_GB2312" w:cs="仿宋_GB2312"/>
          <w:sz w:val="32"/>
          <w:szCs w:val="32"/>
        </w:rPr>
        <w:t>巴布亚新几内亚亨加诺菲至满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吉罗桥梁项目业主有意变更设计，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且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未确定钢梁材料的标准，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故</w:t>
      </w:r>
      <w:r>
        <w:rPr>
          <w:rFonts w:hint="eastAsia" w:ascii="仿宋_GB2312" w:hAnsi="仿宋_GB2312" w:eastAsia="仿宋_GB2312" w:cs="仿宋_GB2312"/>
          <w:sz w:val="32"/>
          <w:szCs w:val="32"/>
        </w:rPr>
        <w:t>本次招标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予以</w:t>
      </w:r>
      <w:r>
        <w:rPr>
          <w:rFonts w:hint="eastAsia" w:ascii="仿宋_GB2312" w:hAnsi="仿宋_GB2312" w:eastAsia="仿宋_GB2312" w:cs="仿宋_GB2312"/>
          <w:sz w:val="32"/>
          <w:szCs w:val="32"/>
        </w:rPr>
        <w:t>废除。</w:t>
      </w:r>
    </w:p>
    <w:p>
      <w:pPr>
        <w:ind w:firstLine="640" w:firstLineChars="200"/>
        <w:jc w:val="both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特此公告。</w:t>
      </w:r>
    </w:p>
    <w:p>
      <w:pPr>
        <w:jc w:val="right"/>
        <w:rPr>
          <w:rFonts w:ascii="仿宋_GB2312" w:eastAsia="仿宋_GB2312"/>
          <w:sz w:val="32"/>
          <w:szCs w:val="32"/>
        </w:rPr>
      </w:pPr>
    </w:p>
    <w:p>
      <w:pPr>
        <w:jc w:val="right"/>
        <w:rPr>
          <w:rFonts w:ascii="仿宋_GB2312" w:eastAsia="仿宋_GB2312"/>
          <w:sz w:val="32"/>
          <w:szCs w:val="32"/>
        </w:rPr>
      </w:pPr>
    </w:p>
    <w:p>
      <w:pPr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中武（福建）跨境电子商务有限责任公司                               </w:t>
      </w:r>
    </w:p>
    <w:p>
      <w:pPr>
        <w:ind w:firstLine="640" w:firstLineChars="20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3年</w:t>
      </w:r>
      <w:r>
        <w:rPr>
          <w:rFonts w:hint="eastAsia" w:ascii="仿宋_GB2312" w:eastAsia="仿宋_GB2312"/>
          <w:sz w:val="32"/>
          <w:szCs w:val="32"/>
        </w:rPr>
        <w:t>9</w:t>
      </w:r>
      <w:r>
        <w:rPr>
          <w:rFonts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11</w:t>
      </w:r>
      <w:r>
        <w:rPr>
          <w:rFonts w:ascii="仿宋_GB2312" w:eastAsia="仿宋_GB2312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7"/>
  <w:displayBackgroundShape w:val="1"/>
  <w:embedSystemFonts/>
  <w:trackRevisions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FiYzEwMWFiMTdiMThhNjU1NjQwM2NmNGRkMTJlMWEifQ=="/>
  </w:docVars>
  <w:rsids>
    <w:rsidRoot w:val="00E260DE"/>
    <w:rsid w:val="000B418E"/>
    <w:rsid w:val="0019359A"/>
    <w:rsid w:val="00327085"/>
    <w:rsid w:val="00331A16"/>
    <w:rsid w:val="00557D86"/>
    <w:rsid w:val="005D7B3F"/>
    <w:rsid w:val="006B350E"/>
    <w:rsid w:val="00860CF2"/>
    <w:rsid w:val="00934837"/>
    <w:rsid w:val="00A16031"/>
    <w:rsid w:val="00B4187F"/>
    <w:rsid w:val="00B76546"/>
    <w:rsid w:val="00BD16D0"/>
    <w:rsid w:val="00D948C9"/>
    <w:rsid w:val="00E260DE"/>
    <w:rsid w:val="00E83797"/>
    <w:rsid w:val="00EB3FD7"/>
    <w:rsid w:val="00F17370"/>
    <w:rsid w:val="00FD0659"/>
    <w:rsid w:val="02BF58B6"/>
    <w:rsid w:val="0A9E1C56"/>
    <w:rsid w:val="11FF551A"/>
    <w:rsid w:val="154F6C98"/>
    <w:rsid w:val="15961D7F"/>
    <w:rsid w:val="15DB6F1D"/>
    <w:rsid w:val="16E15B36"/>
    <w:rsid w:val="18DC50DB"/>
    <w:rsid w:val="1DBB3DE8"/>
    <w:rsid w:val="1EB71E5C"/>
    <w:rsid w:val="1F57375D"/>
    <w:rsid w:val="20D30AC8"/>
    <w:rsid w:val="218E2DAA"/>
    <w:rsid w:val="23F43F66"/>
    <w:rsid w:val="2A0649A4"/>
    <w:rsid w:val="2A7212A7"/>
    <w:rsid w:val="2BCC29F4"/>
    <w:rsid w:val="332539EE"/>
    <w:rsid w:val="33D22E5F"/>
    <w:rsid w:val="37E521E1"/>
    <w:rsid w:val="3B431AE6"/>
    <w:rsid w:val="3DAA6D89"/>
    <w:rsid w:val="3F813FBB"/>
    <w:rsid w:val="43040D3B"/>
    <w:rsid w:val="469F4FCA"/>
    <w:rsid w:val="4CA961D2"/>
    <w:rsid w:val="5204031C"/>
    <w:rsid w:val="522436F8"/>
    <w:rsid w:val="54B2276D"/>
    <w:rsid w:val="56261E47"/>
    <w:rsid w:val="56515344"/>
    <w:rsid w:val="56594198"/>
    <w:rsid w:val="575E6D1C"/>
    <w:rsid w:val="582F70E4"/>
    <w:rsid w:val="58B811F8"/>
    <w:rsid w:val="5BC30933"/>
    <w:rsid w:val="631603CA"/>
    <w:rsid w:val="657D5FF6"/>
    <w:rsid w:val="67221B2B"/>
    <w:rsid w:val="68D7294C"/>
    <w:rsid w:val="69342E70"/>
    <w:rsid w:val="6A9A31A7"/>
    <w:rsid w:val="70AC7790"/>
    <w:rsid w:val="73AF7C76"/>
    <w:rsid w:val="751362A1"/>
    <w:rsid w:val="76F2311C"/>
    <w:rsid w:val="7C43369E"/>
    <w:rsid w:val="7C8206EF"/>
    <w:rsid w:val="7C8B557D"/>
    <w:rsid w:val="7FB6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52</Words>
  <Characters>303</Characters>
  <Lines>2</Lines>
  <Paragraphs>1</Paragraphs>
  <TotalTime>42</TotalTime>
  <ScaleCrop>false</ScaleCrop>
  <LinksUpToDate>false</LinksUpToDate>
  <CharactersWithSpaces>354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2023-08-04T00:15:00Z</dcterms:created>
  <dc:creator>21645</dc:creator>
  <cp:lastModifiedBy>大方</cp:lastModifiedBy>
  <cp:lastPrinted>2023-09-12T02:39:25Z</cp:lastPrinted>
  <dcterms:modified xsi:type="dcterms:W3CDTF">2023-09-12T03:09:26Z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2B111B9FEB264762A7CE93F4B1BAD62D_13</vt:lpwstr>
  </property>
</Properties>
</file>