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96DB5" w14:textId="77777777" w:rsidR="00CB11DA" w:rsidRDefault="00CB11DA">
      <w:pPr>
        <w:jc w:val="center"/>
        <w:rPr>
          <w:rFonts w:ascii="宋体" w:hAnsi="宋体"/>
          <w:b/>
          <w:bCs/>
          <w:w w:val="90"/>
          <w:sz w:val="84"/>
          <w:szCs w:val="84"/>
        </w:rPr>
      </w:pPr>
    </w:p>
    <w:p w14:paraId="34326C75" w14:textId="77777777" w:rsidR="00CB11DA" w:rsidRDefault="00885C76">
      <w:pPr>
        <w:jc w:val="center"/>
        <w:rPr>
          <w:rFonts w:ascii="宋体" w:hAnsi="宋体"/>
          <w:b/>
          <w:bCs/>
          <w:sz w:val="52"/>
          <w:szCs w:val="52"/>
          <w:lang w:eastAsia="zh-CN"/>
        </w:rPr>
      </w:pPr>
      <w:r>
        <w:rPr>
          <w:rFonts w:ascii="宋体" w:hAnsi="宋体" w:hint="eastAsia"/>
          <w:b/>
          <w:bCs/>
          <w:sz w:val="52"/>
          <w:szCs w:val="52"/>
          <w:lang w:eastAsia="zh-CN"/>
        </w:rPr>
        <w:t>中武（福建）跨境电子商务有限责任公司沥青</w:t>
      </w:r>
      <w:r>
        <w:rPr>
          <w:rFonts w:ascii="宋体" w:hAnsi="宋体" w:hint="eastAsia"/>
          <w:b/>
          <w:bCs/>
          <w:sz w:val="52"/>
          <w:szCs w:val="52"/>
          <w:lang w:eastAsia="zh-CN"/>
        </w:rPr>
        <w:t>采购项目</w:t>
      </w:r>
    </w:p>
    <w:p w14:paraId="0D7784B9" w14:textId="77777777" w:rsidR="00CB11DA" w:rsidRDefault="00885C76">
      <w:pPr>
        <w:rPr>
          <w:rFonts w:ascii="宋体" w:hAnsi="宋体"/>
          <w:b/>
          <w:bCs/>
          <w:sz w:val="72"/>
          <w:lang w:eastAsia="zh-CN"/>
        </w:rPr>
      </w:pPr>
      <w:r>
        <w:rPr>
          <w:rFonts w:ascii="宋体" w:hAnsi="宋体" w:hint="eastAsia"/>
          <w:b/>
          <w:bCs/>
          <w:sz w:val="72"/>
          <w:lang w:eastAsia="zh-CN"/>
        </w:rPr>
        <w:t xml:space="preserve"> </w:t>
      </w:r>
    </w:p>
    <w:p w14:paraId="3D2B53DF" w14:textId="77777777" w:rsidR="00CB11DA" w:rsidRDefault="00CB11DA">
      <w:pPr>
        <w:rPr>
          <w:rFonts w:ascii="宋体" w:hAnsi="宋体"/>
          <w:b/>
          <w:bCs/>
          <w:sz w:val="72"/>
          <w:lang w:eastAsia="zh-CN"/>
        </w:rPr>
      </w:pPr>
    </w:p>
    <w:p w14:paraId="423D615C" w14:textId="77777777" w:rsidR="00CB11DA" w:rsidRDefault="00885C76">
      <w:pPr>
        <w:jc w:val="center"/>
        <w:rPr>
          <w:rFonts w:ascii="宋体" w:hAnsi="宋体"/>
          <w:b/>
          <w:bCs/>
          <w:sz w:val="52"/>
          <w:szCs w:val="52"/>
          <w:lang w:eastAsia="zh-CN"/>
        </w:rPr>
      </w:pPr>
      <w:r>
        <w:rPr>
          <w:rFonts w:ascii="宋体" w:hAnsi="宋体" w:hint="eastAsia"/>
          <w:b/>
          <w:bCs/>
          <w:sz w:val="52"/>
          <w:szCs w:val="52"/>
          <w:lang w:eastAsia="zh-CN"/>
        </w:rPr>
        <w:t>招</w:t>
      </w:r>
      <w:r>
        <w:rPr>
          <w:rFonts w:ascii="宋体" w:hAnsi="宋体" w:hint="eastAsia"/>
          <w:b/>
          <w:bCs/>
          <w:sz w:val="52"/>
          <w:szCs w:val="52"/>
          <w:lang w:eastAsia="zh-CN"/>
        </w:rPr>
        <w:t xml:space="preserve"> </w:t>
      </w:r>
      <w:r>
        <w:rPr>
          <w:rFonts w:ascii="宋体" w:hAnsi="宋体" w:hint="eastAsia"/>
          <w:b/>
          <w:bCs/>
          <w:sz w:val="52"/>
          <w:szCs w:val="52"/>
          <w:lang w:eastAsia="zh-CN"/>
        </w:rPr>
        <w:t>标</w:t>
      </w:r>
      <w:r>
        <w:rPr>
          <w:rFonts w:ascii="宋体" w:hAnsi="宋体" w:hint="eastAsia"/>
          <w:b/>
          <w:bCs/>
          <w:sz w:val="52"/>
          <w:szCs w:val="52"/>
          <w:lang w:eastAsia="zh-CN"/>
        </w:rPr>
        <w:t xml:space="preserve"> </w:t>
      </w:r>
      <w:r>
        <w:rPr>
          <w:rFonts w:ascii="宋体" w:hAnsi="宋体" w:hint="eastAsia"/>
          <w:b/>
          <w:bCs/>
          <w:sz w:val="52"/>
          <w:szCs w:val="52"/>
          <w:lang w:eastAsia="zh-CN"/>
        </w:rPr>
        <w:t>邀</w:t>
      </w:r>
      <w:r>
        <w:rPr>
          <w:rFonts w:ascii="宋体" w:hAnsi="宋体" w:hint="eastAsia"/>
          <w:b/>
          <w:bCs/>
          <w:sz w:val="52"/>
          <w:szCs w:val="52"/>
          <w:lang w:eastAsia="zh-CN"/>
        </w:rPr>
        <w:t xml:space="preserve"> </w:t>
      </w:r>
      <w:r>
        <w:rPr>
          <w:rFonts w:ascii="宋体" w:hAnsi="宋体" w:hint="eastAsia"/>
          <w:b/>
          <w:bCs/>
          <w:sz w:val="52"/>
          <w:szCs w:val="52"/>
          <w:lang w:eastAsia="zh-CN"/>
        </w:rPr>
        <w:t>请</w:t>
      </w:r>
      <w:r>
        <w:rPr>
          <w:rFonts w:ascii="宋体" w:hAnsi="宋体" w:hint="eastAsia"/>
          <w:b/>
          <w:bCs/>
          <w:sz w:val="52"/>
          <w:szCs w:val="52"/>
          <w:lang w:eastAsia="zh-CN"/>
        </w:rPr>
        <w:t xml:space="preserve"> </w:t>
      </w:r>
      <w:r>
        <w:rPr>
          <w:rFonts w:ascii="宋体" w:hAnsi="宋体" w:hint="eastAsia"/>
          <w:b/>
          <w:bCs/>
          <w:sz w:val="52"/>
          <w:szCs w:val="52"/>
          <w:lang w:eastAsia="zh-CN"/>
        </w:rPr>
        <w:t>书</w:t>
      </w:r>
    </w:p>
    <w:p w14:paraId="47CCEDF9" w14:textId="77777777" w:rsidR="00CB11DA" w:rsidRDefault="00CB11DA">
      <w:pPr>
        <w:spacing w:line="0" w:lineRule="atLeast"/>
        <w:jc w:val="center"/>
        <w:rPr>
          <w:rFonts w:ascii="宋体" w:hAnsi="宋体"/>
          <w:b/>
          <w:sz w:val="44"/>
          <w:szCs w:val="32"/>
          <w:lang w:eastAsia="zh-CN"/>
        </w:rPr>
      </w:pPr>
    </w:p>
    <w:p w14:paraId="1BD24459" w14:textId="77777777" w:rsidR="00CB11DA" w:rsidRDefault="00CB11DA">
      <w:pPr>
        <w:spacing w:line="0" w:lineRule="atLeast"/>
        <w:jc w:val="center"/>
        <w:rPr>
          <w:rFonts w:ascii="宋体" w:hAnsi="宋体"/>
          <w:b/>
          <w:sz w:val="44"/>
          <w:szCs w:val="32"/>
          <w:lang w:eastAsia="zh-CN"/>
        </w:rPr>
      </w:pPr>
    </w:p>
    <w:p w14:paraId="6C94CA78" w14:textId="77777777" w:rsidR="00CB11DA" w:rsidRDefault="00CB11DA">
      <w:pPr>
        <w:spacing w:line="0" w:lineRule="atLeast"/>
        <w:jc w:val="center"/>
        <w:rPr>
          <w:rFonts w:ascii="宋体" w:hAnsi="宋体"/>
          <w:b/>
          <w:sz w:val="44"/>
          <w:szCs w:val="32"/>
          <w:lang w:eastAsia="zh-CN"/>
        </w:rPr>
      </w:pPr>
    </w:p>
    <w:p w14:paraId="23284A04" w14:textId="77777777" w:rsidR="00CB11DA" w:rsidRDefault="00885C76">
      <w:pPr>
        <w:pStyle w:val="a5"/>
        <w:adjustRightInd w:val="0"/>
        <w:snapToGrid w:val="0"/>
        <w:spacing w:line="360" w:lineRule="auto"/>
        <w:ind w:leftChars="651" w:left="3218" w:hangingChars="550" w:hanging="1656"/>
        <w:rPr>
          <w:rFonts w:hAnsi="宋体"/>
          <w:b/>
          <w:bCs/>
          <w:sz w:val="30"/>
          <w:szCs w:val="30"/>
          <w:lang w:eastAsia="zh-CN"/>
        </w:rPr>
      </w:pPr>
      <w:r>
        <w:rPr>
          <w:rFonts w:hAnsi="宋体" w:hint="eastAsia"/>
          <w:b/>
          <w:bCs/>
          <w:sz w:val="30"/>
          <w:szCs w:val="30"/>
          <w:lang w:eastAsia="zh-CN"/>
        </w:rPr>
        <w:t>项目名称：</w:t>
      </w:r>
      <w:bookmarkStart w:id="0" w:name="项目名称"/>
      <w:bookmarkStart w:id="1" w:name="_Hlk52362466"/>
      <w:r>
        <w:rPr>
          <w:rFonts w:hAnsi="宋体" w:hint="eastAsia"/>
          <w:b/>
          <w:bCs/>
          <w:sz w:val="30"/>
          <w:szCs w:val="30"/>
          <w:lang w:eastAsia="zh-CN"/>
        </w:rPr>
        <w:t>乌干达</w:t>
      </w:r>
      <w:r>
        <w:rPr>
          <w:rFonts w:hAnsi="宋体" w:hint="eastAsia"/>
          <w:b/>
          <w:bCs/>
          <w:sz w:val="30"/>
          <w:szCs w:val="30"/>
          <w:lang w:eastAsia="zh-CN"/>
        </w:rPr>
        <w:t>布欣巴至卡库米罗公路项目</w:t>
      </w:r>
      <w:r>
        <w:rPr>
          <w:rFonts w:hAnsi="宋体" w:hint="eastAsia"/>
          <w:b/>
          <w:bCs/>
          <w:sz w:val="30"/>
          <w:szCs w:val="30"/>
          <w:lang w:eastAsia="zh-CN"/>
        </w:rPr>
        <w:t>沥青</w:t>
      </w:r>
      <w:r>
        <w:rPr>
          <w:rFonts w:hAnsi="宋体" w:hint="eastAsia"/>
          <w:b/>
          <w:bCs/>
          <w:sz w:val="30"/>
          <w:szCs w:val="30"/>
          <w:lang w:eastAsia="zh-CN"/>
        </w:rPr>
        <w:t>采购</w:t>
      </w:r>
      <w:bookmarkEnd w:id="0"/>
      <w:bookmarkEnd w:id="1"/>
    </w:p>
    <w:p w14:paraId="5BAC4EFF" w14:textId="77777777" w:rsidR="00CB11DA" w:rsidRDefault="00885C76">
      <w:pPr>
        <w:adjustRightInd w:val="0"/>
        <w:snapToGrid w:val="0"/>
        <w:spacing w:line="360" w:lineRule="auto"/>
        <w:ind w:firstLineChars="500" w:firstLine="1506"/>
        <w:rPr>
          <w:rFonts w:ascii="宋体" w:hAnsi="宋体"/>
          <w:b/>
          <w:bCs/>
          <w:sz w:val="30"/>
          <w:szCs w:val="30"/>
          <w:lang w:eastAsia="zh-CN"/>
        </w:rPr>
      </w:pPr>
      <w:r>
        <w:rPr>
          <w:rFonts w:ascii="宋体" w:hAnsi="宋体" w:hint="eastAsia"/>
          <w:b/>
          <w:bCs/>
          <w:sz w:val="30"/>
          <w:szCs w:val="30"/>
          <w:lang w:eastAsia="zh-CN"/>
        </w:rPr>
        <w:t>招标编号：</w:t>
      </w:r>
      <w:r>
        <w:rPr>
          <w:rFonts w:ascii="宋体" w:hAnsi="宋体" w:hint="eastAsia"/>
          <w:b/>
          <w:bCs/>
          <w:sz w:val="30"/>
          <w:szCs w:val="30"/>
          <w:lang w:eastAsia="zh-CN"/>
        </w:rPr>
        <w:t>ZWDSGYL-ZB-202</w:t>
      </w:r>
      <w:r>
        <w:rPr>
          <w:rFonts w:ascii="宋体" w:hAnsi="宋体" w:hint="eastAsia"/>
          <w:b/>
          <w:bCs/>
          <w:sz w:val="30"/>
          <w:szCs w:val="30"/>
          <w:lang w:eastAsia="zh-CN"/>
        </w:rPr>
        <w:t>2</w:t>
      </w:r>
      <w:r>
        <w:rPr>
          <w:rFonts w:ascii="宋体" w:hAnsi="宋体" w:hint="eastAsia"/>
          <w:b/>
          <w:bCs/>
          <w:sz w:val="30"/>
          <w:szCs w:val="30"/>
          <w:lang w:eastAsia="zh-CN"/>
        </w:rPr>
        <w:t>001</w:t>
      </w:r>
    </w:p>
    <w:p w14:paraId="7C5F7AC7" w14:textId="77777777" w:rsidR="00CB11DA" w:rsidRDefault="00885C76">
      <w:pPr>
        <w:adjustRightInd w:val="0"/>
        <w:snapToGrid w:val="0"/>
        <w:spacing w:line="360" w:lineRule="auto"/>
        <w:ind w:firstLineChars="500" w:firstLine="1506"/>
        <w:rPr>
          <w:rFonts w:ascii="宋体" w:hAnsi="宋体"/>
          <w:b/>
          <w:bCs/>
          <w:sz w:val="30"/>
          <w:szCs w:val="30"/>
          <w:lang w:eastAsia="zh-CN"/>
        </w:rPr>
      </w:pPr>
      <w:r>
        <w:rPr>
          <w:rFonts w:ascii="宋体" w:hAnsi="宋体" w:hint="eastAsia"/>
          <w:b/>
          <w:bCs/>
          <w:sz w:val="30"/>
          <w:szCs w:val="30"/>
          <w:lang w:eastAsia="zh-CN"/>
        </w:rPr>
        <w:t>招标单位：中武（福建）跨境电子商务有限责任公司</w:t>
      </w:r>
    </w:p>
    <w:p w14:paraId="75F624F1" w14:textId="77777777" w:rsidR="00CB11DA" w:rsidRDefault="00CB11DA">
      <w:pPr>
        <w:adjustRightInd w:val="0"/>
        <w:snapToGrid w:val="0"/>
        <w:spacing w:line="360" w:lineRule="auto"/>
        <w:rPr>
          <w:rFonts w:ascii="宋体" w:hAnsi="宋体"/>
          <w:b/>
          <w:sz w:val="30"/>
          <w:szCs w:val="30"/>
          <w:lang w:eastAsia="zh-CN"/>
        </w:rPr>
      </w:pPr>
    </w:p>
    <w:p w14:paraId="7EF42D1B" w14:textId="77777777" w:rsidR="00CB11DA" w:rsidRDefault="00CB11DA">
      <w:pPr>
        <w:adjustRightInd w:val="0"/>
        <w:snapToGrid w:val="0"/>
        <w:spacing w:line="360" w:lineRule="auto"/>
        <w:rPr>
          <w:rFonts w:ascii="宋体" w:hAnsi="宋体"/>
          <w:b/>
          <w:sz w:val="30"/>
          <w:szCs w:val="30"/>
          <w:lang w:eastAsia="zh-CN"/>
        </w:rPr>
      </w:pPr>
    </w:p>
    <w:p w14:paraId="787352E0" w14:textId="77777777" w:rsidR="00CB11DA" w:rsidRDefault="00CB11DA">
      <w:pPr>
        <w:adjustRightInd w:val="0"/>
        <w:snapToGrid w:val="0"/>
        <w:spacing w:line="360" w:lineRule="auto"/>
        <w:rPr>
          <w:rFonts w:ascii="宋体" w:hAnsi="宋体"/>
          <w:b/>
          <w:sz w:val="30"/>
          <w:szCs w:val="30"/>
          <w:lang w:eastAsia="zh-CN"/>
        </w:rPr>
      </w:pPr>
    </w:p>
    <w:p w14:paraId="7B3F5521" w14:textId="77777777" w:rsidR="00CB11DA" w:rsidRDefault="00885C76">
      <w:pPr>
        <w:jc w:val="center"/>
        <w:rPr>
          <w:rFonts w:ascii="宋体" w:hAnsi="宋体"/>
          <w:b/>
          <w:sz w:val="30"/>
          <w:szCs w:val="30"/>
        </w:rPr>
      </w:pPr>
      <w:proofErr w:type="spellStart"/>
      <w:r>
        <w:rPr>
          <w:rFonts w:ascii="宋体" w:hAnsi="宋体" w:hint="eastAsia"/>
          <w:b/>
          <w:sz w:val="30"/>
          <w:szCs w:val="30"/>
        </w:rPr>
        <w:t>二〇二</w:t>
      </w:r>
      <w:proofErr w:type="spellEnd"/>
      <w:r>
        <w:rPr>
          <w:rFonts w:ascii="宋体" w:hAnsi="宋体" w:hint="eastAsia"/>
          <w:b/>
          <w:sz w:val="30"/>
          <w:szCs w:val="30"/>
          <w:lang w:eastAsia="zh-CN"/>
        </w:rPr>
        <w:t>二</w:t>
      </w:r>
      <w:r>
        <w:rPr>
          <w:rFonts w:ascii="宋体" w:hAnsi="宋体" w:hint="eastAsia"/>
          <w:b/>
          <w:sz w:val="30"/>
          <w:szCs w:val="30"/>
        </w:rPr>
        <w:t>年</w:t>
      </w:r>
      <w:r>
        <w:rPr>
          <w:rFonts w:ascii="宋体" w:hAnsi="宋体" w:hint="eastAsia"/>
          <w:b/>
          <w:sz w:val="30"/>
          <w:szCs w:val="30"/>
          <w:lang w:eastAsia="zh-CN"/>
        </w:rPr>
        <w:t>一</w:t>
      </w:r>
      <w:r>
        <w:rPr>
          <w:rFonts w:ascii="宋体" w:hAnsi="宋体" w:hint="eastAsia"/>
          <w:b/>
          <w:sz w:val="30"/>
          <w:szCs w:val="30"/>
        </w:rPr>
        <w:t>月</w:t>
      </w:r>
    </w:p>
    <w:p w14:paraId="47B1D9A2" w14:textId="77777777" w:rsidR="00CB11DA" w:rsidRDefault="00885C76">
      <w:pPr>
        <w:rPr>
          <w:rFonts w:ascii="宋体" w:hAnsi="宋体"/>
        </w:rPr>
      </w:pPr>
      <w:r>
        <w:rPr>
          <w:rFonts w:ascii="宋体" w:hAnsi="宋体" w:hint="eastAsia"/>
        </w:rPr>
        <w:br w:type="page"/>
      </w:r>
    </w:p>
    <w:p w14:paraId="0CF7056E" w14:textId="77777777" w:rsidR="00CB11DA" w:rsidRDefault="00885C76">
      <w:pPr>
        <w:jc w:val="center"/>
        <w:rPr>
          <w:rFonts w:ascii="宋体" w:hAnsi="宋体"/>
          <w:b/>
          <w:sz w:val="44"/>
          <w:szCs w:val="44"/>
        </w:rPr>
      </w:pPr>
      <w:r>
        <w:rPr>
          <w:rFonts w:ascii="宋体" w:hAnsi="宋体" w:hint="eastAsia"/>
          <w:b/>
          <w:sz w:val="44"/>
          <w:szCs w:val="44"/>
        </w:rPr>
        <w:lastRenderedPageBreak/>
        <w:t>目</w:t>
      </w:r>
      <w:r>
        <w:rPr>
          <w:rFonts w:ascii="宋体" w:hAnsi="宋体" w:hint="eastAsia"/>
          <w:b/>
          <w:sz w:val="44"/>
          <w:szCs w:val="44"/>
        </w:rPr>
        <w:t xml:space="preserve">    </w:t>
      </w:r>
      <w:r>
        <w:rPr>
          <w:rFonts w:ascii="宋体" w:hAnsi="宋体" w:hint="eastAsia"/>
          <w:b/>
          <w:sz w:val="44"/>
          <w:szCs w:val="44"/>
        </w:rPr>
        <w:t>录</w:t>
      </w:r>
    </w:p>
    <w:p w14:paraId="7B97FDD0" w14:textId="77777777" w:rsidR="00CB11DA" w:rsidRDefault="00CB11DA">
      <w:pPr>
        <w:rPr>
          <w:rFonts w:ascii="宋体" w:hAnsi="宋体"/>
        </w:rPr>
      </w:pPr>
      <w:bookmarkStart w:id="2" w:name="PageInfo"/>
      <w:bookmarkEnd w:id="2"/>
    </w:p>
    <w:p w14:paraId="10F0FEE4" w14:textId="77777777" w:rsidR="00CB11DA" w:rsidRDefault="00885C76">
      <w:pPr>
        <w:pStyle w:val="TOC1"/>
        <w:tabs>
          <w:tab w:val="left" w:pos="1000"/>
          <w:tab w:val="right" w:leader="dot" w:pos="8296"/>
        </w:tabs>
        <w:spacing w:line="480" w:lineRule="auto"/>
        <w:rPr>
          <w:rFonts w:ascii="宋体" w:eastAsia="宋体" w:hAnsi="宋体"/>
          <w:sz w:val="28"/>
          <w:szCs w:val="28"/>
        </w:rPr>
      </w:pPr>
      <w:r>
        <w:rPr>
          <w:rFonts w:ascii="宋体" w:eastAsia="宋体" w:hAnsi="宋体" w:hint="eastAsia"/>
          <w:sz w:val="28"/>
          <w:szCs w:val="28"/>
        </w:rPr>
        <w:fldChar w:fldCharType="begin"/>
      </w:r>
      <w:r>
        <w:rPr>
          <w:rStyle w:val="ac"/>
          <w:rFonts w:ascii="宋体" w:eastAsia="宋体" w:hAnsi="宋体" w:hint="eastAsia"/>
          <w:color w:val="auto"/>
          <w:sz w:val="28"/>
          <w:szCs w:val="28"/>
        </w:rPr>
        <w:instrText xml:space="preserve"> TOC \o "1-2" \h \z \u </w:instrText>
      </w:r>
      <w:r>
        <w:rPr>
          <w:rFonts w:ascii="宋体" w:eastAsia="宋体" w:hAnsi="宋体" w:hint="eastAsia"/>
          <w:sz w:val="28"/>
          <w:szCs w:val="28"/>
        </w:rPr>
        <w:fldChar w:fldCharType="separate"/>
      </w:r>
      <w:hyperlink w:anchor="_Toc508113293" w:history="1">
        <w:r>
          <w:rPr>
            <w:rStyle w:val="ac"/>
            <w:rFonts w:ascii="宋体" w:eastAsia="宋体" w:hAnsi="宋体" w:hint="eastAsia"/>
            <w:color w:val="auto"/>
            <w:sz w:val="28"/>
            <w:szCs w:val="28"/>
          </w:rPr>
          <w:t>第一章</w:t>
        </w:r>
        <w:r>
          <w:rPr>
            <w:rFonts w:ascii="宋体" w:eastAsia="宋体" w:hAnsi="宋体"/>
            <w:sz w:val="28"/>
            <w:szCs w:val="28"/>
          </w:rPr>
          <w:tab/>
        </w:r>
        <w:r>
          <w:rPr>
            <w:rStyle w:val="ac"/>
            <w:rFonts w:ascii="宋体" w:eastAsia="宋体" w:hAnsi="宋体" w:hint="eastAsia"/>
            <w:color w:val="auto"/>
            <w:sz w:val="28"/>
            <w:szCs w:val="28"/>
          </w:rPr>
          <w:t>投标邀请</w:t>
        </w:r>
        <w:r>
          <w:rPr>
            <w:rFonts w:ascii="宋体" w:eastAsia="宋体" w:hAnsi="宋体"/>
            <w:sz w:val="28"/>
            <w:szCs w:val="28"/>
          </w:rPr>
          <w:tab/>
        </w:r>
        <w:r>
          <w:rPr>
            <w:rFonts w:ascii="宋体" w:eastAsia="宋体" w:hAnsi="宋体" w:hint="eastAsia"/>
            <w:sz w:val="28"/>
            <w:szCs w:val="28"/>
            <w:lang w:eastAsia="zh-CN"/>
          </w:rPr>
          <w:t>3</w:t>
        </w:r>
      </w:hyperlink>
    </w:p>
    <w:p w14:paraId="086F1AB7" w14:textId="77777777" w:rsidR="00CB11DA" w:rsidRDefault="00885C76">
      <w:pPr>
        <w:pStyle w:val="TOC2"/>
        <w:tabs>
          <w:tab w:val="right" w:leader="dot" w:pos="8296"/>
        </w:tabs>
        <w:spacing w:line="480" w:lineRule="auto"/>
        <w:ind w:left="480"/>
        <w:rPr>
          <w:rFonts w:ascii="宋体" w:hAnsi="宋体"/>
          <w:sz w:val="28"/>
          <w:szCs w:val="28"/>
        </w:rPr>
      </w:pPr>
      <w:hyperlink w:anchor="_Toc508113294" w:history="1">
        <w:r>
          <w:rPr>
            <w:rStyle w:val="ac"/>
            <w:rFonts w:ascii="宋体" w:hAnsi="宋体" w:hint="eastAsia"/>
            <w:color w:val="auto"/>
            <w:sz w:val="28"/>
            <w:szCs w:val="28"/>
          </w:rPr>
          <w:t>招标货物一览表</w:t>
        </w:r>
        <w:r>
          <w:rPr>
            <w:rFonts w:ascii="宋体" w:hAnsi="宋体"/>
            <w:sz w:val="28"/>
            <w:szCs w:val="28"/>
          </w:rPr>
          <w:tab/>
        </w:r>
        <w:r>
          <w:rPr>
            <w:rFonts w:ascii="宋体" w:hAnsi="宋体" w:hint="eastAsia"/>
            <w:sz w:val="28"/>
            <w:szCs w:val="28"/>
            <w:lang w:eastAsia="zh-CN"/>
          </w:rPr>
          <w:t>4</w:t>
        </w:r>
      </w:hyperlink>
    </w:p>
    <w:p w14:paraId="2960A690" w14:textId="77777777" w:rsidR="00CB11DA" w:rsidRDefault="00885C76">
      <w:pPr>
        <w:pStyle w:val="TOC1"/>
        <w:tabs>
          <w:tab w:val="left" w:pos="1000"/>
          <w:tab w:val="right" w:leader="dot" w:pos="8296"/>
        </w:tabs>
        <w:spacing w:line="480" w:lineRule="auto"/>
        <w:rPr>
          <w:rFonts w:ascii="宋体" w:eastAsia="宋体" w:hAnsi="宋体"/>
          <w:sz w:val="28"/>
          <w:szCs w:val="28"/>
        </w:rPr>
      </w:pPr>
      <w:hyperlink w:anchor="_Toc508113295" w:history="1">
        <w:r>
          <w:rPr>
            <w:rStyle w:val="ac"/>
            <w:rFonts w:ascii="宋体" w:eastAsia="宋体" w:hAnsi="宋体" w:hint="eastAsia"/>
            <w:color w:val="auto"/>
            <w:sz w:val="28"/>
            <w:szCs w:val="28"/>
          </w:rPr>
          <w:t>第二章</w:t>
        </w:r>
        <w:r>
          <w:rPr>
            <w:rFonts w:ascii="宋体" w:eastAsia="宋体" w:hAnsi="宋体"/>
            <w:sz w:val="28"/>
            <w:szCs w:val="28"/>
          </w:rPr>
          <w:tab/>
        </w:r>
        <w:r>
          <w:rPr>
            <w:rStyle w:val="ac"/>
            <w:rFonts w:ascii="宋体" w:eastAsia="宋体" w:hAnsi="宋体" w:hint="eastAsia"/>
            <w:color w:val="auto"/>
            <w:sz w:val="28"/>
            <w:szCs w:val="28"/>
          </w:rPr>
          <w:t>投标人须知</w:t>
        </w:r>
        <w:r>
          <w:rPr>
            <w:rFonts w:ascii="宋体" w:eastAsia="宋体" w:hAnsi="宋体"/>
            <w:sz w:val="28"/>
            <w:szCs w:val="28"/>
          </w:rPr>
          <w:tab/>
        </w:r>
        <w:r>
          <w:rPr>
            <w:rFonts w:ascii="宋体" w:eastAsia="宋体" w:hAnsi="宋体" w:hint="eastAsia"/>
            <w:sz w:val="28"/>
            <w:szCs w:val="28"/>
            <w:lang w:eastAsia="zh-CN"/>
          </w:rPr>
          <w:t>5</w:t>
        </w:r>
      </w:hyperlink>
    </w:p>
    <w:p w14:paraId="7BE2B21C" w14:textId="77777777" w:rsidR="00CB11DA" w:rsidRDefault="00885C76">
      <w:pPr>
        <w:pStyle w:val="TOC2"/>
        <w:tabs>
          <w:tab w:val="right" w:leader="dot" w:pos="8296"/>
        </w:tabs>
        <w:spacing w:line="480" w:lineRule="auto"/>
        <w:ind w:left="480"/>
        <w:rPr>
          <w:rFonts w:ascii="宋体" w:hAnsi="宋体"/>
          <w:sz w:val="28"/>
          <w:szCs w:val="28"/>
        </w:rPr>
      </w:pPr>
      <w:hyperlink w:anchor="_Toc508113296" w:history="1">
        <w:r>
          <w:rPr>
            <w:rStyle w:val="ac"/>
            <w:rFonts w:ascii="宋体" w:hAnsi="宋体" w:hint="eastAsia"/>
            <w:color w:val="auto"/>
            <w:sz w:val="28"/>
            <w:szCs w:val="28"/>
          </w:rPr>
          <w:t>投标人须知前附表</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_Toc508113296 \h </w:instrText>
        </w:r>
        <w:r>
          <w:rPr>
            <w:rFonts w:ascii="宋体" w:hAnsi="宋体"/>
            <w:sz w:val="28"/>
            <w:szCs w:val="28"/>
          </w:rPr>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hyperlink>
    </w:p>
    <w:p w14:paraId="42D7C72B" w14:textId="77777777" w:rsidR="00CB11DA" w:rsidRDefault="00885C76">
      <w:pPr>
        <w:pStyle w:val="TOC2"/>
        <w:tabs>
          <w:tab w:val="right" w:leader="dot" w:pos="8296"/>
        </w:tabs>
        <w:spacing w:line="480" w:lineRule="auto"/>
        <w:ind w:left="480"/>
        <w:rPr>
          <w:rFonts w:ascii="宋体" w:hAnsi="宋体"/>
          <w:sz w:val="28"/>
          <w:szCs w:val="28"/>
        </w:rPr>
      </w:pPr>
      <w:hyperlink w:anchor="_Toc508113297" w:history="1">
        <w:r>
          <w:rPr>
            <w:rStyle w:val="ac"/>
            <w:rFonts w:ascii="宋体" w:hAnsi="宋体" w:hint="eastAsia"/>
            <w:color w:val="auto"/>
            <w:sz w:val="28"/>
            <w:szCs w:val="28"/>
          </w:rPr>
          <w:t>附件</w:t>
        </w:r>
        <w:r>
          <w:rPr>
            <w:rStyle w:val="ac"/>
            <w:rFonts w:ascii="宋体" w:hAnsi="宋体"/>
            <w:color w:val="auto"/>
            <w:sz w:val="28"/>
            <w:szCs w:val="28"/>
          </w:rPr>
          <w:t xml:space="preserve"> </w:t>
        </w:r>
        <w:r>
          <w:rPr>
            <w:rStyle w:val="ac"/>
            <w:rFonts w:ascii="宋体" w:hAnsi="宋体" w:hint="eastAsia"/>
            <w:color w:val="auto"/>
            <w:sz w:val="28"/>
            <w:szCs w:val="28"/>
          </w:rPr>
          <w:t>评标方法与标准</w:t>
        </w:r>
        <w:r>
          <w:rPr>
            <w:rFonts w:ascii="宋体" w:hAnsi="宋体"/>
            <w:sz w:val="28"/>
            <w:szCs w:val="28"/>
          </w:rPr>
          <w:tab/>
        </w:r>
        <w:r>
          <w:rPr>
            <w:rFonts w:ascii="宋体" w:hAnsi="宋体" w:hint="eastAsia"/>
            <w:sz w:val="28"/>
            <w:szCs w:val="28"/>
            <w:lang w:eastAsia="zh-CN"/>
          </w:rPr>
          <w:t>7</w:t>
        </w:r>
      </w:hyperlink>
    </w:p>
    <w:p w14:paraId="6B00A525" w14:textId="77777777" w:rsidR="00CB11DA" w:rsidRDefault="00885C76">
      <w:pPr>
        <w:pStyle w:val="TOC2"/>
        <w:tabs>
          <w:tab w:val="left" w:pos="1260"/>
          <w:tab w:val="right" w:leader="dot" w:pos="8296"/>
        </w:tabs>
        <w:spacing w:line="480" w:lineRule="auto"/>
        <w:ind w:left="480"/>
        <w:rPr>
          <w:rFonts w:ascii="宋体" w:hAnsi="宋体"/>
          <w:sz w:val="28"/>
          <w:szCs w:val="28"/>
        </w:rPr>
      </w:pPr>
      <w:hyperlink w:anchor="_Toc508113298" w:history="1">
        <w:r>
          <w:rPr>
            <w:rStyle w:val="ac"/>
            <w:rFonts w:ascii="宋体" w:hAnsi="宋体" w:hint="eastAsia"/>
            <w:color w:val="auto"/>
            <w:sz w:val="28"/>
            <w:szCs w:val="28"/>
          </w:rPr>
          <w:t>一、</w:t>
        </w:r>
        <w:r>
          <w:rPr>
            <w:rFonts w:ascii="宋体" w:hAnsi="宋体"/>
            <w:sz w:val="28"/>
            <w:szCs w:val="28"/>
          </w:rPr>
          <w:tab/>
        </w:r>
        <w:r>
          <w:rPr>
            <w:rStyle w:val="ac"/>
            <w:rFonts w:ascii="宋体" w:hAnsi="宋体" w:hint="eastAsia"/>
            <w:color w:val="auto"/>
            <w:sz w:val="28"/>
            <w:szCs w:val="28"/>
          </w:rPr>
          <w:t>说明</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_Toc508113298 \h </w:instrText>
        </w:r>
        <w:r>
          <w:rPr>
            <w:rFonts w:ascii="宋体" w:hAnsi="宋体"/>
            <w:sz w:val="28"/>
            <w:szCs w:val="28"/>
          </w:rPr>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hyperlink>
    </w:p>
    <w:p w14:paraId="12CC6532" w14:textId="77777777" w:rsidR="00CB11DA" w:rsidRDefault="00885C76">
      <w:pPr>
        <w:pStyle w:val="TOC2"/>
        <w:tabs>
          <w:tab w:val="left" w:pos="1260"/>
          <w:tab w:val="right" w:leader="dot" w:pos="8296"/>
        </w:tabs>
        <w:spacing w:line="480" w:lineRule="auto"/>
        <w:ind w:left="480"/>
        <w:rPr>
          <w:rFonts w:ascii="宋体" w:hAnsi="宋体"/>
          <w:sz w:val="28"/>
          <w:szCs w:val="28"/>
          <w:lang w:eastAsia="zh-CN"/>
        </w:rPr>
      </w:pPr>
      <w:hyperlink w:anchor="_Toc508113299" w:history="1">
        <w:r>
          <w:rPr>
            <w:rStyle w:val="ac"/>
            <w:rFonts w:ascii="宋体" w:hAnsi="宋体" w:hint="eastAsia"/>
            <w:color w:val="auto"/>
            <w:sz w:val="28"/>
            <w:szCs w:val="28"/>
          </w:rPr>
          <w:t>二、</w:t>
        </w:r>
        <w:r>
          <w:rPr>
            <w:rFonts w:ascii="宋体" w:hAnsi="宋体"/>
            <w:sz w:val="28"/>
            <w:szCs w:val="28"/>
          </w:rPr>
          <w:tab/>
        </w:r>
        <w:r>
          <w:rPr>
            <w:rStyle w:val="ac"/>
            <w:rFonts w:ascii="宋体" w:hAnsi="宋体" w:hint="eastAsia"/>
            <w:color w:val="auto"/>
            <w:sz w:val="28"/>
            <w:szCs w:val="28"/>
          </w:rPr>
          <w:t>招标文件</w:t>
        </w:r>
        <w:r>
          <w:rPr>
            <w:rFonts w:ascii="宋体" w:hAnsi="宋体"/>
            <w:sz w:val="28"/>
            <w:szCs w:val="28"/>
          </w:rPr>
          <w:tab/>
        </w:r>
        <w:r>
          <w:rPr>
            <w:rFonts w:ascii="宋体" w:hAnsi="宋体" w:hint="eastAsia"/>
            <w:sz w:val="28"/>
            <w:szCs w:val="28"/>
            <w:lang w:eastAsia="zh-CN"/>
          </w:rPr>
          <w:t>1</w:t>
        </w:r>
      </w:hyperlink>
      <w:r>
        <w:rPr>
          <w:rFonts w:ascii="宋体" w:hAnsi="宋体" w:hint="eastAsia"/>
          <w:sz w:val="28"/>
          <w:szCs w:val="28"/>
          <w:lang w:eastAsia="zh-CN"/>
        </w:rPr>
        <w:t>2</w:t>
      </w:r>
    </w:p>
    <w:p w14:paraId="4652E03E" w14:textId="77777777" w:rsidR="00CB11DA" w:rsidRDefault="00885C76">
      <w:pPr>
        <w:pStyle w:val="TOC2"/>
        <w:tabs>
          <w:tab w:val="left" w:pos="1260"/>
          <w:tab w:val="right" w:leader="dot" w:pos="8296"/>
        </w:tabs>
        <w:spacing w:line="480" w:lineRule="auto"/>
        <w:ind w:left="480"/>
        <w:rPr>
          <w:rFonts w:ascii="宋体" w:hAnsi="宋体"/>
          <w:sz w:val="28"/>
          <w:szCs w:val="28"/>
          <w:lang w:eastAsia="zh-CN"/>
        </w:rPr>
      </w:pPr>
      <w:hyperlink w:anchor="_Toc508113300" w:history="1">
        <w:r>
          <w:rPr>
            <w:rStyle w:val="ac"/>
            <w:rFonts w:ascii="宋体" w:hAnsi="宋体" w:hint="eastAsia"/>
            <w:color w:val="auto"/>
            <w:sz w:val="28"/>
            <w:szCs w:val="28"/>
          </w:rPr>
          <w:t>三、</w:t>
        </w:r>
        <w:r>
          <w:rPr>
            <w:rFonts w:ascii="宋体" w:hAnsi="宋体"/>
            <w:sz w:val="28"/>
            <w:szCs w:val="28"/>
          </w:rPr>
          <w:tab/>
        </w:r>
        <w:r>
          <w:rPr>
            <w:rStyle w:val="ac"/>
            <w:rFonts w:ascii="宋体" w:hAnsi="宋体" w:hint="eastAsia"/>
            <w:color w:val="auto"/>
            <w:sz w:val="28"/>
            <w:szCs w:val="28"/>
          </w:rPr>
          <w:t>投标文件的编写</w:t>
        </w:r>
        <w:r>
          <w:rPr>
            <w:rFonts w:ascii="宋体" w:hAnsi="宋体"/>
            <w:sz w:val="28"/>
            <w:szCs w:val="28"/>
          </w:rPr>
          <w:tab/>
        </w:r>
        <w:r>
          <w:rPr>
            <w:rFonts w:ascii="宋体" w:hAnsi="宋体" w:hint="eastAsia"/>
            <w:sz w:val="28"/>
            <w:szCs w:val="28"/>
            <w:lang w:eastAsia="zh-CN"/>
          </w:rPr>
          <w:t>1</w:t>
        </w:r>
      </w:hyperlink>
      <w:r>
        <w:rPr>
          <w:rFonts w:ascii="宋体" w:hAnsi="宋体" w:hint="eastAsia"/>
          <w:sz w:val="28"/>
          <w:szCs w:val="28"/>
          <w:lang w:eastAsia="zh-CN"/>
        </w:rPr>
        <w:t>2</w:t>
      </w:r>
    </w:p>
    <w:p w14:paraId="74718363" w14:textId="77777777" w:rsidR="00CB11DA" w:rsidRDefault="00885C76">
      <w:pPr>
        <w:pStyle w:val="TOC2"/>
        <w:tabs>
          <w:tab w:val="left" w:pos="1260"/>
          <w:tab w:val="right" w:leader="dot" w:pos="8296"/>
        </w:tabs>
        <w:spacing w:line="480" w:lineRule="auto"/>
        <w:ind w:left="480"/>
        <w:rPr>
          <w:rFonts w:ascii="宋体" w:hAnsi="宋体"/>
          <w:sz w:val="28"/>
          <w:szCs w:val="28"/>
          <w:lang w:eastAsia="zh-CN"/>
        </w:rPr>
      </w:pPr>
      <w:hyperlink w:anchor="_Toc508113302" w:history="1">
        <w:r>
          <w:rPr>
            <w:rFonts w:ascii="宋体" w:hAnsi="宋体" w:hint="eastAsia"/>
            <w:sz w:val="28"/>
            <w:szCs w:val="28"/>
            <w:lang w:eastAsia="zh-CN"/>
          </w:rPr>
          <w:t>四</w:t>
        </w:r>
        <w:r>
          <w:rPr>
            <w:rStyle w:val="ac"/>
            <w:rFonts w:ascii="宋体" w:hAnsi="宋体" w:hint="eastAsia"/>
            <w:color w:val="auto"/>
            <w:sz w:val="28"/>
            <w:szCs w:val="28"/>
          </w:rPr>
          <w:t>、</w:t>
        </w:r>
        <w:r>
          <w:rPr>
            <w:rFonts w:ascii="宋体" w:hAnsi="宋体"/>
            <w:sz w:val="28"/>
            <w:szCs w:val="28"/>
          </w:rPr>
          <w:tab/>
        </w:r>
        <w:r>
          <w:rPr>
            <w:rStyle w:val="ac"/>
            <w:rFonts w:ascii="宋体" w:hAnsi="宋体" w:hint="eastAsia"/>
            <w:color w:val="auto"/>
            <w:sz w:val="28"/>
            <w:szCs w:val="28"/>
          </w:rPr>
          <w:t>开标、投标文件的评估和比较</w:t>
        </w:r>
        <w:r>
          <w:rPr>
            <w:rFonts w:ascii="宋体" w:hAnsi="宋体"/>
            <w:sz w:val="28"/>
            <w:szCs w:val="28"/>
          </w:rPr>
          <w:tab/>
        </w:r>
        <w:r>
          <w:rPr>
            <w:rFonts w:ascii="宋体" w:hAnsi="宋体" w:hint="eastAsia"/>
            <w:sz w:val="28"/>
            <w:szCs w:val="28"/>
            <w:lang w:eastAsia="zh-CN"/>
          </w:rPr>
          <w:t>1</w:t>
        </w:r>
      </w:hyperlink>
      <w:r>
        <w:rPr>
          <w:rFonts w:ascii="宋体" w:hAnsi="宋体" w:hint="eastAsia"/>
          <w:sz w:val="28"/>
          <w:szCs w:val="28"/>
          <w:lang w:eastAsia="zh-CN"/>
        </w:rPr>
        <w:t>4</w:t>
      </w:r>
    </w:p>
    <w:p w14:paraId="41CA5723" w14:textId="77777777" w:rsidR="00CB11DA" w:rsidRDefault="00885C76">
      <w:pPr>
        <w:pStyle w:val="TOC2"/>
        <w:tabs>
          <w:tab w:val="left" w:pos="1260"/>
          <w:tab w:val="right" w:leader="dot" w:pos="8296"/>
        </w:tabs>
        <w:spacing w:line="480" w:lineRule="auto"/>
        <w:ind w:left="480"/>
        <w:rPr>
          <w:rFonts w:ascii="宋体" w:hAnsi="宋体"/>
          <w:sz w:val="28"/>
          <w:szCs w:val="28"/>
          <w:lang w:eastAsia="zh-CN"/>
        </w:rPr>
      </w:pPr>
      <w:hyperlink w:anchor="_Toc508113303" w:history="1">
        <w:r>
          <w:rPr>
            <w:rFonts w:ascii="宋体" w:hAnsi="宋体" w:hint="eastAsia"/>
            <w:sz w:val="28"/>
            <w:szCs w:val="28"/>
            <w:lang w:eastAsia="zh-CN"/>
          </w:rPr>
          <w:t>五</w:t>
        </w:r>
        <w:r>
          <w:rPr>
            <w:rStyle w:val="ac"/>
            <w:rFonts w:ascii="宋体" w:hAnsi="宋体" w:hint="eastAsia"/>
            <w:color w:val="auto"/>
            <w:sz w:val="28"/>
            <w:szCs w:val="28"/>
          </w:rPr>
          <w:t>、</w:t>
        </w:r>
        <w:r>
          <w:rPr>
            <w:rFonts w:ascii="宋体" w:hAnsi="宋体"/>
            <w:sz w:val="28"/>
            <w:szCs w:val="28"/>
          </w:rPr>
          <w:tab/>
        </w:r>
        <w:r>
          <w:rPr>
            <w:rStyle w:val="ac"/>
            <w:rFonts w:ascii="宋体" w:hAnsi="宋体" w:hint="eastAsia"/>
            <w:color w:val="auto"/>
            <w:sz w:val="28"/>
            <w:szCs w:val="28"/>
          </w:rPr>
          <w:t>定标与签订合同</w:t>
        </w:r>
        <w:r>
          <w:rPr>
            <w:rFonts w:ascii="宋体" w:hAnsi="宋体"/>
            <w:sz w:val="28"/>
            <w:szCs w:val="28"/>
          </w:rPr>
          <w:tab/>
        </w:r>
        <w:r>
          <w:rPr>
            <w:rFonts w:ascii="宋体" w:hAnsi="宋体" w:hint="eastAsia"/>
            <w:sz w:val="28"/>
            <w:szCs w:val="28"/>
            <w:lang w:eastAsia="zh-CN"/>
          </w:rPr>
          <w:t>1</w:t>
        </w:r>
      </w:hyperlink>
      <w:r>
        <w:rPr>
          <w:rFonts w:ascii="宋体" w:hAnsi="宋体" w:hint="eastAsia"/>
          <w:sz w:val="28"/>
          <w:szCs w:val="28"/>
          <w:lang w:eastAsia="zh-CN"/>
        </w:rPr>
        <w:t>4</w:t>
      </w:r>
    </w:p>
    <w:p w14:paraId="0A7DC265" w14:textId="77777777" w:rsidR="00CB11DA" w:rsidRDefault="00885C76">
      <w:pPr>
        <w:pStyle w:val="TOC1"/>
        <w:tabs>
          <w:tab w:val="left" w:pos="1000"/>
          <w:tab w:val="right" w:leader="dot" w:pos="8296"/>
        </w:tabs>
        <w:spacing w:line="480" w:lineRule="auto"/>
        <w:rPr>
          <w:rFonts w:ascii="宋体" w:eastAsia="宋体" w:hAnsi="宋体"/>
          <w:sz w:val="28"/>
          <w:szCs w:val="28"/>
          <w:lang w:eastAsia="zh-CN"/>
        </w:rPr>
      </w:pPr>
      <w:hyperlink w:anchor="_Toc508113304" w:history="1">
        <w:r>
          <w:rPr>
            <w:rStyle w:val="ac"/>
            <w:rFonts w:ascii="宋体" w:eastAsia="宋体" w:hAnsi="宋体" w:hint="eastAsia"/>
            <w:color w:val="auto"/>
            <w:sz w:val="28"/>
            <w:szCs w:val="28"/>
          </w:rPr>
          <w:t>第三章</w:t>
        </w:r>
        <w:r>
          <w:rPr>
            <w:rFonts w:ascii="宋体" w:eastAsia="宋体" w:hAnsi="宋体"/>
            <w:sz w:val="28"/>
            <w:szCs w:val="28"/>
          </w:rPr>
          <w:tab/>
        </w:r>
        <w:r>
          <w:rPr>
            <w:rStyle w:val="ac"/>
            <w:rFonts w:ascii="宋体" w:eastAsia="宋体" w:hAnsi="宋体" w:hint="eastAsia"/>
            <w:color w:val="auto"/>
            <w:sz w:val="28"/>
            <w:szCs w:val="28"/>
          </w:rPr>
          <w:t>招标内容及要求</w:t>
        </w:r>
        <w:r>
          <w:rPr>
            <w:rFonts w:ascii="宋体" w:eastAsia="宋体" w:hAnsi="宋体"/>
            <w:sz w:val="28"/>
            <w:szCs w:val="28"/>
          </w:rPr>
          <w:tab/>
        </w:r>
        <w:r>
          <w:rPr>
            <w:rFonts w:ascii="宋体" w:eastAsia="宋体" w:hAnsi="宋体"/>
            <w:sz w:val="28"/>
            <w:szCs w:val="28"/>
          </w:rPr>
          <w:fldChar w:fldCharType="begin"/>
        </w:r>
        <w:r>
          <w:rPr>
            <w:rFonts w:ascii="宋体" w:eastAsia="宋体" w:hAnsi="宋体"/>
            <w:sz w:val="28"/>
            <w:szCs w:val="28"/>
          </w:rPr>
          <w:instrText xml:space="preserve"> PAGEREF _Toc508113304 \h </w:instrText>
        </w:r>
        <w:r>
          <w:rPr>
            <w:rFonts w:ascii="宋体" w:eastAsia="宋体" w:hAnsi="宋体"/>
            <w:sz w:val="28"/>
            <w:szCs w:val="28"/>
          </w:rPr>
        </w:r>
        <w:r>
          <w:rPr>
            <w:rFonts w:ascii="宋体" w:eastAsia="宋体" w:hAnsi="宋体"/>
            <w:sz w:val="28"/>
            <w:szCs w:val="28"/>
          </w:rPr>
          <w:fldChar w:fldCharType="separate"/>
        </w:r>
        <w:r>
          <w:rPr>
            <w:rFonts w:ascii="宋体" w:eastAsia="宋体" w:hAnsi="宋体"/>
            <w:sz w:val="28"/>
            <w:szCs w:val="28"/>
          </w:rPr>
          <w:t>15</w:t>
        </w:r>
        <w:r>
          <w:rPr>
            <w:rFonts w:ascii="宋体" w:eastAsia="宋体" w:hAnsi="宋体"/>
            <w:sz w:val="28"/>
            <w:szCs w:val="28"/>
          </w:rPr>
          <w:fldChar w:fldCharType="end"/>
        </w:r>
      </w:hyperlink>
    </w:p>
    <w:p w14:paraId="159746A7" w14:textId="77777777" w:rsidR="00CB11DA" w:rsidRDefault="00885C76">
      <w:pPr>
        <w:pStyle w:val="TOC1"/>
        <w:tabs>
          <w:tab w:val="left" w:pos="1000"/>
          <w:tab w:val="right" w:leader="dot" w:pos="8296"/>
        </w:tabs>
        <w:spacing w:line="480" w:lineRule="auto"/>
        <w:rPr>
          <w:rFonts w:ascii="宋体" w:eastAsia="宋体" w:hAnsi="宋体"/>
          <w:sz w:val="28"/>
          <w:szCs w:val="28"/>
          <w:lang w:eastAsia="zh-CN"/>
        </w:rPr>
      </w:pPr>
      <w:hyperlink w:anchor="_Toc508113305" w:history="1">
        <w:r>
          <w:rPr>
            <w:rStyle w:val="ac"/>
            <w:rFonts w:ascii="宋体" w:eastAsia="宋体" w:hAnsi="宋体" w:hint="eastAsia"/>
            <w:color w:val="auto"/>
            <w:sz w:val="28"/>
            <w:szCs w:val="28"/>
          </w:rPr>
          <w:t>第四章</w:t>
        </w:r>
        <w:r>
          <w:rPr>
            <w:rFonts w:ascii="宋体" w:eastAsia="宋体" w:hAnsi="宋体"/>
            <w:sz w:val="28"/>
            <w:szCs w:val="28"/>
          </w:rPr>
          <w:tab/>
        </w:r>
        <w:r>
          <w:rPr>
            <w:rStyle w:val="ac"/>
            <w:rFonts w:ascii="宋体" w:eastAsia="宋体" w:hAnsi="宋体" w:hint="eastAsia"/>
            <w:color w:val="auto"/>
            <w:sz w:val="28"/>
            <w:szCs w:val="28"/>
          </w:rPr>
          <w:t>采购合同</w:t>
        </w:r>
        <w:r>
          <w:rPr>
            <w:rFonts w:ascii="宋体" w:eastAsia="宋体" w:hAnsi="宋体"/>
            <w:sz w:val="28"/>
            <w:szCs w:val="28"/>
          </w:rPr>
          <w:tab/>
        </w:r>
        <w:r>
          <w:rPr>
            <w:rFonts w:ascii="宋体" w:eastAsia="宋体" w:hAnsi="宋体" w:hint="eastAsia"/>
            <w:sz w:val="28"/>
            <w:szCs w:val="28"/>
            <w:lang w:eastAsia="zh-CN"/>
          </w:rPr>
          <w:t>1</w:t>
        </w:r>
      </w:hyperlink>
      <w:r>
        <w:rPr>
          <w:rFonts w:ascii="宋体" w:eastAsia="宋体" w:hAnsi="宋体" w:hint="eastAsia"/>
          <w:sz w:val="28"/>
          <w:szCs w:val="28"/>
          <w:lang w:eastAsia="zh-CN"/>
        </w:rPr>
        <w:t>8</w:t>
      </w:r>
    </w:p>
    <w:p w14:paraId="677E43B7" w14:textId="77777777" w:rsidR="00CB11DA" w:rsidRDefault="00885C76">
      <w:pPr>
        <w:pStyle w:val="TOC2"/>
        <w:tabs>
          <w:tab w:val="right" w:leader="dot" w:pos="8296"/>
        </w:tabs>
        <w:spacing w:line="480" w:lineRule="auto"/>
        <w:ind w:leftChars="0" w:left="0"/>
        <w:rPr>
          <w:rFonts w:ascii="宋体" w:hAnsi="宋体"/>
          <w:sz w:val="28"/>
          <w:szCs w:val="28"/>
          <w:lang w:eastAsia="zh-CN"/>
        </w:rPr>
      </w:pPr>
      <w:proofErr w:type="spellStart"/>
      <w:r>
        <w:rPr>
          <w:rFonts w:ascii="宋体" w:hAnsi="宋体" w:hint="eastAsia"/>
          <w:b/>
          <w:sz w:val="28"/>
          <w:szCs w:val="28"/>
        </w:rPr>
        <w:t>第五章</w:t>
      </w:r>
      <w:proofErr w:type="spellEnd"/>
      <w:r>
        <w:rPr>
          <w:rFonts w:ascii="宋体" w:hAnsi="宋体" w:hint="eastAsia"/>
          <w:b/>
          <w:sz w:val="28"/>
          <w:szCs w:val="28"/>
        </w:rPr>
        <w:t xml:space="preserve"> </w:t>
      </w:r>
      <w:hyperlink w:anchor="_Toc508113306" w:history="1">
        <w:r>
          <w:rPr>
            <w:rFonts w:ascii="宋体" w:hAnsi="宋体" w:hint="eastAsia"/>
            <w:b/>
            <w:sz w:val="28"/>
            <w:szCs w:val="28"/>
          </w:rPr>
          <w:t>投标文件</w:t>
        </w:r>
        <w:r>
          <w:rPr>
            <w:rFonts w:ascii="宋体" w:hAnsi="宋体" w:hint="eastAsia"/>
            <w:b/>
            <w:sz w:val="28"/>
            <w:szCs w:val="28"/>
            <w:lang w:eastAsia="zh-CN"/>
          </w:rPr>
          <w:t>附件</w:t>
        </w:r>
        <w:r>
          <w:rPr>
            <w:rFonts w:ascii="宋体" w:hAnsi="宋体"/>
            <w:b/>
            <w:sz w:val="28"/>
            <w:szCs w:val="28"/>
          </w:rPr>
          <w:tab/>
        </w:r>
        <w:r>
          <w:rPr>
            <w:rFonts w:ascii="宋体" w:hAnsi="宋体" w:hint="eastAsia"/>
            <w:b/>
            <w:sz w:val="28"/>
            <w:szCs w:val="28"/>
            <w:lang w:eastAsia="zh-CN"/>
          </w:rPr>
          <w:t>2</w:t>
        </w:r>
      </w:hyperlink>
      <w:r>
        <w:rPr>
          <w:rFonts w:ascii="宋体" w:hAnsi="宋体" w:hint="eastAsia"/>
          <w:b/>
          <w:sz w:val="28"/>
          <w:szCs w:val="28"/>
          <w:lang w:eastAsia="zh-CN"/>
        </w:rPr>
        <w:t>6</w:t>
      </w:r>
    </w:p>
    <w:p w14:paraId="71F8B585" w14:textId="77777777" w:rsidR="00CB11DA" w:rsidRDefault="00885C76">
      <w:pPr>
        <w:pStyle w:val="TOC1"/>
        <w:tabs>
          <w:tab w:val="left" w:pos="1050"/>
          <w:tab w:val="right" w:leader="dot" w:pos="8296"/>
        </w:tabs>
        <w:spacing w:line="480" w:lineRule="auto"/>
        <w:rPr>
          <w:rStyle w:val="ac"/>
          <w:rFonts w:ascii="宋体" w:eastAsia="宋体" w:hAnsi="宋体"/>
          <w:color w:val="auto"/>
          <w:sz w:val="28"/>
          <w:szCs w:val="28"/>
        </w:rPr>
      </w:pPr>
      <w:r>
        <w:rPr>
          <w:rFonts w:ascii="宋体" w:eastAsia="宋体" w:hAnsi="宋体" w:hint="eastAsia"/>
          <w:sz w:val="28"/>
          <w:szCs w:val="28"/>
        </w:rPr>
        <w:fldChar w:fldCharType="end"/>
      </w:r>
    </w:p>
    <w:p w14:paraId="6D589AB0" w14:textId="77777777" w:rsidR="00CB11DA" w:rsidRDefault="00CB11DA">
      <w:pPr>
        <w:rPr>
          <w:rFonts w:ascii="宋体" w:hAnsi="宋体"/>
          <w:sz w:val="28"/>
          <w:szCs w:val="28"/>
        </w:rPr>
        <w:sectPr w:rsidR="00CB11DA">
          <w:headerReference w:type="default" r:id="rId8"/>
          <w:footerReference w:type="even" r:id="rId9"/>
          <w:footerReference w:type="default" r:id="rId10"/>
          <w:footerReference w:type="first" r:id="rId11"/>
          <w:pgSz w:w="11906" w:h="16838"/>
          <w:pgMar w:top="1440" w:right="1800" w:bottom="1440" w:left="1800" w:header="851" w:footer="992" w:gutter="0"/>
          <w:pgNumType w:start="1"/>
          <w:cols w:space="720"/>
          <w:docGrid w:type="lines" w:linePitch="312"/>
        </w:sectPr>
      </w:pPr>
    </w:p>
    <w:p w14:paraId="7B333703" w14:textId="77777777" w:rsidR="00CB11DA" w:rsidRDefault="00885C76">
      <w:pPr>
        <w:pStyle w:val="1"/>
        <w:numPr>
          <w:ilvl w:val="0"/>
          <w:numId w:val="2"/>
        </w:numPr>
        <w:tabs>
          <w:tab w:val="left" w:pos="1095"/>
          <w:tab w:val="left" w:pos="2796"/>
        </w:tabs>
        <w:ind w:hanging="2370"/>
        <w:jc w:val="center"/>
        <w:rPr>
          <w:rFonts w:ascii="宋体" w:hAnsi="宋体"/>
        </w:rPr>
      </w:pPr>
      <w:bookmarkStart w:id="3" w:name="_Toc508113293"/>
      <w:proofErr w:type="spellStart"/>
      <w:r>
        <w:rPr>
          <w:rFonts w:ascii="宋体" w:hAnsi="宋体" w:hint="eastAsia"/>
        </w:rPr>
        <w:lastRenderedPageBreak/>
        <w:t>投标邀请</w:t>
      </w:r>
      <w:bookmarkEnd w:id="3"/>
      <w:proofErr w:type="spellEnd"/>
    </w:p>
    <w:p w14:paraId="76D26FA3" w14:textId="77777777" w:rsidR="00CB11DA" w:rsidRDefault="00885C76">
      <w:pPr>
        <w:pStyle w:val="a5"/>
        <w:adjustRightInd w:val="0"/>
        <w:snapToGrid w:val="0"/>
        <w:spacing w:line="360" w:lineRule="auto"/>
        <w:rPr>
          <w:rFonts w:hAnsi="宋体"/>
          <w:lang w:eastAsia="zh-CN"/>
        </w:rPr>
      </w:pPr>
      <w:r>
        <w:rPr>
          <w:rFonts w:hAnsi="宋体" w:hint="eastAsia"/>
          <w:lang w:eastAsia="zh-CN"/>
        </w:rPr>
        <w:t>中武（福建）跨境电子商务有限责任公司</w:t>
      </w:r>
      <w:r>
        <w:rPr>
          <w:rFonts w:hAnsi="宋体" w:hint="eastAsia"/>
          <w:lang w:eastAsia="zh-CN"/>
        </w:rPr>
        <w:t>对</w:t>
      </w:r>
      <w:r>
        <w:rPr>
          <w:rFonts w:hAnsi="宋体" w:hint="eastAsia"/>
          <w:lang w:eastAsia="zh-CN"/>
        </w:rPr>
        <w:t>乌干达布欣巴至卡库米罗公路项目沥青</w:t>
      </w:r>
      <w:r>
        <w:rPr>
          <w:rFonts w:hAnsi="宋体" w:hint="eastAsia"/>
          <w:lang w:eastAsia="zh-CN"/>
        </w:rPr>
        <w:t>采购进行</w:t>
      </w:r>
      <w:bookmarkStart w:id="4" w:name="招标方式"/>
      <w:r>
        <w:rPr>
          <w:rFonts w:hAnsi="宋体" w:hint="eastAsia"/>
          <w:lang w:eastAsia="zh-CN"/>
        </w:rPr>
        <w:t>公开招标</w:t>
      </w:r>
      <w:bookmarkEnd w:id="4"/>
      <w:r>
        <w:rPr>
          <w:rFonts w:hAnsi="宋体" w:hint="eastAsia"/>
          <w:lang w:eastAsia="zh-CN"/>
        </w:rPr>
        <w:t>，现欢迎合格的投标人前来提交密封的投标。</w:t>
      </w:r>
    </w:p>
    <w:p w14:paraId="0211C2AB" w14:textId="77777777" w:rsidR="00CB11DA" w:rsidRDefault="00885C76">
      <w:pPr>
        <w:numPr>
          <w:ilvl w:val="0"/>
          <w:numId w:val="3"/>
        </w:numPr>
        <w:tabs>
          <w:tab w:val="left" w:pos="928"/>
        </w:tabs>
        <w:adjustRightInd w:val="0"/>
        <w:snapToGrid w:val="0"/>
        <w:spacing w:line="360" w:lineRule="auto"/>
        <w:rPr>
          <w:rFonts w:ascii="宋体" w:hAnsi="宋体"/>
          <w:lang w:eastAsia="zh-CN"/>
        </w:rPr>
      </w:pPr>
      <w:r>
        <w:rPr>
          <w:rFonts w:ascii="宋体" w:hAnsi="宋体" w:hint="eastAsia"/>
          <w:lang w:eastAsia="zh-CN"/>
        </w:rPr>
        <w:t>招标编号：</w:t>
      </w:r>
      <w:bookmarkStart w:id="5" w:name="批复号带括号"/>
      <w:bookmarkEnd w:id="5"/>
      <w:r>
        <w:rPr>
          <w:rFonts w:ascii="宋体" w:hAnsi="宋体" w:hint="eastAsia"/>
          <w:lang w:eastAsia="zh-CN"/>
        </w:rPr>
        <w:t>ZWDSGYL-ZB-2022001</w:t>
      </w:r>
      <w:r>
        <w:rPr>
          <w:rFonts w:ascii="宋体" w:hAnsi="宋体" w:hint="eastAsia"/>
          <w:lang w:eastAsia="zh-CN"/>
        </w:rPr>
        <w:t xml:space="preserve"> </w:t>
      </w:r>
    </w:p>
    <w:p w14:paraId="7E65D6BC" w14:textId="77777777" w:rsidR="00CB11DA" w:rsidRDefault="00885C76">
      <w:pPr>
        <w:numPr>
          <w:ilvl w:val="0"/>
          <w:numId w:val="3"/>
        </w:numPr>
        <w:tabs>
          <w:tab w:val="left" w:pos="928"/>
        </w:tabs>
        <w:adjustRightInd w:val="0"/>
        <w:snapToGrid w:val="0"/>
        <w:spacing w:line="360" w:lineRule="auto"/>
        <w:rPr>
          <w:rFonts w:ascii="宋体" w:hAnsi="宋体"/>
          <w:lang w:eastAsia="zh-CN"/>
        </w:rPr>
      </w:pPr>
      <w:r>
        <w:rPr>
          <w:rFonts w:ascii="宋体" w:hAnsi="宋体" w:hint="eastAsia"/>
          <w:lang w:eastAsia="zh-CN"/>
        </w:rPr>
        <w:t>招标单位</w:t>
      </w:r>
      <w:r>
        <w:rPr>
          <w:rFonts w:ascii="宋体" w:hAnsi="宋体" w:hint="eastAsia"/>
          <w:lang w:eastAsia="zh-CN"/>
        </w:rPr>
        <w:t>：</w:t>
      </w:r>
      <w:r>
        <w:rPr>
          <w:rFonts w:ascii="宋体" w:hAnsi="宋体" w:hint="eastAsia"/>
          <w:szCs w:val="20"/>
          <w:lang w:eastAsia="zh-CN"/>
        </w:rPr>
        <w:t>中武（福建）跨境电子商务有限责任公司</w:t>
      </w:r>
    </w:p>
    <w:p w14:paraId="23EBE87B" w14:textId="77777777" w:rsidR="00CB11DA" w:rsidRDefault="00885C76">
      <w:pPr>
        <w:adjustRightInd w:val="0"/>
        <w:snapToGrid w:val="0"/>
        <w:spacing w:line="360" w:lineRule="auto"/>
        <w:ind w:left="568" w:firstLineChars="150" w:firstLine="360"/>
        <w:rPr>
          <w:rFonts w:ascii="宋体" w:hAnsi="宋体"/>
          <w:lang w:eastAsia="zh-CN"/>
        </w:rPr>
      </w:pPr>
      <w:r>
        <w:rPr>
          <w:rFonts w:ascii="宋体" w:hAnsi="宋体" w:hint="eastAsia"/>
          <w:lang w:eastAsia="zh-CN"/>
        </w:rPr>
        <w:t>招标单位</w:t>
      </w:r>
      <w:r>
        <w:rPr>
          <w:rFonts w:ascii="宋体" w:hAnsi="宋体" w:hint="eastAsia"/>
          <w:lang w:eastAsia="zh-CN"/>
        </w:rPr>
        <w:t>地址：</w:t>
      </w:r>
      <w:r>
        <w:rPr>
          <w:rFonts w:ascii="Arial" w:hAnsi="宋体" w:cs="Arial"/>
          <w:bCs/>
          <w:color w:val="000000"/>
          <w:lang w:eastAsia="zh-CN"/>
        </w:rPr>
        <w:t>福州市鼓楼区东街</w:t>
      </w:r>
      <w:r>
        <w:rPr>
          <w:rFonts w:ascii="Arial" w:hAnsi="Arial" w:cs="Arial"/>
          <w:bCs/>
          <w:color w:val="000000"/>
          <w:lang w:eastAsia="zh-CN"/>
        </w:rPr>
        <w:t>33</w:t>
      </w:r>
      <w:r>
        <w:rPr>
          <w:rFonts w:ascii="Arial" w:hAnsi="宋体" w:cs="Arial"/>
          <w:bCs/>
          <w:color w:val="000000"/>
          <w:lang w:eastAsia="zh-CN"/>
        </w:rPr>
        <w:t>号武</w:t>
      </w:r>
      <w:proofErr w:type="gramStart"/>
      <w:r>
        <w:rPr>
          <w:rFonts w:ascii="Arial" w:hAnsi="宋体" w:cs="Arial"/>
          <w:bCs/>
          <w:color w:val="000000"/>
          <w:lang w:eastAsia="zh-CN"/>
        </w:rPr>
        <w:t>夷中心</w:t>
      </w:r>
      <w:proofErr w:type="gramEnd"/>
      <w:r>
        <w:rPr>
          <w:rFonts w:ascii="Arial" w:hAnsi="宋体" w:cs="Arial" w:hint="eastAsia"/>
          <w:bCs/>
          <w:color w:val="000000"/>
          <w:lang w:eastAsia="zh-CN"/>
        </w:rPr>
        <w:t>15</w:t>
      </w:r>
      <w:r>
        <w:rPr>
          <w:rFonts w:ascii="Arial" w:hAnsi="宋体" w:cs="Arial"/>
          <w:bCs/>
          <w:color w:val="000000"/>
          <w:lang w:eastAsia="zh-CN"/>
        </w:rPr>
        <w:t>层</w:t>
      </w:r>
    </w:p>
    <w:p w14:paraId="2C427CBE" w14:textId="77777777" w:rsidR="00CB11DA" w:rsidRDefault="00885C76">
      <w:pPr>
        <w:tabs>
          <w:tab w:val="left" w:pos="928"/>
        </w:tabs>
        <w:adjustRightInd w:val="0"/>
        <w:snapToGrid w:val="0"/>
        <w:spacing w:line="360" w:lineRule="auto"/>
        <w:ind w:left="426" w:firstLineChars="200" w:firstLine="480"/>
        <w:rPr>
          <w:rFonts w:ascii="宋体" w:hAnsi="宋体"/>
          <w:lang w:eastAsia="zh-CN"/>
        </w:rPr>
      </w:pPr>
      <w:r>
        <w:rPr>
          <w:rFonts w:ascii="宋体" w:hAnsi="宋体" w:hint="eastAsia"/>
          <w:lang w:eastAsia="zh-CN"/>
        </w:rPr>
        <w:t>招标单位联系人：</w:t>
      </w:r>
      <w:proofErr w:type="gramStart"/>
      <w:r>
        <w:rPr>
          <w:rFonts w:ascii="宋体" w:hAnsi="宋体" w:hint="eastAsia"/>
          <w:lang w:eastAsia="zh-CN"/>
        </w:rPr>
        <w:t>康冬妮</w:t>
      </w:r>
      <w:proofErr w:type="gramEnd"/>
      <w:r>
        <w:rPr>
          <w:rFonts w:ascii="宋体" w:hAnsi="宋体" w:hint="eastAsia"/>
          <w:lang w:eastAsia="zh-CN"/>
        </w:rPr>
        <w:t xml:space="preserve"> 0591-88320883  </w:t>
      </w:r>
      <w:r>
        <w:rPr>
          <w:rFonts w:ascii="宋体" w:hAnsi="宋体" w:hint="eastAsia"/>
          <w:lang w:eastAsia="zh-CN"/>
        </w:rPr>
        <w:t>张清红</w:t>
      </w:r>
      <w:r>
        <w:rPr>
          <w:rFonts w:ascii="宋体" w:hAnsi="宋体" w:hint="eastAsia"/>
          <w:lang w:eastAsia="zh-CN"/>
        </w:rPr>
        <w:t xml:space="preserve"> 0591-88320821 </w:t>
      </w:r>
    </w:p>
    <w:p w14:paraId="0DB8587F" w14:textId="77777777" w:rsidR="00CB11DA" w:rsidRDefault="00885C76">
      <w:pPr>
        <w:numPr>
          <w:ilvl w:val="0"/>
          <w:numId w:val="3"/>
        </w:numPr>
        <w:adjustRightInd w:val="0"/>
        <w:snapToGrid w:val="0"/>
        <w:spacing w:line="360" w:lineRule="auto"/>
        <w:rPr>
          <w:rFonts w:ascii="宋体" w:hAnsi="宋体"/>
          <w:lang w:eastAsia="zh-CN"/>
        </w:rPr>
      </w:pPr>
      <w:r>
        <w:rPr>
          <w:rFonts w:ascii="宋体" w:hAnsi="宋体" w:hint="eastAsia"/>
          <w:lang w:eastAsia="zh-CN"/>
        </w:rPr>
        <w:t>招标货物名称、数量：详见《招标货物一览表》。</w:t>
      </w:r>
    </w:p>
    <w:p w14:paraId="7427C0F2" w14:textId="77777777" w:rsidR="00CB11DA" w:rsidRDefault="00885C76">
      <w:pPr>
        <w:numPr>
          <w:ilvl w:val="0"/>
          <w:numId w:val="3"/>
        </w:numPr>
        <w:adjustRightInd w:val="0"/>
        <w:snapToGrid w:val="0"/>
        <w:spacing w:line="360" w:lineRule="auto"/>
        <w:rPr>
          <w:rFonts w:ascii="宋体" w:hAnsi="宋体"/>
          <w:b/>
          <w:lang w:eastAsia="zh-CN"/>
        </w:rPr>
      </w:pPr>
      <w:r>
        <w:rPr>
          <w:rFonts w:ascii="宋体" w:hAnsi="宋体" w:hint="eastAsia"/>
          <w:lang w:eastAsia="zh-CN"/>
        </w:rPr>
        <w:t>投标文件递交截止时间</w:t>
      </w:r>
      <w:r>
        <w:rPr>
          <w:rFonts w:ascii="宋体" w:hAnsi="宋体" w:hint="eastAsia"/>
          <w:lang w:eastAsia="zh-CN"/>
        </w:rPr>
        <w:t>：</w:t>
      </w:r>
      <w:bookmarkStart w:id="6" w:name="_Hlk52362716"/>
      <w:r>
        <w:rPr>
          <w:rFonts w:ascii="宋体" w:hAnsi="宋体" w:hint="eastAsia"/>
          <w:lang w:eastAsia="zh-CN"/>
        </w:rPr>
        <w:t>2</w:t>
      </w:r>
      <w:r>
        <w:rPr>
          <w:rFonts w:ascii="宋体" w:hAnsi="宋体"/>
          <w:lang w:eastAsia="zh-CN"/>
        </w:rPr>
        <w:t>02</w:t>
      </w:r>
      <w:r>
        <w:rPr>
          <w:rFonts w:ascii="宋体" w:hAnsi="宋体" w:hint="eastAsia"/>
          <w:lang w:eastAsia="zh-CN"/>
        </w:rPr>
        <w:t>2</w:t>
      </w:r>
      <w:r>
        <w:rPr>
          <w:rFonts w:ascii="宋体" w:hAnsi="宋体" w:hint="eastAsia"/>
          <w:lang w:eastAsia="zh-CN"/>
        </w:rPr>
        <w:t>年</w:t>
      </w:r>
      <w:r>
        <w:rPr>
          <w:rFonts w:ascii="宋体" w:hAnsi="宋体" w:hint="eastAsia"/>
          <w:lang w:eastAsia="zh-CN"/>
        </w:rPr>
        <w:t>2</w:t>
      </w:r>
      <w:r>
        <w:rPr>
          <w:rFonts w:ascii="宋体" w:hAnsi="宋体" w:hint="eastAsia"/>
          <w:lang w:eastAsia="zh-CN"/>
        </w:rPr>
        <w:t>月</w:t>
      </w:r>
      <w:r>
        <w:rPr>
          <w:rFonts w:ascii="宋体" w:hAnsi="宋体" w:hint="eastAsia"/>
          <w:lang w:eastAsia="zh-CN"/>
        </w:rPr>
        <w:t>21</w:t>
      </w:r>
      <w:r>
        <w:rPr>
          <w:rFonts w:ascii="宋体" w:hAnsi="宋体" w:hint="eastAsia"/>
          <w:lang w:eastAsia="zh-CN"/>
        </w:rPr>
        <w:t>日</w:t>
      </w:r>
      <w:r>
        <w:rPr>
          <w:rFonts w:ascii="宋体" w:hAnsi="宋体" w:hint="eastAsia"/>
          <w:lang w:eastAsia="zh-CN"/>
        </w:rPr>
        <w:t>8</w:t>
      </w:r>
      <w:r>
        <w:rPr>
          <w:rFonts w:ascii="宋体" w:hAnsi="宋体" w:hint="eastAsia"/>
          <w:lang w:eastAsia="zh-CN"/>
        </w:rPr>
        <w:t>：</w:t>
      </w:r>
      <w:r>
        <w:rPr>
          <w:rFonts w:ascii="宋体" w:hAnsi="宋体" w:hint="eastAsia"/>
          <w:lang w:eastAsia="zh-CN"/>
        </w:rPr>
        <w:t>00</w:t>
      </w:r>
      <w:r>
        <w:rPr>
          <w:rFonts w:ascii="宋体" w:hAnsi="宋体" w:hint="eastAsia"/>
          <w:lang w:eastAsia="zh-CN"/>
        </w:rPr>
        <w:t>（北京时间）</w:t>
      </w:r>
      <w:bookmarkEnd w:id="6"/>
      <w:r>
        <w:rPr>
          <w:rFonts w:ascii="宋体" w:hAnsi="宋体" w:hint="eastAsia"/>
          <w:lang w:eastAsia="zh-CN"/>
        </w:rPr>
        <w:t>。</w:t>
      </w:r>
    </w:p>
    <w:p w14:paraId="342208B0" w14:textId="77777777" w:rsidR="00CB11DA" w:rsidRDefault="00885C76">
      <w:pPr>
        <w:adjustRightInd w:val="0"/>
        <w:snapToGrid w:val="0"/>
        <w:spacing w:line="360" w:lineRule="auto"/>
        <w:ind w:left="568"/>
        <w:rPr>
          <w:rFonts w:ascii="宋体" w:hAnsi="宋体"/>
          <w:b/>
          <w:lang w:eastAsia="zh-CN"/>
        </w:rPr>
      </w:pPr>
      <w:r>
        <w:rPr>
          <w:rFonts w:ascii="宋体" w:hAnsi="宋体" w:hint="eastAsia"/>
          <w:b/>
          <w:lang w:eastAsia="zh-CN"/>
        </w:rPr>
        <w:t>投标文件逾期送达或不符合招标文件规定的将不予接收。</w:t>
      </w:r>
    </w:p>
    <w:p w14:paraId="18B41CAF" w14:textId="77777777" w:rsidR="00CB11DA" w:rsidRDefault="00885C76">
      <w:pPr>
        <w:numPr>
          <w:ilvl w:val="0"/>
          <w:numId w:val="3"/>
        </w:numPr>
        <w:adjustRightInd w:val="0"/>
        <w:snapToGrid w:val="0"/>
        <w:spacing w:line="360" w:lineRule="auto"/>
        <w:rPr>
          <w:rFonts w:ascii="宋体" w:hAnsi="宋体"/>
          <w:lang w:eastAsia="zh-CN"/>
        </w:rPr>
      </w:pPr>
      <w:r>
        <w:rPr>
          <w:rFonts w:ascii="宋体" w:hAnsi="宋体" w:hint="eastAsia"/>
          <w:lang w:eastAsia="zh-CN"/>
        </w:rPr>
        <w:t>开标时间：</w:t>
      </w:r>
      <w:r>
        <w:rPr>
          <w:rFonts w:ascii="宋体" w:hAnsi="宋体" w:hint="eastAsia"/>
          <w:lang w:eastAsia="zh-CN"/>
        </w:rPr>
        <w:t>2</w:t>
      </w:r>
      <w:r>
        <w:rPr>
          <w:rFonts w:ascii="宋体" w:hAnsi="宋体"/>
          <w:lang w:eastAsia="zh-CN"/>
        </w:rPr>
        <w:t>02</w:t>
      </w:r>
      <w:r>
        <w:rPr>
          <w:rFonts w:ascii="宋体" w:hAnsi="宋体" w:hint="eastAsia"/>
          <w:lang w:eastAsia="zh-CN"/>
        </w:rPr>
        <w:t>2</w:t>
      </w:r>
      <w:r>
        <w:rPr>
          <w:rFonts w:ascii="宋体" w:hAnsi="宋体" w:hint="eastAsia"/>
          <w:lang w:eastAsia="zh-CN"/>
        </w:rPr>
        <w:t>年</w:t>
      </w:r>
      <w:r>
        <w:rPr>
          <w:rFonts w:ascii="宋体" w:hAnsi="宋体" w:hint="eastAsia"/>
          <w:lang w:eastAsia="zh-CN"/>
        </w:rPr>
        <w:t>2</w:t>
      </w:r>
      <w:r>
        <w:rPr>
          <w:rFonts w:ascii="宋体" w:hAnsi="宋体" w:hint="eastAsia"/>
          <w:lang w:eastAsia="zh-CN"/>
        </w:rPr>
        <w:t>月</w:t>
      </w:r>
      <w:r>
        <w:rPr>
          <w:rFonts w:ascii="宋体" w:hAnsi="宋体" w:hint="eastAsia"/>
          <w:lang w:eastAsia="zh-CN"/>
        </w:rPr>
        <w:t>21</w:t>
      </w:r>
      <w:r>
        <w:rPr>
          <w:rFonts w:ascii="宋体" w:hAnsi="宋体" w:hint="eastAsia"/>
          <w:lang w:eastAsia="zh-CN"/>
        </w:rPr>
        <w:t>日</w:t>
      </w:r>
      <w:r>
        <w:rPr>
          <w:rFonts w:ascii="宋体" w:hAnsi="宋体" w:hint="eastAsia"/>
          <w:lang w:eastAsia="zh-CN"/>
        </w:rPr>
        <w:t>9</w:t>
      </w:r>
      <w:r>
        <w:rPr>
          <w:rFonts w:ascii="宋体" w:hAnsi="宋体" w:hint="eastAsia"/>
          <w:lang w:eastAsia="zh-CN"/>
        </w:rPr>
        <w:t>：</w:t>
      </w:r>
      <w:r>
        <w:rPr>
          <w:rFonts w:ascii="宋体" w:hAnsi="宋体" w:hint="eastAsia"/>
          <w:lang w:eastAsia="zh-CN"/>
        </w:rPr>
        <w:t>00</w:t>
      </w:r>
      <w:r>
        <w:rPr>
          <w:rFonts w:ascii="宋体" w:hAnsi="宋体" w:hint="eastAsia"/>
          <w:lang w:eastAsia="zh-CN"/>
        </w:rPr>
        <w:t>（北京时间）</w:t>
      </w:r>
      <w:r>
        <w:rPr>
          <w:rFonts w:ascii="宋体" w:hAnsi="宋体" w:hint="eastAsia"/>
          <w:lang w:eastAsia="zh-CN"/>
        </w:rPr>
        <w:t>。</w:t>
      </w:r>
    </w:p>
    <w:p w14:paraId="50BD29C2" w14:textId="77777777" w:rsidR="00CB11DA" w:rsidRDefault="00885C76">
      <w:pPr>
        <w:numPr>
          <w:ilvl w:val="0"/>
          <w:numId w:val="3"/>
        </w:numPr>
        <w:adjustRightInd w:val="0"/>
        <w:snapToGrid w:val="0"/>
        <w:spacing w:line="360" w:lineRule="auto"/>
        <w:rPr>
          <w:lang w:eastAsia="zh-CN"/>
        </w:rPr>
      </w:pPr>
      <w:r>
        <w:rPr>
          <w:rFonts w:ascii="宋体" w:hAnsi="宋体" w:hint="eastAsia"/>
          <w:lang w:eastAsia="zh-CN"/>
        </w:rPr>
        <w:t>递交相关投标文件的地点：</w:t>
      </w:r>
    </w:p>
    <w:p w14:paraId="03F7DC8F" w14:textId="77777777" w:rsidR="00CB11DA" w:rsidRDefault="00885C76">
      <w:pPr>
        <w:adjustRightInd w:val="0"/>
        <w:snapToGrid w:val="0"/>
        <w:spacing w:line="360" w:lineRule="auto"/>
        <w:ind w:leftChars="300" w:left="720"/>
        <w:jc w:val="left"/>
        <w:rPr>
          <w:rFonts w:ascii="宋体" w:hAnsi="宋体"/>
          <w:lang w:eastAsia="zh-CN"/>
        </w:rPr>
      </w:pPr>
      <w:r>
        <w:rPr>
          <w:rFonts w:ascii="宋体" w:hAnsi="宋体" w:hint="eastAsia"/>
          <w:szCs w:val="20"/>
          <w:lang w:eastAsia="zh-CN"/>
        </w:rPr>
        <w:t>中武（福建）跨境电子商务有限责任公司</w:t>
      </w:r>
      <w:r>
        <w:rPr>
          <w:rFonts w:ascii="宋体" w:hAnsi="宋体" w:hint="eastAsia"/>
          <w:lang w:eastAsia="zh-CN"/>
        </w:rPr>
        <w:t>（</w:t>
      </w:r>
      <w:r>
        <w:rPr>
          <w:rFonts w:ascii="Arial" w:hAnsi="宋体" w:cs="Arial"/>
          <w:bCs/>
          <w:color w:val="000000"/>
          <w:lang w:eastAsia="zh-CN"/>
        </w:rPr>
        <w:t>福州市鼓楼区东街</w:t>
      </w:r>
      <w:r>
        <w:rPr>
          <w:rFonts w:ascii="Arial" w:hAnsi="Arial" w:cs="Arial"/>
          <w:bCs/>
          <w:color w:val="000000"/>
          <w:lang w:eastAsia="zh-CN"/>
        </w:rPr>
        <w:t>33</w:t>
      </w:r>
      <w:r>
        <w:rPr>
          <w:rFonts w:ascii="Arial" w:hAnsi="宋体" w:cs="Arial"/>
          <w:bCs/>
          <w:color w:val="000000"/>
          <w:lang w:eastAsia="zh-CN"/>
        </w:rPr>
        <w:t>号武</w:t>
      </w:r>
      <w:proofErr w:type="gramStart"/>
      <w:r>
        <w:rPr>
          <w:rFonts w:ascii="Arial" w:hAnsi="宋体" w:cs="Arial"/>
          <w:bCs/>
          <w:color w:val="000000"/>
          <w:lang w:eastAsia="zh-CN"/>
        </w:rPr>
        <w:t>夷中心</w:t>
      </w:r>
      <w:proofErr w:type="gramEnd"/>
      <w:r>
        <w:rPr>
          <w:rFonts w:ascii="Arial" w:hAnsi="Arial" w:cs="Arial"/>
          <w:bCs/>
          <w:color w:val="000000"/>
          <w:lang w:eastAsia="zh-CN"/>
        </w:rPr>
        <w:t>1</w:t>
      </w:r>
      <w:r>
        <w:rPr>
          <w:rFonts w:ascii="Arial" w:hAnsi="Arial" w:cs="Arial" w:hint="eastAsia"/>
          <w:bCs/>
          <w:color w:val="000000"/>
          <w:lang w:eastAsia="zh-CN"/>
        </w:rPr>
        <w:t>5</w:t>
      </w:r>
      <w:r>
        <w:rPr>
          <w:rFonts w:ascii="Arial" w:hAnsi="宋体" w:cs="Arial"/>
          <w:bCs/>
          <w:color w:val="000000"/>
          <w:lang w:eastAsia="zh-CN"/>
        </w:rPr>
        <w:t>层</w:t>
      </w:r>
      <w:r>
        <w:rPr>
          <w:rFonts w:ascii="宋体" w:hAnsi="宋体" w:hint="eastAsia"/>
          <w:lang w:eastAsia="zh-CN"/>
        </w:rPr>
        <w:t>）。</w:t>
      </w:r>
    </w:p>
    <w:p w14:paraId="56D50EB3" w14:textId="77777777" w:rsidR="00CB11DA" w:rsidRDefault="00885C76">
      <w:pPr>
        <w:adjustRightInd w:val="0"/>
        <w:snapToGrid w:val="0"/>
        <w:spacing w:line="360" w:lineRule="auto"/>
        <w:ind w:leftChars="300" w:left="720"/>
        <w:jc w:val="left"/>
        <w:rPr>
          <w:lang w:eastAsia="zh-CN"/>
        </w:rPr>
      </w:pPr>
      <w:r>
        <w:rPr>
          <w:rFonts w:ascii="宋体" w:hAnsi="宋体" w:hint="eastAsia"/>
          <w:lang w:eastAsia="zh-CN"/>
        </w:rPr>
        <w:t>公司招标网站：</w:t>
      </w:r>
      <w:hyperlink r:id="rId12" w:history="1">
        <w:r>
          <w:rPr>
            <w:rStyle w:val="ac"/>
            <w:rFonts w:ascii="宋体" w:hAnsi="宋体" w:hint="eastAsia"/>
            <w:lang w:eastAsia="zh-CN"/>
          </w:rPr>
          <w:t>http://www.wuyiec.com.cn</w:t>
        </w:r>
      </w:hyperlink>
      <w:r>
        <w:rPr>
          <w:rFonts w:ascii="宋体" w:hAnsi="宋体" w:hint="eastAsia"/>
          <w:lang w:eastAsia="zh-CN"/>
        </w:rPr>
        <w:t xml:space="preserve">  </w:t>
      </w:r>
    </w:p>
    <w:p w14:paraId="46A1BE12" w14:textId="77777777" w:rsidR="00CB11DA" w:rsidRDefault="00885C76">
      <w:pPr>
        <w:adjustRightInd w:val="0"/>
        <w:snapToGrid w:val="0"/>
        <w:spacing w:line="360" w:lineRule="auto"/>
        <w:ind w:leftChars="100" w:left="240" w:firstLineChars="200" w:firstLine="480"/>
        <w:rPr>
          <w:rFonts w:ascii="宋体" w:hAnsi="宋体"/>
          <w:lang w:eastAsia="zh-CN"/>
        </w:rPr>
      </w:pPr>
      <w:r>
        <w:rPr>
          <w:rFonts w:ascii="宋体" w:hAnsi="宋体" w:hint="eastAsia"/>
          <w:lang w:eastAsia="zh-CN"/>
        </w:rPr>
        <w:t>发送</w:t>
      </w:r>
      <w:r>
        <w:rPr>
          <w:rFonts w:ascii="宋体" w:hAnsi="宋体" w:hint="eastAsia"/>
          <w:lang w:eastAsia="zh-CN"/>
        </w:rPr>
        <w:t>相关投标文件的</w:t>
      </w:r>
      <w:r>
        <w:rPr>
          <w:rFonts w:ascii="宋体" w:hAnsi="宋体" w:hint="eastAsia"/>
          <w:lang w:eastAsia="zh-CN"/>
        </w:rPr>
        <w:t>邮箱：</w:t>
      </w:r>
      <w:r>
        <w:rPr>
          <w:rFonts w:ascii="宋体" w:hAnsi="宋体" w:hint="eastAsia"/>
          <w:lang w:eastAsia="zh-CN"/>
        </w:rPr>
        <w:t xml:space="preserve">pur1@wuyiec.com.cn   </w:t>
      </w:r>
    </w:p>
    <w:p w14:paraId="46059899" w14:textId="77777777" w:rsidR="00CB11DA" w:rsidRDefault="00885C76">
      <w:pPr>
        <w:numPr>
          <w:ilvl w:val="0"/>
          <w:numId w:val="3"/>
        </w:numPr>
        <w:adjustRightInd w:val="0"/>
        <w:snapToGrid w:val="0"/>
        <w:spacing w:line="360" w:lineRule="auto"/>
        <w:rPr>
          <w:rFonts w:ascii="宋体" w:hAnsi="宋体"/>
          <w:lang w:eastAsia="zh-CN"/>
        </w:rPr>
      </w:pPr>
      <w:r>
        <w:rPr>
          <w:rFonts w:ascii="宋体" w:hAnsi="宋体" w:hint="eastAsia"/>
          <w:lang w:eastAsia="zh-CN"/>
        </w:rPr>
        <w:t>投标人对本招标文件提出质疑的，应在规定的时限前，按照规定的格式，以</w:t>
      </w:r>
      <w:r>
        <w:rPr>
          <w:rFonts w:ascii="宋体" w:hAnsi="宋体" w:hint="eastAsia"/>
          <w:lang w:eastAsia="zh-CN"/>
        </w:rPr>
        <w:t>邮件</w:t>
      </w:r>
      <w:r>
        <w:rPr>
          <w:rFonts w:ascii="宋体" w:hAnsi="宋体" w:hint="eastAsia"/>
          <w:lang w:eastAsia="zh-CN"/>
        </w:rPr>
        <w:t>的形式与</w:t>
      </w:r>
      <w:r>
        <w:rPr>
          <w:rFonts w:ascii="宋体" w:hAnsi="宋体" w:hint="eastAsia"/>
          <w:lang w:eastAsia="zh-CN"/>
        </w:rPr>
        <w:t>招标单位</w:t>
      </w:r>
      <w:r>
        <w:rPr>
          <w:rFonts w:ascii="宋体" w:hAnsi="宋体" w:hint="eastAsia"/>
          <w:lang w:eastAsia="zh-CN"/>
        </w:rPr>
        <w:t>联系（逾期或不按规定格式呈送的将不予受理）。</w:t>
      </w:r>
    </w:p>
    <w:p w14:paraId="5FBBFA2D" w14:textId="77777777" w:rsidR="00CB11DA" w:rsidRDefault="00CB11DA">
      <w:pPr>
        <w:spacing w:line="360" w:lineRule="auto"/>
        <w:rPr>
          <w:rFonts w:ascii="宋体" w:hAnsi="宋体"/>
          <w:lang w:eastAsia="zh-CN"/>
        </w:rPr>
      </w:pPr>
    </w:p>
    <w:p w14:paraId="49796CF5" w14:textId="77777777" w:rsidR="00CB11DA" w:rsidRDefault="00885C76">
      <w:pPr>
        <w:spacing w:line="480" w:lineRule="exact"/>
        <w:rPr>
          <w:rFonts w:ascii="宋体" w:hAnsi="宋体"/>
          <w:lang w:eastAsia="zh-CN"/>
        </w:rPr>
      </w:pPr>
      <w:r>
        <w:rPr>
          <w:rFonts w:ascii="宋体" w:hAnsi="宋体" w:hint="eastAsia"/>
          <w:lang w:eastAsia="zh-CN"/>
        </w:rPr>
        <w:t xml:space="preserve">                 </w:t>
      </w:r>
    </w:p>
    <w:p w14:paraId="5255E053" w14:textId="77777777" w:rsidR="00CB11DA" w:rsidRDefault="00885C76">
      <w:pPr>
        <w:spacing w:line="480" w:lineRule="exact"/>
        <w:jc w:val="center"/>
        <w:rPr>
          <w:rFonts w:ascii="宋体" w:hAnsi="宋体"/>
          <w:sz w:val="32"/>
          <w:szCs w:val="32"/>
          <w:lang w:eastAsia="zh-CN"/>
        </w:rPr>
      </w:pPr>
      <w:r>
        <w:rPr>
          <w:rFonts w:ascii="宋体" w:hAnsi="宋体" w:hint="eastAsia"/>
          <w:lang w:eastAsia="zh-CN"/>
        </w:rPr>
        <w:br w:type="page"/>
      </w:r>
      <w:bookmarkStart w:id="7" w:name="招标一览表"/>
      <w:bookmarkEnd w:id="7"/>
      <w:r>
        <w:rPr>
          <w:rFonts w:ascii="宋体" w:hAnsi="宋体" w:hint="eastAsia"/>
          <w:sz w:val="32"/>
          <w:szCs w:val="32"/>
          <w:lang w:eastAsia="zh-CN"/>
        </w:rPr>
        <w:lastRenderedPageBreak/>
        <w:t>招标货物一览表</w:t>
      </w:r>
    </w:p>
    <w:p w14:paraId="438BAA84" w14:textId="77777777" w:rsidR="00CB11DA" w:rsidRDefault="00CB11DA">
      <w:pPr>
        <w:pStyle w:val="0"/>
        <w:rPr>
          <w:rFonts w:ascii="宋体" w:hAnsi="宋体"/>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843"/>
        <w:gridCol w:w="992"/>
        <w:gridCol w:w="853"/>
        <w:gridCol w:w="1508"/>
        <w:gridCol w:w="1327"/>
        <w:gridCol w:w="1974"/>
      </w:tblGrid>
      <w:tr w:rsidR="00CB11DA" w14:paraId="6BABBD06" w14:textId="77777777">
        <w:trPr>
          <w:cantSplit/>
          <w:trHeight w:val="729"/>
          <w:jc w:val="center"/>
        </w:trPr>
        <w:tc>
          <w:tcPr>
            <w:tcW w:w="987" w:type="dxa"/>
            <w:vAlign w:val="center"/>
          </w:tcPr>
          <w:p w14:paraId="6019660A" w14:textId="77777777" w:rsidR="00CB11DA" w:rsidRDefault="00885C76">
            <w:pPr>
              <w:pStyle w:val="00"/>
              <w:spacing w:line="440" w:lineRule="exact"/>
              <w:jc w:val="center"/>
              <w:rPr>
                <w:rFonts w:hAnsi="宋体"/>
                <w:sz w:val="24"/>
                <w:szCs w:val="24"/>
              </w:rPr>
            </w:pPr>
            <w:bookmarkStart w:id="8" w:name="_Toc424723264"/>
            <w:bookmarkStart w:id="9" w:name="_Toc425259551"/>
            <w:bookmarkStart w:id="10" w:name="_Toc435447700"/>
            <w:bookmarkStart w:id="11" w:name="_Toc508113294"/>
            <w:bookmarkStart w:id="12" w:name="_Toc426610635"/>
            <w:r>
              <w:rPr>
                <w:rFonts w:hAnsi="宋体" w:hint="eastAsia"/>
                <w:sz w:val="24"/>
                <w:szCs w:val="24"/>
              </w:rPr>
              <w:t>合同包</w:t>
            </w:r>
          </w:p>
        </w:tc>
        <w:tc>
          <w:tcPr>
            <w:tcW w:w="1843" w:type="dxa"/>
            <w:vAlign w:val="center"/>
          </w:tcPr>
          <w:p w14:paraId="496C708A" w14:textId="77777777" w:rsidR="00CB11DA" w:rsidRDefault="00885C76">
            <w:pPr>
              <w:pStyle w:val="00"/>
              <w:spacing w:line="440" w:lineRule="exact"/>
              <w:jc w:val="center"/>
              <w:rPr>
                <w:rFonts w:hAnsi="宋体"/>
                <w:sz w:val="24"/>
                <w:szCs w:val="24"/>
              </w:rPr>
            </w:pPr>
            <w:r>
              <w:rPr>
                <w:rFonts w:hAnsi="宋体" w:hint="eastAsia"/>
                <w:sz w:val="24"/>
                <w:szCs w:val="24"/>
              </w:rPr>
              <w:t>项目名称</w:t>
            </w:r>
          </w:p>
        </w:tc>
        <w:tc>
          <w:tcPr>
            <w:tcW w:w="992" w:type="dxa"/>
            <w:vAlign w:val="center"/>
          </w:tcPr>
          <w:p w14:paraId="60262EFB" w14:textId="77777777" w:rsidR="00CB11DA" w:rsidRDefault="00885C76">
            <w:pPr>
              <w:pStyle w:val="00"/>
              <w:spacing w:line="440" w:lineRule="exact"/>
              <w:jc w:val="center"/>
              <w:rPr>
                <w:rFonts w:hAnsi="宋体"/>
                <w:sz w:val="24"/>
                <w:szCs w:val="24"/>
              </w:rPr>
            </w:pPr>
            <w:r>
              <w:rPr>
                <w:rFonts w:hAnsi="宋体" w:hint="eastAsia"/>
                <w:sz w:val="24"/>
                <w:szCs w:val="24"/>
              </w:rPr>
              <w:t>数量</w:t>
            </w:r>
          </w:p>
        </w:tc>
        <w:tc>
          <w:tcPr>
            <w:tcW w:w="853" w:type="dxa"/>
          </w:tcPr>
          <w:p w14:paraId="33E52CA6" w14:textId="77777777" w:rsidR="00CB11DA" w:rsidRDefault="00885C76">
            <w:pPr>
              <w:pStyle w:val="00"/>
              <w:spacing w:line="440" w:lineRule="exact"/>
              <w:ind w:right="-178" w:firstLineChars="50" w:firstLine="120"/>
              <w:rPr>
                <w:rFonts w:hAnsi="宋体"/>
                <w:sz w:val="24"/>
                <w:szCs w:val="24"/>
              </w:rPr>
            </w:pPr>
            <w:r>
              <w:rPr>
                <w:rFonts w:hAnsi="宋体" w:hint="eastAsia"/>
                <w:sz w:val="24"/>
                <w:szCs w:val="24"/>
              </w:rPr>
              <w:t>允许</w:t>
            </w:r>
          </w:p>
          <w:p w14:paraId="79EEB17F" w14:textId="77777777" w:rsidR="00CB11DA" w:rsidRDefault="00885C76">
            <w:pPr>
              <w:pStyle w:val="00"/>
              <w:spacing w:line="440" w:lineRule="exact"/>
              <w:ind w:right="-178" w:firstLineChars="50" w:firstLine="120"/>
              <w:rPr>
                <w:rFonts w:hAnsi="宋体"/>
                <w:sz w:val="24"/>
                <w:szCs w:val="24"/>
              </w:rPr>
            </w:pPr>
            <w:r>
              <w:rPr>
                <w:rFonts w:hAnsi="宋体" w:hint="eastAsia"/>
                <w:sz w:val="24"/>
                <w:szCs w:val="24"/>
              </w:rPr>
              <w:t>进口</w:t>
            </w:r>
          </w:p>
        </w:tc>
        <w:tc>
          <w:tcPr>
            <w:tcW w:w="1508" w:type="dxa"/>
            <w:vAlign w:val="center"/>
          </w:tcPr>
          <w:p w14:paraId="551C4321" w14:textId="77777777" w:rsidR="00CB11DA" w:rsidRDefault="00885C76">
            <w:pPr>
              <w:pStyle w:val="00"/>
              <w:spacing w:line="440" w:lineRule="exact"/>
              <w:ind w:right="-178"/>
              <w:rPr>
                <w:rFonts w:hAnsi="宋体"/>
                <w:sz w:val="24"/>
                <w:szCs w:val="24"/>
              </w:rPr>
            </w:pPr>
            <w:r>
              <w:rPr>
                <w:rFonts w:hAnsi="宋体" w:hint="eastAsia"/>
                <w:sz w:val="24"/>
                <w:szCs w:val="24"/>
              </w:rPr>
              <w:t>主要技术要求</w:t>
            </w:r>
          </w:p>
        </w:tc>
        <w:tc>
          <w:tcPr>
            <w:tcW w:w="1327" w:type="dxa"/>
            <w:vAlign w:val="center"/>
          </w:tcPr>
          <w:p w14:paraId="38483BB4" w14:textId="77777777" w:rsidR="00CB11DA" w:rsidRDefault="00885C76">
            <w:pPr>
              <w:pStyle w:val="00"/>
              <w:spacing w:line="440" w:lineRule="exact"/>
              <w:jc w:val="center"/>
              <w:rPr>
                <w:rFonts w:hAnsi="宋体"/>
                <w:sz w:val="24"/>
                <w:szCs w:val="24"/>
              </w:rPr>
            </w:pPr>
            <w:r>
              <w:rPr>
                <w:rFonts w:hAnsi="宋体" w:hint="eastAsia"/>
                <w:sz w:val="24"/>
                <w:szCs w:val="24"/>
              </w:rPr>
              <w:t>交货地点</w:t>
            </w:r>
          </w:p>
        </w:tc>
        <w:tc>
          <w:tcPr>
            <w:tcW w:w="1974" w:type="dxa"/>
            <w:vAlign w:val="center"/>
          </w:tcPr>
          <w:p w14:paraId="462745C0" w14:textId="77777777" w:rsidR="00CB11DA" w:rsidRDefault="00885C76">
            <w:pPr>
              <w:pStyle w:val="00"/>
              <w:spacing w:line="440" w:lineRule="exact"/>
              <w:jc w:val="center"/>
              <w:rPr>
                <w:rFonts w:hAnsi="宋体"/>
                <w:sz w:val="24"/>
                <w:szCs w:val="24"/>
              </w:rPr>
            </w:pPr>
            <w:r>
              <w:rPr>
                <w:rFonts w:hAnsi="宋体" w:hint="eastAsia"/>
                <w:sz w:val="24"/>
                <w:szCs w:val="24"/>
              </w:rPr>
              <w:t>含税最高限价（元）</w:t>
            </w:r>
          </w:p>
        </w:tc>
      </w:tr>
      <w:tr w:rsidR="00CB11DA" w14:paraId="07573738" w14:textId="77777777">
        <w:trPr>
          <w:cantSplit/>
          <w:trHeight w:val="1827"/>
          <w:jc w:val="center"/>
        </w:trPr>
        <w:tc>
          <w:tcPr>
            <w:tcW w:w="987" w:type="dxa"/>
            <w:vAlign w:val="center"/>
          </w:tcPr>
          <w:p w14:paraId="367F8D0F" w14:textId="77777777" w:rsidR="00CB11DA" w:rsidRDefault="00885C76">
            <w:pPr>
              <w:pStyle w:val="00"/>
              <w:spacing w:line="440" w:lineRule="exact"/>
              <w:ind w:right="-107"/>
              <w:jc w:val="center"/>
              <w:rPr>
                <w:rFonts w:hAnsi="宋体"/>
                <w:sz w:val="24"/>
                <w:szCs w:val="24"/>
              </w:rPr>
            </w:pPr>
            <w:r>
              <w:rPr>
                <w:rFonts w:hAnsi="宋体" w:hint="eastAsia"/>
                <w:sz w:val="24"/>
                <w:szCs w:val="24"/>
              </w:rPr>
              <w:t>1</w:t>
            </w:r>
          </w:p>
        </w:tc>
        <w:tc>
          <w:tcPr>
            <w:tcW w:w="1843" w:type="dxa"/>
            <w:vAlign w:val="center"/>
          </w:tcPr>
          <w:p w14:paraId="56535848" w14:textId="77777777" w:rsidR="00CB11DA" w:rsidRDefault="00885C76">
            <w:pPr>
              <w:jc w:val="center"/>
              <w:rPr>
                <w:lang w:eastAsia="zh-CN"/>
              </w:rPr>
            </w:pPr>
            <w:proofErr w:type="gramStart"/>
            <w:r>
              <w:rPr>
                <w:rFonts w:hint="eastAsia"/>
                <w:lang w:eastAsia="zh-CN"/>
              </w:rPr>
              <w:t>厂家原桶原装</w:t>
            </w:r>
            <w:proofErr w:type="gramEnd"/>
            <w:r>
              <w:rPr>
                <w:lang w:eastAsia="zh-CN"/>
              </w:rPr>
              <w:t>50/70</w:t>
            </w:r>
            <w:r>
              <w:rPr>
                <w:rFonts w:hint="eastAsia"/>
                <w:lang w:eastAsia="zh-CN"/>
              </w:rPr>
              <w:t>沥青</w:t>
            </w:r>
          </w:p>
        </w:tc>
        <w:tc>
          <w:tcPr>
            <w:tcW w:w="992" w:type="dxa"/>
            <w:vAlign w:val="center"/>
          </w:tcPr>
          <w:p w14:paraId="566EA835" w14:textId="77777777" w:rsidR="00CB11DA" w:rsidRDefault="00885C76">
            <w:pPr>
              <w:pStyle w:val="00"/>
              <w:spacing w:line="440" w:lineRule="exact"/>
              <w:jc w:val="center"/>
              <w:rPr>
                <w:rFonts w:hAnsi="宋体"/>
                <w:sz w:val="24"/>
                <w:szCs w:val="24"/>
              </w:rPr>
            </w:pPr>
            <w:r>
              <w:rPr>
                <w:rFonts w:hAnsi="宋体" w:hint="eastAsia"/>
                <w:sz w:val="24"/>
                <w:szCs w:val="24"/>
              </w:rPr>
              <w:t>125</w:t>
            </w:r>
            <w:r>
              <w:rPr>
                <w:rFonts w:hAnsi="宋体" w:hint="eastAsia"/>
                <w:sz w:val="24"/>
                <w:szCs w:val="24"/>
              </w:rPr>
              <w:t>0</w:t>
            </w:r>
            <w:r>
              <w:rPr>
                <w:rFonts w:hAnsi="宋体" w:hint="eastAsia"/>
                <w:sz w:val="24"/>
                <w:szCs w:val="24"/>
              </w:rPr>
              <w:t>吨</w:t>
            </w:r>
          </w:p>
        </w:tc>
        <w:tc>
          <w:tcPr>
            <w:tcW w:w="853" w:type="dxa"/>
            <w:vAlign w:val="center"/>
          </w:tcPr>
          <w:p w14:paraId="6E37E23A" w14:textId="77777777" w:rsidR="00CB11DA" w:rsidRDefault="00CB11DA">
            <w:pPr>
              <w:pStyle w:val="00"/>
              <w:jc w:val="center"/>
              <w:rPr>
                <w:rFonts w:hAnsi="宋体"/>
                <w:sz w:val="24"/>
                <w:szCs w:val="24"/>
              </w:rPr>
            </w:pPr>
          </w:p>
          <w:p w14:paraId="70EEB744" w14:textId="77777777" w:rsidR="00CB11DA" w:rsidRDefault="00885C76">
            <w:pPr>
              <w:pStyle w:val="00"/>
              <w:jc w:val="center"/>
              <w:rPr>
                <w:rFonts w:hAnsi="宋体"/>
                <w:sz w:val="24"/>
                <w:szCs w:val="24"/>
              </w:rPr>
            </w:pPr>
            <w:r>
              <w:rPr>
                <w:rFonts w:hAnsi="宋体" w:hint="eastAsia"/>
                <w:sz w:val="24"/>
                <w:szCs w:val="24"/>
              </w:rPr>
              <w:t>是</w:t>
            </w:r>
          </w:p>
        </w:tc>
        <w:tc>
          <w:tcPr>
            <w:tcW w:w="1508" w:type="dxa"/>
            <w:vAlign w:val="center"/>
          </w:tcPr>
          <w:p w14:paraId="10F990A2" w14:textId="77777777" w:rsidR="00CB11DA" w:rsidRDefault="00885C76">
            <w:pPr>
              <w:pStyle w:val="00"/>
              <w:jc w:val="center"/>
              <w:rPr>
                <w:rFonts w:hAnsi="宋体"/>
                <w:sz w:val="24"/>
                <w:szCs w:val="24"/>
              </w:rPr>
            </w:pPr>
            <w:r>
              <w:rPr>
                <w:rFonts w:hAnsi="宋体" w:hint="eastAsia"/>
                <w:sz w:val="24"/>
                <w:szCs w:val="24"/>
              </w:rPr>
              <w:t>详见招标文件第三章及附件</w:t>
            </w:r>
          </w:p>
        </w:tc>
        <w:tc>
          <w:tcPr>
            <w:tcW w:w="1327" w:type="dxa"/>
            <w:vAlign w:val="center"/>
          </w:tcPr>
          <w:p w14:paraId="512E641A" w14:textId="77777777" w:rsidR="00CB11DA" w:rsidRDefault="00885C76">
            <w:pPr>
              <w:pStyle w:val="00"/>
              <w:spacing w:line="440" w:lineRule="exact"/>
              <w:jc w:val="center"/>
              <w:rPr>
                <w:rFonts w:hAnsi="宋体"/>
                <w:sz w:val="24"/>
                <w:szCs w:val="24"/>
              </w:rPr>
            </w:pPr>
            <w:r>
              <w:rPr>
                <w:rFonts w:hAnsi="宋体" w:hint="eastAsia"/>
                <w:sz w:val="24"/>
                <w:szCs w:val="24"/>
              </w:rPr>
              <w:t>肯尼亚</w:t>
            </w:r>
            <w:r>
              <w:rPr>
                <w:rFonts w:hAnsi="宋体" w:hint="eastAsia"/>
                <w:sz w:val="24"/>
                <w:szCs w:val="24"/>
              </w:rPr>
              <w:t xml:space="preserve"> </w:t>
            </w:r>
            <w:r>
              <w:rPr>
                <w:rFonts w:hAnsi="宋体" w:hint="eastAsia"/>
                <w:sz w:val="24"/>
                <w:szCs w:val="24"/>
              </w:rPr>
              <w:t>蒙巴莎港口</w:t>
            </w:r>
          </w:p>
        </w:tc>
        <w:tc>
          <w:tcPr>
            <w:tcW w:w="1974" w:type="dxa"/>
            <w:vAlign w:val="center"/>
          </w:tcPr>
          <w:p w14:paraId="7BC31DB2" w14:textId="77777777" w:rsidR="00CB11DA" w:rsidRDefault="00885C76">
            <w:pPr>
              <w:pStyle w:val="00"/>
              <w:spacing w:line="440" w:lineRule="exact"/>
              <w:ind w:firstLineChars="50" w:firstLine="120"/>
              <w:jc w:val="center"/>
              <w:rPr>
                <w:rFonts w:hAnsi="宋体"/>
                <w:sz w:val="24"/>
                <w:szCs w:val="24"/>
              </w:rPr>
            </w:pPr>
            <w:r>
              <w:rPr>
                <w:rFonts w:hAnsi="宋体" w:hint="eastAsia"/>
                <w:sz w:val="24"/>
                <w:szCs w:val="24"/>
              </w:rPr>
              <w:t>无</w:t>
            </w:r>
          </w:p>
        </w:tc>
      </w:tr>
      <w:tr w:rsidR="00CB11DA" w14:paraId="3F1CCA53" w14:textId="77777777">
        <w:trPr>
          <w:cantSplit/>
          <w:trHeight w:val="1827"/>
          <w:jc w:val="center"/>
        </w:trPr>
        <w:tc>
          <w:tcPr>
            <w:tcW w:w="987" w:type="dxa"/>
            <w:vAlign w:val="center"/>
          </w:tcPr>
          <w:p w14:paraId="37EE1511" w14:textId="77777777" w:rsidR="00CB11DA" w:rsidRDefault="00885C76">
            <w:pPr>
              <w:pStyle w:val="00"/>
              <w:spacing w:line="440" w:lineRule="exact"/>
              <w:ind w:right="-107"/>
              <w:jc w:val="center"/>
              <w:rPr>
                <w:rFonts w:hAnsi="宋体"/>
                <w:sz w:val="24"/>
                <w:szCs w:val="24"/>
              </w:rPr>
            </w:pPr>
            <w:r>
              <w:rPr>
                <w:rFonts w:hAnsi="宋体" w:hint="eastAsia"/>
                <w:sz w:val="24"/>
                <w:szCs w:val="24"/>
              </w:rPr>
              <w:t>2</w:t>
            </w:r>
          </w:p>
        </w:tc>
        <w:tc>
          <w:tcPr>
            <w:tcW w:w="1843" w:type="dxa"/>
            <w:vAlign w:val="center"/>
          </w:tcPr>
          <w:p w14:paraId="43AB1015" w14:textId="77777777" w:rsidR="00CB11DA" w:rsidRDefault="00885C76">
            <w:pPr>
              <w:jc w:val="center"/>
              <w:rPr>
                <w:lang w:eastAsia="zh-CN"/>
              </w:rPr>
            </w:pPr>
            <w:proofErr w:type="gramStart"/>
            <w:r>
              <w:rPr>
                <w:rFonts w:hint="eastAsia"/>
                <w:lang w:eastAsia="zh-CN"/>
              </w:rPr>
              <w:t>厂家原桶原装</w:t>
            </w:r>
            <w:proofErr w:type="gramEnd"/>
            <w:r>
              <w:rPr>
                <w:rFonts w:hint="eastAsia"/>
                <w:lang w:eastAsia="zh-CN"/>
              </w:rPr>
              <w:t>80</w:t>
            </w:r>
            <w:r>
              <w:rPr>
                <w:lang w:eastAsia="zh-CN"/>
              </w:rPr>
              <w:t>/</w:t>
            </w:r>
            <w:r>
              <w:rPr>
                <w:rFonts w:hint="eastAsia"/>
                <w:lang w:eastAsia="zh-CN"/>
              </w:rPr>
              <w:t>100</w:t>
            </w:r>
            <w:r>
              <w:rPr>
                <w:rFonts w:hint="eastAsia"/>
                <w:lang w:eastAsia="zh-CN"/>
              </w:rPr>
              <w:t>沥青</w:t>
            </w:r>
          </w:p>
        </w:tc>
        <w:tc>
          <w:tcPr>
            <w:tcW w:w="992" w:type="dxa"/>
            <w:vAlign w:val="center"/>
          </w:tcPr>
          <w:p w14:paraId="1494C67B" w14:textId="77777777" w:rsidR="00CB11DA" w:rsidRDefault="00885C76">
            <w:pPr>
              <w:pStyle w:val="00"/>
              <w:spacing w:line="440" w:lineRule="exact"/>
              <w:jc w:val="center"/>
              <w:rPr>
                <w:rFonts w:hAnsi="宋体"/>
                <w:sz w:val="24"/>
                <w:szCs w:val="24"/>
              </w:rPr>
            </w:pPr>
            <w:r>
              <w:rPr>
                <w:rFonts w:hAnsi="宋体" w:hint="eastAsia"/>
                <w:sz w:val="24"/>
                <w:szCs w:val="24"/>
              </w:rPr>
              <w:t>20</w:t>
            </w:r>
            <w:r>
              <w:rPr>
                <w:rFonts w:hAnsi="宋体" w:hint="eastAsia"/>
                <w:sz w:val="24"/>
                <w:szCs w:val="24"/>
              </w:rPr>
              <w:t>吨</w:t>
            </w:r>
          </w:p>
        </w:tc>
        <w:tc>
          <w:tcPr>
            <w:tcW w:w="853" w:type="dxa"/>
            <w:vAlign w:val="center"/>
          </w:tcPr>
          <w:p w14:paraId="2A8F0FC9" w14:textId="77777777" w:rsidR="00CB11DA" w:rsidRDefault="00885C76">
            <w:pPr>
              <w:pStyle w:val="00"/>
              <w:jc w:val="center"/>
              <w:rPr>
                <w:rFonts w:hAnsi="宋体"/>
                <w:sz w:val="24"/>
                <w:szCs w:val="24"/>
              </w:rPr>
            </w:pPr>
            <w:r>
              <w:rPr>
                <w:rFonts w:hAnsi="宋体" w:hint="eastAsia"/>
                <w:sz w:val="24"/>
                <w:szCs w:val="24"/>
              </w:rPr>
              <w:t>是</w:t>
            </w:r>
          </w:p>
        </w:tc>
        <w:tc>
          <w:tcPr>
            <w:tcW w:w="1508" w:type="dxa"/>
            <w:vAlign w:val="center"/>
          </w:tcPr>
          <w:p w14:paraId="4D5D6736" w14:textId="77777777" w:rsidR="00CB11DA" w:rsidRDefault="00885C76">
            <w:pPr>
              <w:pStyle w:val="00"/>
              <w:jc w:val="center"/>
              <w:rPr>
                <w:rFonts w:hAnsi="宋体"/>
                <w:sz w:val="24"/>
                <w:szCs w:val="24"/>
              </w:rPr>
            </w:pPr>
            <w:r>
              <w:rPr>
                <w:rFonts w:hAnsi="宋体" w:hint="eastAsia"/>
                <w:sz w:val="24"/>
                <w:szCs w:val="24"/>
              </w:rPr>
              <w:t>详见招标文件第三章及附件</w:t>
            </w:r>
          </w:p>
        </w:tc>
        <w:tc>
          <w:tcPr>
            <w:tcW w:w="1327" w:type="dxa"/>
            <w:vAlign w:val="center"/>
          </w:tcPr>
          <w:p w14:paraId="134D709D" w14:textId="77777777" w:rsidR="00CB11DA" w:rsidRDefault="00885C76">
            <w:pPr>
              <w:pStyle w:val="00"/>
              <w:spacing w:line="440" w:lineRule="exact"/>
              <w:jc w:val="center"/>
              <w:rPr>
                <w:rFonts w:hAnsi="宋体"/>
                <w:sz w:val="24"/>
                <w:szCs w:val="24"/>
              </w:rPr>
            </w:pPr>
            <w:r>
              <w:rPr>
                <w:rFonts w:hAnsi="宋体" w:hint="eastAsia"/>
                <w:sz w:val="24"/>
                <w:szCs w:val="24"/>
              </w:rPr>
              <w:t>肯尼亚</w:t>
            </w:r>
            <w:r>
              <w:rPr>
                <w:rFonts w:hAnsi="宋体" w:hint="eastAsia"/>
                <w:sz w:val="24"/>
                <w:szCs w:val="24"/>
              </w:rPr>
              <w:t xml:space="preserve"> </w:t>
            </w:r>
            <w:r>
              <w:rPr>
                <w:rFonts w:hAnsi="宋体" w:hint="eastAsia"/>
                <w:sz w:val="24"/>
                <w:szCs w:val="24"/>
              </w:rPr>
              <w:t>蒙巴莎港口</w:t>
            </w:r>
          </w:p>
        </w:tc>
        <w:tc>
          <w:tcPr>
            <w:tcW w:w="1974" w:type="dxa"/>
            <w:vAlign w:val="center"/>
          </w:tcPr>
          <w:p w14:paraId="1CE60364" w14:textId="77777777" w:rsidR="00CB11DA" w:rsidRDefault="00885C76">
            <w:pPr>
              <w:pStyle w:val="00"/>
              <w:spacing w:line="440" w:lineRule="exact"/>
              <w:ind w:firstLineChars="50" w:firstLine="120"/>
              <w:jc w:val="center"/>
              <w:rPr>
                <w:rFonts w:hAnsi="宋体"/>
                <w:sz w:val="24"/>
                <w:szCs w:val="24"/>
              </w:rPr>
            </w:pPr>
            <w:r>
              <w:rPr>
                <w:rFonts w:hAnsi="宋体" w:hint="eastAsia"/>
                <w:sz w:val="24"/>
                <w:szCs w:val="24"/>
              </w:rPr>
              <w:t>无</w:t>
            </w:r>
          </w:p>
        </w:tc>
      </w:tr>
    </w:tbl>
    <w:p w14:paraId="4E8AB86E" w14:textId="77777777" w:rsidR="00CB11DA" w:rsidRDefault="00885C76">
      <w:pPr>
        <w:pStyle w:val="2"/>
        <w:numPr>
          <w:ilvl w:val="0"/>
          <w:numId w:val="0"/>
        </w:numPr>
        <w:spacing w:line="360" w:lineRule="exact"/>
        <w:rPr>
          <w:rFonts w:ascii="宋体" w:eastAsia="宋体" w:hAnsi="宋体"/>
          <w:b w:val="0"/>
          <w:bCs w:val="0"/>
          <w:sz w:val="24"/>
          <w:szCs w:val="20"/>
        </w:rPr>
      </w:pPr>
      <w:r>
        <w:rPr>
          <w:rFonts w:ascii="宋体" w:eastAsia="宋体" w:hAnsi="宋体" w:hint="eastAsia"/>
          <w:b w:val="0"/>
          <w:bCs w:val="0"/>
          <w:sz w:val="24"/>
          <w:szCs w:val="20"/>
        </w:rPr>
        <w:t>注：</w:t>
      </w:r>
      <w:bookmarkEnd w:id="8"/>
      <w:bookmarkEnd w:id="9"/>
      <w:bookmarkEnd w:id="10"/>
      <w:bookmarkEnd w:id="11"/>
      <w:bookmarkEnd w:id="12"/>
    </w:p>
    <w:p w14:paraId="3AD22B7A"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1</w:t>
      </w:r>
      <w:r>
        <w:rPr>
          <w:rFonts w:hAnsi="宋体" w:cs="宋体" w:hint="eastAsia"/>
          <w:szCs w:val="24"/>
          <w:shd w:val="clear" w:color="auto" w:fill="FFFFFF"/>
          <w:lang w:eastAsia="zh-CN"/>
        </w:rPr>
        <w:t>、投标人应按合同包投标，对同一合同包内所有内容投标时必须完整。评标与授标以合同包为单位。</w:t>
      </w:r>
      <w:r>
        <w:rPr>
          <w:rFonts w:hAnsi="宋体" w:cs="宋体" w:hint="eastAsia"/>
          <w:szCs w:val="24"/>
          <w:shd w:val="clear" w:color="auto" w:fill="FFFFFF"/>
          <w:lang w:eastAsia="zh-CN"/>
        </w:rPr>
        <w:t xml:space="preserve"> </w:t>
      </w:r>
    </w:p>
    <w:p w14:paraId="2BDAC728"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2</w:t>
      </w:r>
      <w:r>
        <w:rPr>
          <w:rFonts w:hAnsi="宋体" w:cs="宋体" w:hint="eastAsia"/>
          <w:szCs w:val="24"/>
          <w:shd w:val="clear" w:color="auto" w:fill="FFFFFF"/>
          <w:lang w:eastAsia="zh-CN"/>
        </w:rPr>
        <w:t>、报价要求：美金报价。报价中应包括：货物、物流、保险，及政策性文件规定的各项应有费用及可合理推断的责任和义务。交易方式为</w:t>
      </w:r>
      <w:r>
        <w:rPr>
          <w:rFonts w:hAnsi="宋体" w:cs="宋体" w:hint="eastAsia"/>
          <w:szCs w:val="24"/>
          <w:shd w:val="clear" w:color="auto" w:fill="FFFFFF"/>
          <w:lang w:eastAsia="zh-CN"/>
        </w:rPr>
        <w:t>CIF</w:t>
      </w:r>
      <w:r>
        <w:rPr>
          <w:rFonts w:hAnsi="宋体" w:cs="宋体" w:hint="eastAsia"/>
          <w:szCs w:val="24"/>
          <w:shd w:val="clear" w:color="auto" w:fill="FFFFFF"/>
          <w:lang w:eastAsia="zh-CN"/>
        </w:rPr>
        <w:t>蒙巴</w:t>
      </w:r>
      <w:proofErr w:type="gramStart"/>
      <w:r>
        <w:rPr>
          <w:rFonts w:hAnsi="宋体" w:cs="宋体" w:hint="eastAsia"/>
          <w:szCs w:val="24"/>
          <w:shd w:val="clear" w:color="auto" w:fill="FFFFFF"/>
          <w:lang w:eastAsia="zh-CN"/>
        </w:rPr>
        <w:t>萨</w:t>
      </w:r>
      <w:proofErr w:type="gramEnd"/>
      <w:r>
        <w:rPr>
          <w:rFonts w:hAnsi="宋体" w:cs="宋体" w:hint="eastAsia"/>
          <w:szCs w:val="24"/>
          <w:shd w:val="clear" w:color="auto" w:fill="FFFFFF"/>
          <w:lang w:eastAsia="zh-CN"/>
        </w:rPr>
        <w:t>。</w:t>
      </w:r>
    </w:p>
    <w:p w14:paraId="03170939" w14:textId="77777777" w:rsidR="00CB11DA" w:rsidRDefault="00885C76">
      <w:pPr>
        <w:rPr>
          <w:rFonts w:ascii="宋体" w:hAnsi="宋体" w:cs="宋体"/>
          <w:shd w:val="clear" w:color="auto" w:fill="FFFFFF"/>
          <w:lang w:eastAsia="zh-CN"/>
        </w:rPr>
      </w:pPr>
      <w:r>
        <w:rPr>
          <w:rFonts w:ascii="宋体" w:hAnsi="宋体" w:cs="宋体" w:hint="eastAsia"/>
          <w:shd w:val="clear" w:color="auto" w:fill="FFFFFF"/>
          <w:lang w:eastAsia="zh-CN"/>
        </w:rPr>
        <w:t xml:space="preserve">3. </w:t>
      </w:r>
      <w:proofErr w:type="gramStart"/>
      <w:r>
        <w:rPr>
          <w:rFonts w:ascii="宋体" w:hAnsi="宋体" w:cs="宋体" w:hint="eastAsia"/>
          <w:shd w:val="clear" w:color="auto" w:fill="FFFFFF"/>
          <w:lang w:eastAsia="zh-CN"/>
        </w:rPr>
        <w:t>原厂原桶包装</w:t>
      </w:r>
      <w:proofErr w:type="gramEnd"/>
      <w:r>
        <w:rPr>
          <w:rFonts w:ascii="宋体" w:hAnsi="宋体" w:cs="宋体" w:hint="eastAsia"/>
          <w:shd w:val="clear" w:color="auto" w:fill="FFFFFF"/>
          <w:lang w:eastAsia="zh-CN"/>
        </w:rPr>
        <w:t>，可追溯序列号以及批次号。</w:t>
      </w:r>
    </w:p>
    <w:p w14:paraId="25C99252" w14:textId="77777777" w:rsidR="00CB11DA" w:rsidRDefault="00885C76">
      <w:pPr>
        <w:rPr>
          <w:rFonts w:ascii="宋体" w:hAnsi="宋体" w:cs="宋体"/>
          <w:shd w:val="clear" w:color="auto" w:fill="FFFFFF"/>
          <w:lang w:eastAsia="zh-CN"/>
        </w:rPr>
      </w:pPr>
      <w:r>
        <w:rPr>
          <w:rFonts w:ascii="宋体" w:hAnsi="宋体" w:cs="宋体" w:hint="eastAsia"/>
          <w:shd w:val="clear" w:color="auto" w:fill="FFFFFF"/>
          <w:lang w:eastAsia="zh-CN"/>
        </w:rPr>
        <w:t xml:space="preserve">4. </w:t>
      </w:r>
      <w:r>
        <w:rPr>
          <w:rFonts w:ascii="宋体" w:hAnsi="宋体" w:cs="宋体" w:hint="eastAsia"/>
          <w:shd w:val="clear" w:color="auto" w:fill="FFFFFF"/>
          <w:lang w:eastAsia="zh-CN"/>
        </w:rPr>
        <w:t>要求货物能满足乌干达当地施工使用要求，满足工程项目前后期产品质量一致性。</w:t>
      </w:r>
    </w:p>
    <w:p w14:paraId="40FF19A0" w14:textId="77777777" w:rsidR="00CB11DA" w:rsidRDefault="00885C76">
      <w:pPr>
        <w:rPr>
          <w:rFonts w:ascii="宋体" w:hAnsi="宋体" w:cs="宋体"/>
          <w:shd w:val="clear" w:color="auto" w:fill="FFFFFF"/>
          <w:lang w:eastAsia="zh-CN"/>
        </w:rPr>
      </w:pPr>
      <w:r>
        <w:rPr>
          <w:rFonts w:ascii="宋体" w:hAnsi="宋体" w:cs="宋体" w:hint="eastAsia"/>
          <w:shd w:val="clear" w:color="auto" w:fill="FFFFFF"/>
          <w:lang w:eastAsia="zh-CN"/>
        </w:rPr>
        <w:t xml:space="preserve">5. </w:t>
      </w:r>
      <w:r>
        <w:rPr>
          <w:rFonts w:ascii="宋体" w:hAnsi="宋体" w:cs="宋体" w:hint="eastAsia"/>
          <w:shd w:val="clear" w:color="auto" w:fill="FFFFFF"/>
          <w:lang w:eastAsia="zh-CN"/>
        </w:rPr>
        <w:t>所有产品外包装及相关文件，均不得体现伊朗标识。</w:t>
      </w:r>
    </w:p>
    <w:p w14:paraId="1586E4B2" w14:textId="77777777" w:rsidR="00CB11DA" w:rsidRDefault="00885C76">
      <w:pPr>
        <w:rPr>
          <w:rFonts w:ascii="宋体" w:hAnsi="宋体"/>
          <w:lang w:eastAsia="zh-CN"/>
        </w:rPr>
      </w:pPr>
      <w:r>
        <w:rPr>
          <w:rFonts w:ascii="宋体" w:hAnsi="宋体" w:cs="宋体" w:hint="eastAsia"/>
          <w:shd w:val="clear" w:color="auto" w:fill="FFFFFF"/>
          <w:lang w:eastAsia="zh-CN"/>
        </w:rPr>
        <w:t xml:space="preserve">6. </w:t>
      </w:r>
      <w:r>
        <w:rPr>
          <w:rFonts w:ascii="宋体" w:hAnsi="宋体" w:cs="宋体" w:hint="eastAsia"/>
          <w:shd w:val="clear" w:color="auto" w:fill="FFFFFF"/>
          <w:lang w:eastAsia="zh-CN"/>
        </w:rPr>
        <w:t>本项目不接受联合体投标。</w:t>
      </w:r>
      <w:r>
        <w:rPr>
          <w:rFonts w:ascii="宋体" w:hAnsi="宋体" w:cs="宋体" w:hint="eastAsia"/>
          <w:shd w:val="clear" w:color="auto" w:fill="FFFFFF"/>
          <w:lang w:eastAsia="zh-CN"/>
        </w:rPr>
        <w:br w:type="page"/>
      </w:r>
    </w:p>
    <w:p w14:paraId="730044C5" w14:textId="77777777" w:rsidR="00CB11DA" w:rsidRDefault="00885C76">
      <w:pPr>
        <w:pStyle w:val="1"/>
        <w:numPr>
          <w:ilvl w:val="0"/>
          <w:numId w:val="2"/>
        </w:numPr>
        <w:tabs>
          <w:tab w:val="left" w:pos="1095"/>
          <w:tab w:val="left" w:pos="2796"/>
        </w:tabs>
        <w:spacing w:line="360" w:lineRule="auto"/>
        <w:ind w:hanging="2370"/>
        <w:jc w:val="center"/>
        <w:rPr>
          <w:rFonts w:ascii="宋体" w:hAnsi="宋体"/>
        </w:rPr>
      </w:pPr>
      <w:bookmarkStart w:id="13" w:name="_Toc508113295"/>
      <w:proofErr w:type="spellStart"/>
      <w:r>
        <w:rPr>
          <w:rFonts w:ascii="宋体" w:hAnsi="宋体" w:hint="eastAsia"/>
        </w:rPr>
        <w:lastRenderedPageBreak/>
        <w:t>投标人须知</w:t>
      </w:r>
      <w:bookmarkEnd w:id="13"/>
      <w:proofErr w:type="spellEnd"/>
    </w:p>
    <w:p w14:paraId="6C5B3E0A" w14:textId="77777777" w:rsidR="00CB11DA" w:rsidRDefault="00885C76">
      <w:pPr>
        <w:pStyle w:val="2"/>
        <w:numPr>
          <w:ilvl w:val="0"/>
          <w:numId w:val="0"/>
        </w:numPr>
        <w:spacing w:line="360" w:lineRule="auto"/>
        <w:jc w:val="center"/>
        <w:rPr>
          <w:rFonts w:ascii="宋体" w:eastAsia="宋体" w:hAnsi="宋体"/>
          <w:b w:val="0"/>
          <w:bCs w:val="0"/>
        </w:rPr>
      </w:pPr>
      <w:bookmarkStart w:id="14" w:name="_Toc508113296"/>
      <w:proofErr w:type="spellStart"/>
      <w:r>
        <w:rPr>
          <w:rFonts w:ascii="宋体" w:eastAsia="宋体" w:hAnsi="宋体" w:hint="eastAsia"/>
          <w:b w:val="0"/>
          <w:bCs w:val="0"/>
          <w:sz w:val="24"/>
        </w:rPr>
        <w:t>投标人须知前附表</w:t>
      </w:r>
      <w:bookmarkEnd w:id="14"/>
      <w:proofErr w:type="spellEnd"/>
    </w:p>
    <w:p w14:paraId="0367E4DF" w14:textId="77777777" w:rsidR="00CB11DA" w:rsidRDefault="00885C76">
      <w:pPr>
        <w:adjustRightInd w:val="0"/>
        <w:snapToGrid w:val="0"/>
        <w:spacing w:line="360" w:lineRule="auto"/>
        <w:ind w:firstLine="525"/>
        <w:rPr>
          <w:rFonts w:ascii="宋体" w:hAnsi="宋体"/>
          <w:lang w:eastAsia="zh-CN"/>
        </w:rPr>
      </w:pPr>
      <w:r>
        <w:rPr>
          <w:rFonts w:ascii="宋体" w:hAnsi="宋体" w:hint="eastAsia"/>
          <w:lang w:eastAsia="zh-CN"/>
        </w:rPr>
        <w:t>本须知前附表的条款号是与《投标人须知》中条款</w:t>
      </w:r>
      <w:proofErr w:type="gramStart"/>
      <w:r>
        <w:rPr>
          <w:rFonts w:ascii="宋体" w:hAnsi="宋体" w:hint="eastAsia"/>
          <w:lang w:eastAsia="zh-CN"/>
        </w:rPr>
        <w:t>的项号相</w:t>
      </w:r>
      <w:proofErr w:type="gramEnd"/>
      <w:r>
        <w:rPr>
          <w:rFonts w:ascii="宋体" w:hAnsi="宋体" w:hint="eastAsia"/>
          <w:lang w:eastAsia="zh-CN"/>
        </w:rPr>
        <w:t>对应的，如果与招标文件中其他部分的内容有矛盾的话，应以本须知前附表为准。</w:t>
      </w:r>
      <w:bookmarkStart w:id="15" w:name="招标文件前附表"/>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8975"/>
      </w:tblGrid>
      <w:tr w:rsidR="00CB11DA" w14:paraId="46431974" w14:textId="77777777">
        <w:trPr>
          <w:trHeight w:val="20"/>
          <w:jc w:val="center"/>
        </w:trPr>
        <w:tc>
          <w:tcPr>
            <w:tcW w:w="1158" w:type="dxa"/>
            <w:vAlign w:val="center"/>
          </w:tcPr>
          <w:p w14:paraId="43C3ED64" w14:textId="77777777" w:rsidR="00CB11DA" w:rsidRDefault="00885C76">
            <w:pPr>
              <w:pStyle w:val="11"/>
              <w:adjustRightInd w:val="0"/>
              <w:snapToGrid w:val="0"/>
              <w:spacing w:line="440" w:lineRule="exact"/>
              <w:jc w:val="center"/>
              <w:rPr>
                <w:rFonts w:ascii="宋体" w:hAnsi="宋体"/>
                <w:sz w:val="24"/>
              </w:rPr>
            </w:pPr>
            <w:bookmarkStart w:id="16" w:name="招标文件前附表_bkvalue"/>
            <w:proofErr w:type="gramStart"/>
            <w:r>
              <w:rPr>
                <w:rFonts w:ascii="宋体" w:hAnsi="宋体" w:hint="eastAsia"/>
                <w:sz w:val="24"/>
              </w:rPr>
              <w:t>项号</w:t>
            </w:r>
            <w:proofErr w:type="gramEnd"/>
          </w:p>
        </w:tc>
        <w:tc>
          <w:tcPr>
            <w:tcW w:w="8975" w:type="dxa"/>
            <w:vAlign w:val="center"/>
          </w:tcPr>
          <w:p w14:paraId="4E76FFE0"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编</w:t>
            </w:r>
            <w:r>
              <w:rPr>
                <w:rFonts w:ascii="宋体" w:hAnsi="宋体" w:hint="eastAsia"/>
                <w:sz w:val="24"/>
              </w:rPr>
              <w:t xml:space="preserve">   </w:t>
            </w:r>
            <w:r>
              <w:rPr>
                <w:rFonts w:ascii="宋体" w:hAnsi="宋体" w:hint="eastAsia"/>
                <w:sz w:val="24"/>
              </w:rPr>
              <w:t>列</w:t>
            </w:r>
            <w:r>
              <w:rPr>
                <w:rFonts w:ascii="宋体" w:hAnsi="宋体" w:hint="eastAsia"/>
                <w:sz w:val="24"/>
              </w:rPr>
              <w:t xml:space="preserve">   </w:t>
            </w:r>
            <w:r>
              <w:rPr>
                <w:rFonts w:ascii="宋体" w:hAnsi="宋体" w:hint="eastAsia"/>
                <w:sz w:val="24"/>
              </w:rPr>
              <w:t>内</w:t>
            </w:r>
            <w:r>
              <w:rPr>
                <w:rFonts w:ascii="宋体" w:hAnsi="宋体" w:hint="eastAsia"/>
                <w:sz w:val="24"/>
              </w:rPr>
              <w:t xml:space="preserve">    </w:t>
            </w:r>
            <w:r>
              <w:rPr>
                <w:rFonts w:ascii="宋体" w:hAnsi="宋体" w:hint="eastAsia"/>
                <w:sz w:val="24"/>
              </w:rPr>
              <w:t>容</w:t>
            </w:r>
          </w:p>
        </w:tc>
      </w:tr>
      <w:tr w:rsidR="00CB11DA" w14:paraId="58A7B2C9" w14:textId="77777777">
        <w:trPr>
          <w:trHeight w:val="1589"/>
          <w:jc w:val="center"/>
        </w:trPr>
        <w:tc>
          <w:tcPr>
            <w:tcW w:w="1158" w:type="dxa"/>
            <w:vAlign w:val="center"/>
          </w:tcPr>
          <w:p w14:paraId="17345242"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1</w:t>
            </w:r>
          </w:p>
        </w:tc>
        <w:tc>
          <w:tcPr>
            <w:tcW w:w="8975" w:type="dxa"/>
          </w:tcPr>
          <w:p w14:paraId="4D445CA8"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项目名称：乌干达布欣巴至卡库米罗公路项目沥青采购</w:t>
            </w:r>
          </w:p>
          <w:p w14:paraId="52A3791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招标单位：中武（福建）跨境电子商务有限责任公司</w:t>
            </w:r>
          </w:p>
          <w:p w14:paraId="64693BF3"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项目编号：</w:t>
            </w:r>
            <w:r>
              <w:rPr>
                <w:rFonts w:hAnsi="宋体" w:cs="宋体" w:hint="eastAsia"/>
                <w:szCs w:val="24"/>
                <w:shd w:val="clear" w:color="auto" w:fill="FFFFFF"/>
                <w:lang w:eastAsia="zh-CN"/>
              </w:rPr>
              <w:t>ZWDSGYL-ZB-202</w:t>
            </w:r>
            <w:r>
              <w:rPr>
                <w:rFonts w:hAnsi="宋体" w:cs="宋体" w:hint="eastAsia"/>
                <w:szCs w:val="24"/>
                <w:shd w:val="clear" w:color="auto" w:fill="FFFFFF"/>
                <w:lang w:eastAsia="zh-CN"/>
              </w:rPr>
              <w:t>2</w:t>
            </w:r>
            <w:r>
              <w:rPr>
                <w:rFonts w:hAnsi="宋体" w:cs="宋体" w:hint="eastAsia"/>
                <w:szCs w:val="24"/>
                <w:shd w:val="clear" w:color="auto" w:fill="FFFFFF"/>
                <w:lang w:eastAsia="zh-CN"/>
              </w:rPr>
              <w:t>001</w:t>
            </w:r>
          </w:p>
          <w:p w14:paraId="342DB5E4"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项目内容：详见招标文件第三章招标内容及要求</w:t>
            </w:r>
          </w:p>
        </w:tc>
      </w:tr>
      <w:tr w:rsidR="00CB11DA" w14:paraId="2667ABE4" w14:textId="77777777">
        <w:trPr>
          <w:trHeight w:val="555"/>
          <w:jc w:val="center"/>
        </w:trPr>
        <w:tc>
          <w:tcPr>
            <w:tcW w:w="1158" w:type="dxa"/>
            <w:vAlign w:val="center"/>
          </w:tcPr>
          <w:p w14:paraId="3482A362"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2</w:t>
            </w:r>
          </w:p>
        </w:tc>
        <w:tc>
          <w:tcPr>
            <w:tcW w:w="8975" w:type="dxa"/>
            <w:vAlign w:val="center"/>
          </w:tcPr>
          <w:p w14:paraId="12C2C2B1"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资格标准：</w:t>
            </w:r>
          </w:p>
          <w:p w14:paraId="54B3BCD8"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满足本须知“</w:t>
            </w:r>
            <w:r>
              <w:rPr>
                <w:rFonts w:hAnsi="宋体" w:cs="宋体" w:hint="eastAsia"/>
                <w:szCs w:val="24"/>
                <w:shd w:val="clear" w:color="auto" w:fill="FFFFFF"/>
                <w:lang w:eastAsia="zh-CN"/>
              </w:rPr>
              <w:t>3.</w:t>
            </w:r>
            <w:r>
              <w:rPr>
                <w:rFonts w:hAnsi="宋体" w:cs="宋体" w:hint="eastAsia"/>
                <w:szCs w:val="24"/>
                <w:shd w:val="clear" w:color="auto" w:fill="FFFFFF"/>
                <w:lang w:eastAsia="zh-CN"/>
              </w:rPr>
              <w:t>合格投标人”标准；</w:t>
            </w:r>
          </w:p>
          <w:p w14:paraId="0E607B52"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完整提供</w:t>
            </w:r>
            <w:r>
              <w:rPr>
                <w:rFonts w:hAnsi="宋体" w:cs="宋体" w:hint="eastAsia"/>
                <w:szCs w:val="24"/>
                <w:shd w:val="clear" w:color="auto" w:fill="FFFFFF"/>
                <w:lang w:eastAsia="zh-CN"/>
              </w:rPr>
              <w:t>说明</w:t>
            </w:r>
            <w:r>
              <w:rPr>
                <w:rFonts w:hAnsi="宋体" w:cs="宋体" w:hint="eastAsia"/>
                <w:szCs w:val="24"/>
                <w:shd w:val="clear" w:color="auto" w:fill="FFFFFF"/>
                <w:lang w:eastAsia="zh-CN"/>
              </w:rPr>
              <w:t>“</w:t>
            </w:r>
            <w:r>
              <w:rPr>
                <w:rFonts w:hAnsi="宋体" w:hint="eastAsia"/>
                <w:lang w:eastAsia="zh-CN"/>
              </w:rPr>
              <w:t>8</w:t>
            </w:r>
            <w:r>
              <w:rPr>
                <w:rFonts w:hAnsi="宋体" w:hint="eastAsia"/>
                <w:lang w:eastAsia="zh-CN"/>
              </w:rPr>
              <w:t xml:space="preserve">. </w:t>
            </w:r>
            <w:r>
              <w:rPr>
                <w:rFonts w:hAnsi="宋体" w:hint="eastAsia"/>
                <w:lang w:eastAsia="zh-CN"/>
              </w:rPr>
              <w:t>投标文件的组成</w:t>
            </w:r>
            <w:r>
              <w:rPr>
                <w:rFonts w:hAnsi="宋体" w:cs="宋体" w:hint="eastAsia"/>
                <w:szCs w:val="24"/>
                <w:shd w:val="clear" w:color="auto" w:fill="FFFFFF"/>
                <w:lang w:eastAsia="zh-CN"/>
              </w:rPr>
              <w:t>”中</w:t>
            </w:r>
            <w:r>
              <w:rPr>
                <w:rFonts w:hAnsi="宋体" w:cs="宋体" w:hint="eastAsia"/>
                <w:szCs w:val="24"/>
                <w:shd w:val="clear" w:color="auto" w:fill="FFFFFF"/>
                <w:lang w:eastAsia="zh-CN"/>
              </w:rPr>
              <w:t>（三）</w:t>
            </w:r>
            <w:r>
              <w:rPr>
                <w:rFonts w:hAnsi="宋体" w:cs="宋体" w:hint="eastAsia"/>
                <w:szCs w:val="24"/>
                <w:shd w:val="clear" w:color="auto" w:fill="FFFFFF"/>
                <w:lang w:eastAsia="zh-CN"/>
              </w:rPr>
              <w:t>“资格证明文件”。</w:t>
            </w:r>
          </w:p>
        </w:tc>
      </w:tr>
      <w:tr w:rsidR="00CB11DA" w14:paraId="1AA3195F" w14:textId="77777777">
        <w:trPr>
          <w:trHeight w:val="611"/>
          <w:jc w:val="center"/>
        </w:trPr>
        <w:tc>
          <w:tcPr>
            <w:tcW w:w="1158" w:type="dxa"/>
            <w:vAlign w:val="center"/>
          </w:tcPr>
          <w:p w14:paraId="723A1F05"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3</w:t>
            </w:r>
          </w:p>
        </w:tc>
        <w:tc>
          <w:tcPr>
            <w:tcW w:w="8975" w:type="dxa"/>
            <w:vAlign w:val="center"/>
          </w:tcPr>
          <w:p w14:paraId="3AC4F0D0"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投标</w:t>
            </w:r>
            <w:r>
              <w:rPr>
                <w:rFonts w:hAnsi="宋体" w:cs="宋体" w:hint="eastAsia"/>
                <w:szCs w:val="24"/>
                <w:shd w:val="clear" w:color="auto" w:fill="FFFFFF"/>
                <w:lang w:eastAsia="zh-CN"/>
              </w:rPr>
              <w:t>报价</w:t>
            </w:r>
            <w:r>
              <w:rPr>
                <w:rFonts w:hAnsi="宋体" w:cs="宋体" w:hint="eastAsia"/>
                <w:szCs w:val="24"/>
                <w:shd w:val="clear" w:color="auto" w:fill="FFFFFF"/>
                <w:lang w:eastAsia="zh-CN"/>
              </w:rPr>
              <w:t>有效</w:t>
            </w:r>
            <w:r>
              <w:rPr>
                <w:rFonts w:hAnsi="宋体" w:cs="宋体" w:hint="eastAsia"/>
                <w:szCs w:val="24"/>
                <w:shd w:val="clear" w:color="auto" w:fill="FFFFFF"/>
                <w:lang w:eastAsia="zh-CN"/>
              </w:rPr>
              <w:t>期：投标截止期结束后</w:t>
            </w:r>
            <w:r>
              <w:rPr>
                <w:rFonts w:hAnsi="宋体" w:cs="宋体" w:hint="eastAsia"/>
                <w:szCs w:val="24"/>
                <w:shd w:val="clear" w:color="auto" w:fill="FFFFFF"/>
                <w:lang w:eastAsia="zh-CN"/>
              </w:rPr>
              <w:t>7</w:t>
            </w:r>
            <w:r>
              <w:rPr>
                <w:rFonts w:hAnsi="宋体" w:cs="宋体" w:hint="eastAsia"/>
                <w:szCs w:val="24"/>
                <w:shd w:val="clear" w:color="auto" w:fill="FFFFFF"/>
                <w:lang w:eastAsia="zh-CN"/>
              </w:rPr>
              <w:t>日历日。</w:t>
            </w:r>
          </w:p>
          <w:p w14:paraId="305727EA"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有效期不足将导致其投标文件被拒绝。</w:t>
            </w:r>
          </w:p>
        </w:tc>
      </w:tr>
      <w:tr w:rsidR="00CB11DA" w14:paraId="068CA4E3" w14:textId="77777777">
        <w:trPr>
          <w:trHeight w:val="2275"/>
          <w:jc w:val="center"/>
        </w:trPr>
        <w:tc>
          <w:tcPr>
            <w:tcW w:w="1158" w:type="dxa"/>
            <w:vAlign w:val="center"/>
          </w:tcPr>
          <w:p w14:paraId="7E11116C"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4</w:t>
            </w:r>
          </w:p>
        </w:tc>
        <w:tc>
          <w:tcPr>
            <w:tcW w:w="8975" w:type="dxa"/>
            <w:vAlign w:val="center"/>
          </w:tcPr>
          <w:p w14:paraId="6FD65A1C"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投标文件递交截止时间：</w:t>
            </w:r>
            <w:r>
              <w:rPr>
                <w:rFonts w:hAnsi="宋体" w:cs="宋体" w:hint="eastAsia"/>
                <w:szCs w:val="24"/>
                <w:shd w:val="clear" w:color="auto" w:fill="FFFFFF"/>
                <w:lang w:eastAsia="zh-CN"/>
              </w:rPr>
              <w:t>202</w:t>
            </w:r>
            <w:r>
              <w:rPr>
                <w:rFonts w:hAnsi="宋体" w:cs="宋体" w:hint="eastAsia"/>
                <w:szCs w:val="24"/>
                <w:shd w:val="clear" w:color="auto" w:fill="FFFFFF"/>
                <w:lang w:eastAsia="zh-CN"/>
              </w:rPr>
              <w:t>2</w:t>
            </w:r>
            <w:r>
              <w:rPr>
                <w:rFonts w:hAnsi="宋体" w:cs="宋体" w:hint="eastAsia"/>
                <w:szCs w:val="24"/>
                <w:shd w:val="clear" w:color="auto" w:fill="FFFFFF"/>
                <w:lang w:eastAsia="zh-CN"/>
              </w:rPr>
              <w:t>年</w:t>
            </w:r>
            <w:r>
              <w:rPr>
                <w:rFonts w:hAnsi="宋体" w:cs="宋体" w:hint="eastAsia"/>
                <w:szCs w:val="24"/>
                <w:shd w:val="clear" w:color="auto" w:fill="FFFFFF"/>
                <w:lang w:eastAsia="zh-CN"/>
              </w:rPr>
              <w:t>2</w:t>
            </w:r>
            <w:r>
              <w:rPr>
                <w:rFonts w:hAnsi="宋体" w:cs="宋体" w:hint="eastAsia"/>
                <w:szCs w:val="24"/>
                <w:shd w:val="clear" w:color="auto" w:fill="FFFFFF"/>
                <w:lang w:eastAsia="zh-CN"/>
              </w:rPr>
              <w:t>月</w:t>
            </w:r>
            <w:r>
              <w:rPr>
                <w:rFonts w:hAnsi="宋体" w:cs="宋体" w:hint="eastAsia"/>
                <w:szCs w:val="24"/>
                <w:shd w:val="clear" w:color="auto" w:fill="FFFFFF"/>
                <w:lang w:eastAsia="zh-CN"/>
              </w:rPr>
              <w:t>21</w:t>
            </w:r>
            <w:r>
              <w:rPr>
                <w:rFonts w:hAnsi="宋体" w:cs="宋体" w:hint="eastAsia"/>
                <w:szCs w:val="24"/>
                <w:shd w:val="clear" w:color="auto" w:fill="FFFFFF"/>
                <w:lang w:eastAsia="zh-CN"/>
              </w:rPr>
              <w:t>日</w:t>
            </w:r>
            <w:r>
              <w:rPr>
                <w:rFonts w:hAnsi="宋体" w:cs="宋体" w:hint="eastAsia"/>
                <w:szCs w:val="24"/>
                <w:shd w:val="clear" w:color="auto" w:fill="FFFFFF"/>
                <w:lang w:eastAsia="zh-CN"/>
              </w:rPr>
              <w:t>0</w:t>
            </w:r>
            <w:r>
              <w:rPr>
                <w:rFonts w:hAnsi="宋体" w:cs="宋体" w:hint="eastAsia"/>
                <w:szCs w:val="24"/>
                <w:shd w:val="clear" w:color="auto" w:fill="FFFFFF"/>
                <w:lang w:eastAsia="zh-CN"/>
              </w:rPr>
              <w:t>8</w:t>
            </w:r>
            <w:r>
              <w:rPr>
                <w:rFonts w:hAnsi="宋体" w:cs="宋体" w:hint="eastAsia"/>
                <w:szCs w:val="24"/>
                <w:shd w:val="clear" w:color="auto" w:fill="FFFFFF"/>
                <w:lang w:eastAsia="zh-CN"/>
              </w:rPr>
              <w:t>:00</w:t>
            </w:r>
            <w:r>
              <w:rPr>
                <w:rFonts w:hAnsi="宋体" w:cs="宋体" w:hint="eastAsia"/>
                <w:szCs w:val="24"/>
                <w:shd w:val="clear" w:color="auto" w:fill="FFFFFF"/>
                <w:lang w:eastAsia="zh-CN"/>
              </w:rPr>
              <w:t>（北京时间）</w:t>
            </w:r>
          </w:p>
          <w:p w14:paraId="0D4BEA5F"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投标截止时间（开标时间）：</w:t>
            </w:r>
            <w:r>
              <w:rPr>
                <w:rFonts w:hAnsi="宋体" w:cs="宋体" w:hint="eastAsia"/>
                <w:szCs w:val="24"/>
                <w:shd w:val="clear" w:color="auto" w:fill="FFFFFF"/>
                <w:lang w:eastAsia="zh-CN"/>
              </w:rPr>
              <w:t>202</w:t>
            </w:r>
            <w:r>
              <w:rPr>
                <w:rFonts w:hAnsi="宋体" w:cs="宋体" w:hint="eastAsia"/>
                <w:szCs w:val="24"/>
                <w:shd w:val="clear" w:color="auto" w:fill="FFFFFF"/>
                <w:lang w:eastAsia="zh-CN"/>
              </w:rPr>
              <w:t>2</w:t>
            </w:r>
            <w:r>
              <w:rPr>
                <w:rFonts w:hAnsi="宋体" w:cs="宋体" w:hint="eastAsia"/>
                <w:szCs w:val="24"/>
                <w:shd w:val="clear" w:color="auto" w:fill="FFFFFF"/>
                <w:lang w:eastAsia="zh-CN"/>
              </w:rPr>
              <w:t>年</w:t>
            </w:r>
            <w:r>
              <w:rPr>
                <w:rFonts w:hAnsi="宋体" w:cs="宋体" w:hint="eastAsia"/>
                <w:szCs w:val="24"/>
                <w:shd w:val="clear" w:color="auto" w:fill="FFFFFF"/>
                <w:lang w:eastAsia="zh-CN"/>
              </w:rPr>
              <w:t>2</w:t>
            </w:r>
            <w:r>
              <w:rPr>
                <w:rFonts w:hAnsi="宋体" w:cs="宋体" w:hint="eastAsia"/>
                <w:szCs w:val="24"/>
                <w:shd w:val="clear" w:color="auto" w:fill="FFFFFF"/>
                <w:lang w:eastAsia="zh-CN"/>
              </w:rPr>
              <w:t>月</w:t>
            </w:r>
            <w:r>
              <w:rPr>
                <w:rFonts w:hAnsi="宋体" w:cs="宋体" w:hint="eastAsia"/>
                <w:szCs w:val="24"/>
                <w:shd w:val="clear" w:color="auto" w:fill="FFFFFF"/>
                <w:lang w:eastAsia="zh-CN"/>
              </w:rPr>
              <w:t>21</w:t>
            </w:r>
            <w:r>
              <w:rPr>
                <w:rFonts w:hAnsi="宋体" w:cs="宋体" w:hint="eastAsia"/>
                <w:szCs w:val="24"/>
                <w:shd w:val="clear" w:color="auto" w:fill="FFFFFF"/>
                <w:lang w:eastAsia="zh-CN"/>
              </w:rPr>
              <w:t>日</w:t>
            </w:r>
            <w:r>
              <w:rPr>
                <w:rFonts w:hAnsi="宋体" w:cs="宋体" w:hint="eastAsia"/>
                <w:szCs w:val="24"/>
                <w:shd w:val="clear" w:color="auto" w:fill="FFFFFF"/>
                <w:lang w:eastAsia="zh-CN"/>
              </w:rPr>
              <w:t>09:00</w:t>
            </w:r>
            <w:r>
              <w:rPr>
                <w:rFonts w:hAnsi="宋体" w:cs="宋体" w:hint="eastAsia"/>
                <w:szCs w:val="24"/>
                <w:shd w:val="clear" w:color="auto" w:fill="FFFFFF"/>
                <w:lang w:eastAsia="zh-CN"/>
              </w:rPr>
              <w:t>（北京时间）</w:t>
            </w:r>
          </w:p>
          <w:p w14:paraId="346AFE4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投标文件递交地址：中武（福建）跨境电子商务有限责任公司</w:t>
            </w:r>
          </w:p>
          <w:p w14:paraId="07A9B360"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（福州市鼓楼区东街</w:t>
            </w:r>
            <w:r>
              <w:rPr>
                <w:rFonts w:hAnsi="宋体" w:cs="宋体" w:hint="eastAsia"/>
                <w:szCs w:val="24"/>
                <w:shd w:val="clear" w:color="auto" w:fill="FFFFFF"/>
                <w:lang w:eastAsia="zh-CN"/>
              </w:rPr>
              <w:t>33</w:t>
            </w:r>
            <w:r>
              <w:rPr>
                <w:rFonts w:hAnsi="宋体" w:cs="宋体" w:hint="eastAsia"/>
                <w:szCs w:val="24"/>
                <w:shd w:val="clear" w:color="auto" w:fill="FFFFFF"/>
                <w:lang w:eastAsia="zh-CN"/>
              </w:rPr>
              <w:t>号武</w:t>
            </w:r>
            <w:proofErr w:type="gramStart"/>
            <w:r>
              <w:rPr>
                <w:rFonts w:hAnsi="宋体" w:cs="宋体" w:hint="eastAsia"/>
                <w:szCs w:val="24"/>
                <w:shd w:val="clear" w:color="auto" w:fill="FFFFFF"/>
                <w:lang w:eastAsia="zh-CN"/>
              </w:rPr>
              <w:t>夷中心</w:t>
            </w:r>
            <w:proofErr w:type="gramEnd"/>
            <w:r>
              <w:rPr>
                <w:rFonts w:hAnsi="宋体" w:cs="宋体" w:hint="eastAsia"/>
                <w:szCs w:val="24"/>
                <w:shd w:val="clear" w:color="auto" w:fill="FFFFFF"/>
                <w:lang w:eastAsia="zh-CN"/>
              </w:rPr>
              <w:t>15</w:t>
            </w:r>
            <w:r>
              <w:rPr>
                <w:rFonts w:hAnsi="宋体" w:cs="宋体" w:hint="eastAsia"/>
                <w:szCs w:val="24"/>
                <w:shd w:val="clear" w:color="auto" w:fill="FFFFFF"/>
                <w:lang w:eastAsia="zh-CN"/>
              </w:rPr>
              <w:t>层）</w:t>
            </w:r>
            <w:r>
              <w:rPr>
                <w:rFonts w:hAnsi="宋体" w:cs="宋体" w:hint="eastAsia"/>
                <w:szCs w:val="24"/>
                <w:shd w:val="clear" w:color="auto" w:fill="FFFFFF"/>
                <w:lang w:eastAsia="zh-CN"/>
              </w:rPr>
              <w:t xml:space="preserve"> </w:t>
            </w:r>
          </w:p>
          <w:p w14:paraId="14532B9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邮箱：</w:t>
            </w:r>
            <w:hyperlink r:id="rId13" w:history="1">
              <w:r>
                <w:rPr>
                  <w:rFonts w:hAnsi="宋体" w:cs="宋体" w:hint="eastAsia"/>
                  <w:szCs w:val="24"/>
                  <w:shd w:val="clear" w:color="auto" w:fill="FFFFFF"/>
                  <w:lang w:eastAsia="zh-CN"/>
                </w:rPr>
                <w:t>pur1@wuyiec.com.cn</w:t>
              </w:r>
            </w:hyperlink>
          </w:p>
          <w:p w14:paraId="55BBFECB"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接收人：</w:t>
            </w:r>
            <w:proofErr w:type="gramStart"/>
            <w:r>
              <w:rPr>
                <w:rFonts w:hAnsi="宋体" w:cs="宋体" w:hint="eastAsia"/>
                <w:szCs w:val="24"/>
                <w:shd w:val="clear" w:color="auto" w:fill="FFFFFF"/>
                <w:lang w:eastAsia="zh-CN"/>
              </w:rPr>
              <w:t>康冬妮</w:t>
            </w:r>
            <w:proofErr w:type="gramEnd"/>
          </w:p>
          <w:p w14:paraId="282AA1C4"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开标时间及地址：同投标截止时间及投标文件递交地址。</w:t>
            </w:r>
          </w:p>
        </w:tc>
      </w:tr>
      <w:tr w:rsidR="00CB11DA" w14:paraId="00F2A363" w14:textId="77777777">
        <w:trPr>
          <w:trHeight w:val="725"/>
          <w:jc w:val="center"/>
        </w:trPr>
        <w:tc>
          <w:tcPr>
            <w:tcW w:w="1158" w:type="dxa"/>
            <w:vAlign w:val="center"/>
          </w:tcPr>
          <w:p w14:paraId="5C9E5348"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5</w:t>
            </w:r>
          </w:p>
        </w:tc>
        <w:tc>
          <w:tcPr>
            <w:tcW w:w="8975" w:type="dxa"/>
            <w:vAlign w:val="center"/>
          </w:tcPr>
          <w:p w14:paraId="40EDE18D" w14:textId="77777777" w:rsidR="00CB11DA" w:rsidRDefault="00885C76">
            <w:pPr>
              <w:pStyle w:val="11"/>
              <w:adjustRightInd w:val="0"/>
              <w:snapToGrid w:val="0"/>
              <w:spacing w:line="440" w:lineRule="exact"/>
              <w:rPr>
                <w:rFonts w:ascii="宋体" w:hAnsi="宋体"/>
                <w:sz w:val="24"/>
              </w:rPr>
            </w:pPr>
            <w:r>
              <w:rPr>
                <w:rFonts w:ascii="宋体" w:hAnsi="宋体" w:hint="eastAsia"/>
                <w:b/>
                <w:bCs/>
                <w:sz w:val="24"/>
              </w:rPr>
              <w:t>合同</w:t>
            </w:r>
            <w:proofErr w:type="gramStart"/>
            <w:r>
              <w:rPr>
                <w:rFonts w:ascii="宋体" w:hAnsi="宋体" w:hint="eastAsia"/>
                <w:b/>
                <w:bCs/>
                <w:sz w:val="24"/>
              </w:rPr>
              <w:t>包最高</w:t>
            </w:r>
            <w:proofErr w:type="gramEnd"/>
            <w:r>
              <w:rPr>
                <w:rFonts w:ascii="宋体" w:hAnsi="宋体" w:hint="eastAsia"/>
                <w:b/>
                <w:bCs/>
                <w:sz w:val="24"/>
              </w:rPr>
              <w:t>限价：</w:t>
            </w:r>
            <w:r>
              <w:rPr>
                <w:rFonts w:ascii="宋体" w:hAnsi="宋体" w:hint="eastAsia"/>
                <w:sz w:val="24"/>
              </w:rPr>
              <w:t xml:space="preserve"> </w:t>
            </w:r>
            <w:r>
              <w:rPr>
                <w:rFonts w:ascii="宋体" w:hAnsi="宋体" w:hint="eastAsia"/>
                <w:b/>
                <w:bCs/>
                <w:sz w:val="24"/>
              </w:rPr>
              <w:t>无</w:t>
            </w:r>
          </w:p>
        </w:tc>
      </w:tr>
      <w:tr w:rsidR="00CB11DA" w14:paraId="61A0E790" w14:textId="77777777">
        <w:trPr>
          <w:trHeight w:val="563"/>
          <w:jc w:val="center"/>
        </w:trPr>
        <w:tc>
          <w:tcPr>
            <w:tcW w:w="1158" w:type="dxa"/>
            <w:vAlign w:val="center"/>
          </w:tcPr>
          <w:p w14:paraId="7772B32D"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6</w:t>
            </w:r>
          </w:p>
        </w:tc>
        <w:tc>
          <w:tcPr>
            <w:tcW w:w="8975" w:type="dxa"/>
            <w:vAlign w:val="center"/>
          </w:tcPr>
          <w:p w14:paraId="0650B79E" w14:textId="77777777" w:rsidR="00CB11DA" w:rsidRDefault="00885C76">
            <w:pPr>
              <w:pStyle w:val="a5"/>
              <w:tabs>
                <w:tab w:val="left" w:pos="8360"/>
              </w:tabs>
              <w:adjustRightInd w:val="0"/>
              <w:snapToGrid w:val="0"/>
              <w:spacing w:line="420" w:lineRule="exact"/>
              <w:jc w:val="left"/>
              <w:rPr>
                <w:rFonts w:hAnsi="宋体" w:cs="宋体"/>
                <w:szCs w:val="24"/>
                <w:shd w:val="clear" w:color="auto" w:fill="FFFFFF"/>
                <w:lang w:eastAsia="zh-CN"/>
              </w:rPr>
            </w:pPr>
            <w:r>
              <w:rPr>
                <w:rFonts w:hAnsi="宋体" w:cs="宋体" w:hint="eastAsia"/>
                <w:szCs w:val="24"/>
                <w:shd w:val="clear" w:color="auto" w:fill="FFFFFF"/>
                <w:lang w:eastAsia="zh-CN"/>
              </w:rPr>
              <w:t>本项目的评标，先行资格性检查，后</w:t>
            </w:r>
            <w:proofErr w:type="gramStart"/>
            <w:r>
              <w:rPr>
                <w:rFonts w:hAnsi="宋体" w:cs="宋体" w:hint="eastAsia"/>
                <w:szCs w:val="24"/>
                <w:shd w:val="clear" w:color="auto" w:fill="FFFFFF"/>
                <w:lang w:eastAsia="zh-CN"/>
              </w:rPr>
              <w:t>评技术</w:t>
            </w:r>
            <w:proofErr w:type="gramEnd"/>
            <w:r>
              <w:rPr>
                <w:rFonts w:hAnsi="宋体" w:cs="宋体" w:hint="eastAsia"/>
                <w:szCs w:val="24"/>
                <w:shd w:val="clear" w:color="auto" w:fill="FFFFFF"/>
                <w:lang w:eastAsia="zh-CN"/>
              </w:rPr>
              <w:t>商务部分，再评报价部分。投标文件</w:t>
            </w:r>
            <w:proofErr w:type="gramStart"/>
            <w:r>
              <w:rPr>
                <w:rFonts w:hAnsi="宋体" w:cs="宋体" w:hint="eastAsia"/>
                <w:szCs w:val="24"/>
                <w:shd w:val="clear" w:color="auto" w:fill="FFFFFF"/>
                <w:lang w:eastAsia="zh-CN"/>
              </w:rPr>
              <w:t>须分为</w:t>
            </w:r>
            <w:proofErr w:type="gramEnd"/>
            <w:r>
              <w:rPr>
                <w:rFonts w:hAnsi="宋体" w:cs="宋体" w:hint="eastAsia"/>
                <w:szCs w:val="24"/>
                <w:shd w:val="clear" w:color="auto" w:fill="FFFFFF"/>
                <w:lang w:eastAsia="zh-CN"/>
              </w:rPr>
              <w:t>报价部分和技术商务部分、资格及资信证明部分（具体内容见本章“</w:t>
            </w:r>
            <w:r>
              <w:rPr>
                <w:rFonts w:hAnsi="宋体" w:cs="宋体" w:hint="eastAsia"/>
                <w:szCs w:val="24"/>
                <w:shd w:val="clear" w:color="auto" w:fill="FFFFFF"/>
                <w:lang w:eastAsia="zh-CN"/>
              </w:rPr>
              <w:t>8</w:t>
            </w:r>
            <w:r>
              <w:rPr>
                <w:rFonts w:hAnsi="宋体" w:cs="宋体" w:hint="eastAsia"/>
                <w:szCs w:val="24"/>
                <w:shd w:val="clear" w:color="auto" w:fill="FFFFFF"/>
                <w:lang w:eastAsia="zh-CN"/>
              </w:rPr>
              <w:t>投标文件的组成”）；提供电子</w:t>
            </w:r>
            <w:proofErr w:type="gramStart"/>
            <w:r>
              <w:rPr>
                <w:rFonts w:hAnsi="宋体" w:cs="宋体" w:hint="eastAsia"/>
                <w:szCs w:val="24"/>
                <w:shd w:val="clear" w:color="auto" w:fill="FFFFFF"/>
                <w:lang w:eastAsia="zh-CN"/>
              </w:rPr>
              <w:t>档</w:t>
            </w:r>
            <w:proofErr w:type="gramEnd"/>
            <w:r>
              <w:rPr>
                <w:rFonts w:hAnsi="宋体" w:cs="宋体" w:hint="eastAsia"/>
                <w:szCs w:val="24"/>
                <w:shd w:val="clear" w:color="auto" w:fill="FFFFFF"/>
                <w:lang w:eastAsia="zh-CN"/>
              </w:rPr>
              <w:t>扫描件，以压缩文件</w:t>
            </w:r>
            <w:proofErr w:type="gramStart"/>
            <w:r>
              <w:rPr>
                <w:rFonts w:hAnsi="宋体" w:cs="宋体" w:hint="eastAsia"/>
                <w:szCs w:val="24"/>
                <w:shd w:val="clear" w:color="auto" w:fill="FFFFFF"/>
                <w:lang w:eastAsia="zh-CN"/>
              </w:rPr>
              <w:t>包形式</w:t>
            </w:r>
            <w:proofErr w:type="gramEnd"/>
            <w:r>
              <w:rPr>
                <w:rFonts w:hAnsi="宋体" w:cs="宋体" w:hint="eastAsia"/>
                <w:szCs w:val="24"/>
                <w:shd w:val="clear" w:color="auto" w:fill="FFFFFF"/>
                <w:lang w:eastAsia="zh-CN"/>
              </w:rPr>
              <w:t>提交。否则，其投标将被视为无效投标。</w:t>
            </w:r>
          </w:p>
        </w:tc>
      </w:tr>
      <w:tr w:rsidR="00CB11DA" w14:paraId="263966AF" w14:textId="77777777">
        <w:trPr>
          <w:trHeight w:val="563"/>
          <w:jc w:val="center"/>
        </w:trPr>
        <w:tc>
          <w:tcPr>
            <w:tcW w:w="1158" w:type="dxa"/>
            <w:vAlign w:val="center"/>
          </w:tcPr>
          <w:p w14:paraId="74E05DDE"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7</w:t>
            </w:r>
          </w:p>
        </w:tc>
        <w:tc>
          <w:tcPr>
            <w:tcW w:w="8975" w:type="dxa"/>
            <w:vAlign w:val="center"/>
          </w:tcPr>
          <w:p w14:paraId="5E7E16B1" w14:textId="77777777" w:rsidR="00CB11DA" w:rsidRDefault="00885C76">
            <w:pPr>
              <w:pStyle w:val="a5"/>
              <w:tabs>
                <w:tab w:val="left" w:pos="8360"/>
              </w:tabs>
              <w:adjustRightInd w:val="0"/>
              <w:snapToGrid w:val="0"/>
              <w:spacing w:line="420" w:lineRule="exact"/>
              <w:jc w:val="left"/>
              <w:rPr>
                <w:rFonts w:hAnsi="宋体" w:cs="宋体"/>
                <w:szCs w:val="24"/>
                <w:shd w:val="clear" w:color="auto" w:fill="FFFFFF"/>
                <w:lang w:eastAsia="zh-CN"/>
              </w:rPr>
            </w:pPr>
            <w:r>
              <w:rPr>
                <w:rFonts w:hAnsi="宋体" w:cs="宋体" w:hint="eastAsia"/>
                <w:szCs w:val="24"/>
                <w:shd w:val="clear" w:color="auto" w:fill="FFFFFF"/>
                <w:lang w:eastAsia="zh-CN"/>
              </w:rPr>
              <w:t>各投标人的资格证明文件将提交招标单位审核。即使投标人所提交的资格类文件通过了审核，在评标过程中乃至确定中标人后，如发现投标人所提供的资格类文件不合法或不真实，仍可依规废除中标人中标资格并追究中标人的法律责任。</w:t>
            </w:r>
          </w:p>
        </w:tc>
      </w:tr>
      <w:tr w:rsidR="00CB11DA" w14:paraId="31E1D1F9" w14:textId="77777777">
        <w:trPr>
          <w:trHeight w:val="563"/>
          <w:jc w:val="center"/>
        </w:trPr>
        <w:tc>
          <w:tcPr>
            <w:tcW w:w="1158" w:type="dxa"/>
            <w:vAlign w:val="center"/>
          </w:tcPr>
          <w:p w14:paraId="03250E03"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lastRenderedPageBreak/>
              <w:t>8</w:t>
            </w:r>
          </w:p>
        </w:tc>
        <w:tc>
          <w:tcPr>
            <w:tcW w:w="8975" w:type="dxa"/>
            <w:vAlign w:val="center"/>
          </w:tcPr>
          <w:p w14:paraId="3F9732AD"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未实质性响应招标文件条款（即被认定为投标无效或投标被拒绝的条款）：</w:t>
            </w:r>
            <w:r>
              <w:rPr>
                <w:rFonts w:hAnsi="宋体" w:cs="宋体" w:hint="eastAsia"/>
                <w:szCs w:val="24"/>
                <w:shd w:val="clear" w:color="auto" w:fill="FFFFFF"/>
                <w:lang w:eastAsia="zh-CN"/>
              </w:rPr>
              <w:t xml:space="preserve">   </w:t>
            </w:r>
          </w:p>
          <w:p w14:paraId="267FE96C"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1</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1</w:t>
            </w:r>
            <w:r>
              <w:rPr>
                <w:rFonts w:hAnsi="宋体" w:cs="宋体" w:hint="eastAsia"/>
                <w:szCs w:val="24"/>
                <w:shd w:val="clear" w:color="auto" w:fill="FFFFFF"/>
                <w:lang w:eastAsia="zh-CN"/>
              </w:rPr>
              <w:t>条：不满足合格投标人的条件的。</w:t>
            </w:r>
          </w:p>
          <w:p w14:paraId="142AA529"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2</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2</w:t>
            </w:r>
            <w:r>
              <w:rPr>
                <w:rFonts w:hAnsi="宋体" w:cs="宋体" w:hint="eastAsia"/>
                <w:szCs w:val="24"/>
                <w:shd w:val="clear" w:color="auto" w:fill="FFFFFF"/>
                <w:lang w:eastAsia="zh-CN"/>
              </w:rPr>
              <w:t>条：</w:t>
            </w:r>
          </w:p>
          <w:p w14:paraId="430ECFF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①投标文件中提供虚假或失实资料、未按规定提供证明材料及原件的；</w:t>
            </w:r>
          </w:p>
          <w:p w14:paraId="2A4D07C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②投标人提交的是可选择的报价的；</w:t>
            </w:r>
          </w:p>
          <w:p w14:paraId="683131D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fldChar w:fldCharType="begin"/>
            </w:r>
            <w:r>
              <w:rPr>
                <w:rFonts w:hAnsi="宋体" w:cs="宋体" w:hint="eastAsia"/>
                <w:szCs w:val="24"/>
                <w:shd w:val="clear" w:color="auto" w:fill="FFFFFF"/>
                <w:lang w:eastAsia="zh-CN"/>
              </w:rPr>
              <w:instrText xml:space="preserve"> = 3 \* GB3 </w:instrText>
            </w:r>
            <w:r>
              <w:rPr>
                <w:rFonts w:hAnsi="宋体" w:cs="宋体" w:hint="eastAsia"/>
                <w:szCs w:val="24"/>
                <w:shd w:val="clear" w:color="auto" w:fill="FFFFFF"/>
                <w:lang w:eastAsia="zh-CN"/>
              </w:rPr>
              <w:fldChar w:fldCharType="separate"/>
            </w:r>
            <w:r>
              <w:rPr>
                <w:rFonts w:hAnsi="宋体" w:cs="宋体" w:hint="eastAsia"/>
                <w:szCs w:val="24"/>
                <w:shd w:val="clear" w:color="auto" w:fill="FFFFFF"/>
                <w:lang w:eastAsia="zh-CN"/>
              </w:rPr>
              <w:t>③</w:t>
            </w:r>
            <w:r>
              <w:rPr>
                <w:rFonts w:hAnsi="宋体" w:cs="宋体" w:hint="eastAsia"/>
                <w:szCs w:val="24"/>
                <w:shd w:val="clear" w:color="auto" w:fill="FFFFFF"/>
                <w:lang w:eastAsia="zh-CN"/>
              </w:rPr>
              <w:fldChar w:fldCharType="end"/>
            </w:r>
            <w:r>
              <w:rPr>
                <w:rFonts w:hAnsi="宋体" w:cs="宋体" w:hint="eastAsia"/>
                <w:szCs w:val="24"/>
                <w:shd w:val="clear" w:color="auto" w:fill="FFFFFF"/>
                <w:lang w:eastAsia="zh-CN"/>
              </w:rPr>
              <w:t>将一个合同包中的服务拆开投</w:t>
            </w:r>
            <w:r>
              <w:rPr>
                <w:rFonts w:hAnsi="宋体" w:cs="宋体" w:hint="eastAsia"/>
                <w:szCs w:val="24"/>
                <w:shd w:val="clear" w:color="auto" w:fill="FFFFFF"/>
                <w:lang w:eastAsia="zh-CN"/>
              </w:rPr>
              <w:t>标的。</w:t>
            </w:r>
          </w:p>
          <w:p w14:paraId="4251F44D"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3</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3</w:t>
            </w:r>
            <w:r>
              <w:rPr>
                <w:rFonts w:hAnsi="宋体" w:cs="宋体" w:hint="eastAsia"/>
                <w:szCs w:val="24"/>
                <w:shd w:val="clear" w:color="auto" w:fill="FFFFFF"/>
                <w:lang w:eastAsia="zh-CN"/>
              </w:rPr>
              <w:t>条：</w:t>
            </w:r>
          </w:p>
          <w:p w14:paraId="5D15F6BA"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①提供的中文译本不符合要求的。</w:t>
            </w:r>
          </w:p>
          <w:p w14:paraId="2EA725B9"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4</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4</w:t>
            </w:r>
            <w:r>
              <w:rPr>
                <w:rFonts w:hAnsi="宋体" w:cs="宋体" w:hint="eastAsia"/>
                <w:szCs w:val="24"/>
                <w:shd w:val="clear" w:color="auto" w:fill="FFFFFF"/>
                <w:lang w:eastAsia="zh-CN"/>
              </w:rPr>
              <w:t>条：</w:t>
            </w:r>
          </w:p>
          <w:p w14:paraId="5D5EF01D"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①投标文件组成不符合招标文件要求的；</w:t>
            </w:r>
          </w:p>
          <w:p w14:paraId="1E2E746F"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②技术商务部分</w:t>
            </w:r>
            <w:r>
              <w:rPr>
                <w:rFonts w:hAnsi="宋体" w:cs="宋体" w:hint="eastAsia"/>
                <w:szCs w:val="24"/>
                <w:shd w:val="clear" w:color="auto" w:fill="FFFFFF"/>
                <w:lang w:eastAsia="zh-CN"/>
              </w:rPr>
              <w:t>/</w:t>
            </w:r>
            <w:r>
              <w:rPr>
                <w:rFonts w:hAnsi="宋体" w:cs="宋体" w:hint="eastAsia"/>
                <w:szCs w:val="24"/>
                <w:shd w:val="clear" w:color="auto" w:fill="FFFFFF"/>
                <w:lang w:eastAsia="zh-CN"/>
              </w:rPr>
              <w:t>资格及资信证明部分中出现了与投标报价相关的信息的。</w:t>
            </w:r>
          </w:p>
          <w:p w14:paraId="77358F60"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5</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5</w:t>
            </w:r>
            <w:r>
              <w:rPr>
                <w:rFonts w:hAnsi="宋体" w:cs="宋体" w:hint="eastAsia"/>
                <w:szCs w:val="24"/>
                <w:shd w:val="clear" w:color="auto" w:fill="FFFFFF"/>
                <w:lang w:eastAsia="zh-CN"/>
              </w:rPr>
              <w:t>条：投标有效期不满足招标文件要求的。</w:t>
            </w:r>
          </w:p>
          <w:p w14:paraId="5CCA59E6"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6</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6</w:t>
            </w:r>
            <w:r>
              <w:rPr>
                <w:rFonts w:hAnsi="宋体" w:cs="宋体" w:hint="eastAsia"/>
                <w:szCs w:val="24"/>
                <w:shd w:val="clear" w:color="auto" w:fill="FFFFFF"/>
                <w:lang w:eastAsia="zh-CN"/>
              </w:rPr>
              <w:t>条：</w:t>
            </w:r>
          </w:p>
          <w:p w14:paraId="59E7A87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①或未提供电子</w:t>
            </w:r>
            <w:proofErr w:type="gramStart"/>
            <w:r>
              <w:rPr>
                <w:rFonts w:hAnsi="宋体" w:cs="宋体" w:hint="eastAsia"/>
                <w:szCs w:val="24"/>
                <w:shd w:val="clear" w:color="auto" w:fill="FFFFFF"/>
                <w:lang w:eastAsia="zh-CN"/>
              </w:rPr>
              <w:t>档</w:t>
            </w:r>
            <w:proofErr w:type="gramEnd"/>
            <w:r>
              <w:rPr>
                <w:rFonts w:hAnsi="宋体" w:cs="宋体" w:hint="eastAsia"/>
                <w:szCs w:val="24"/>
                <w:shd w:val="clear" w:color="auto" w:fill="FFFFFF"/>
                <w:lang w:eastAsia="zh-CN"/>
              </w:rPr>
              <w:t>扫描件，以压缩文件</w:t>
            </w:r>
            <w:proofErr w:type="gramStart"/>
            <w:r>
              <w:rPr>
                <w:rFonts w:hAnsi="宋体" w:cs="宋体" w:hint="eastAsia"/>
                <w:szCs w:val="24"/>
                <w:shd w:val="clear" w:color="auto" w:fill="FFFFFF"/>
                <w:lang w:eastAsia="zh-CN"/>
              </w:rPr>
              <w:t>包形式</w:t>
            </w:r>
            <w:proofErr w:type="gramEnd"/>
            <w:r>
              <w:rPr>
                <w:rFonts w:hAnsi="宋体" w:cs="宋体" w:hint="eastAsia"/>
                <w:szCs w:val="24"/>
                <w:shd w:val="clear" w:color="auto" w:fill="FFFFFF"/>
                <w:lang w:eastAsia="zh-CN"/>
              </w:rPr>
              <w:t>提交的；</w:t>
            </w:r>
          </w:p>
          <w:p w14:paraId="2737BEB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②资格证明文件复印件未注明“与原件一致”并未签字或加盖公章的；</w:t>
            </w:r>
          </w:p>
          <w:p w14:paraId="209D581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③投标人的单位负责人或其投标人代表未在规定的地方签字的；</w:t>
            </w:r>
          </w:p>
          <w:p w14:paraId="4F4A2940"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fldChar w:fldCharType="begin"/>
            </w:r>
            <w:r>
              <w:rPr>
                <w:rFonts w:hAnsi="宋体" w:cs="宋体" w:hint="eastAsia"/>
                <w:szCs w:val="24"/>
                <w:shd w:val="clear" w:color="auto" w:fill="FFFFFF"/>
                <w:lang w:eastAsia="zh-CN"/>
              </w:rPr>
              <w:instrText xml:space="preserve"> = 4 \* GB3 </w:instrText>
            </w:r>
            <w:r>
              <w:rPr>
                <w:rFonts w:hAnsi="宋体" w:cs="宋体" w:hint="eastAsia"/>
                <w:szCs w:val="24"/>
                <w:shd w:val="clear" w:color="auto" w:fill="FFFFFF"/>
                <w:lang w:eastAsia="zh-CN"/>
              </w:rPr>
              <w:fldChar w:fldCharType="separate"/>
            </w:r>
            <w:r>
              <w:rPr>
                <w:rFonts w:hAnsi="宋体" w:cs="宋体" w:hint="eastAsia"/>
                <w:szCs w:val="24"/>
                <w:shd w:val="clear" w:color="auto" w:fill="FFFFFF"/>
                <w:lang w:eastAsia="zh-CN"/>
              </w:rPr>
              <w:t>④</w:t>
            </w:r>
            <w:r>
              <w:rPr>
                <w:rFonts w:hAnsi="宋体" w:cs="宋体" w:hint="eastAsia"/>
                <w:szCs w:val="24"/>
                <w:shd w:val="clear" w:color="auto" w:fill="FFFFFF"/>
                <w:lang w:eastAsia="zh-CN"/>
              </w:rPr>
              <w:fldChar w:fldCharType="end"/>
            </w:r>
            <w:r>
              <w:rPr>
                <w:rFonts w:hAnsi="宋体" w:cs="宋体" w:hint="eastAsia"/>
                <w:szCs w:val="24"/>
                <w:shd w:val="clear" w:color="auto" w:fill="FFFFFF"/>
                <w:lang w:eastAsia="zh-CN"/>
              </w:rPr>
              <w:t>未在规定的地方加盖投标人公章，或未签字的；</w:t>
            </w:r>
          </w:p>
          <w:p w14:paraId="6B1D587C"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fldChar w:fldCharType="begin"/>
            </w:r>
            <w:r>
              <w:rPr>
                <w:rFonts w:hAnsi="宋体" w:cs="宋体" w:hint="eastAsia"/>
                <w:szCs w:val="24"/>
                <w:shd w:val="clear" w:color="auto" w:fill="FFFFFF"/>
                <w:lang w:eastAsia="zh-CN"/>
              </w:rPr>
              <w:instrText xml:space="preserve"> = 5 \* GB3 </w:instrText>
            </w:r>
            <w:r>
              <w:rPr>
                <w:rFonts w:hAnsi="宋体" w:cs="宋体" w:hint="eastAsia"/>
                <w:szCs w:val="24"/>
                <w:shd w:val="clear" w:color="auto" w:fill="FFFFFF"/>
                <w:lang w:eastAsia="zh-CN"/>
              </w:rPr>
              <w:fldChar w:fldCharType="separate"/>
            </w:r>
            <w:r>
              <w:rPr>
                <w:rFonts w:hAnsi="宋体" w:cs="宋体" w:hint="eastAsia"/>
                <w:szCs w:val="24"/>
                <w:shd w:val="clear" w:color="auto" w:fill="FFFFFF"/>
                <w:lang w:eastAsia="zh-CN"/>
              </w:rPr>
              <w:t>⑤</w:t>
            </w:r>
            <w:r>
              <w:rPr>
                <w:rFonts w:hAnsi="宋体" w:cs="宋体" w:hint="eastAsia"/>
                <w:szCs w:val="24"/>
                <w:shd w:val="clear" w:color="auto" w:fill="FFFFFF"/>
                <w:lang w:eastAsia="zh-CN"/>
              </w:rPr>
              <w:fldChar w:fldCharType="end"/>
            </w:r>
            <w:r>
              <w:rPr>
                <w:rFonts w:hAnsi="宋体" w:cs="宋体" w:hint="eastAsia"/>
                <w:szCs w:val="24"/>
                <w:shd w:val="clear" w:color="auto" w:fill="FFFFFF"/>
                <w:lang w:eastAsia="zh-CN"/>
              </w:rPr>
              <w:t>有改动时，修改处未由授权代表签署证明或加盖校正章（或公章）或签字的；</w:t>
            </w:r>
          </w:p>
          <w:p w14:paraId="5FD87DE3"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fldChar w:fldCharType="begin"/>
            </w:r>
            <w:r>
              <w:rPr>
                <w:rFonts w:hAnsi="宋体" w:cs="宋体" w:hint="eastAsia"/>
                <w:szCs w:val="24"/>
                <w:shd w:val="clear" w:color="auto" w:fill="FFFFFF"/>
                <w:lang w:eastAsia="zh-CN"/>
              </w:rPr>
              <w:instrText xml:space="preserve"> = 6 \* GB3 </w:instrText>
            </w:r>
            <w:r>
              <w:rPr>
                <w:rFonts w:hAnsi="宋体" w:cs="宋体" w:hint="eastAsia"/>
                <w:szCs w:val="24"/>
                <w:shd w:val="clear" w:color="auto" w:fill="FFFFFF"/>
                <w:lang w:eastAsia="zh-CN"/>
              </w:rPr>
              <w:fldChar w:fldCharType="separate"/>
            </w:r>
            <w:r>
              <w:rPr>
                <w:rFonts w:hAnsi="宋体" w:cs="宋体" w:hint="eastAsia"/>
                <w:szCs w:val="24"/>
                <w:shd w:val="clear" w:color="auto" w:fill="FFFFFF"/>
                <w:lang w:eastAsia="zh-CN"/>
              </w:rPr>
              <w:t>⑥</w:t>
            </w:r>
            <w:r>
              <w:rPr>
                <w:rFonts w:hAnsi="宋体" w:cs="宋体" w:hint="eastAsia"/>
                <w:szCs w:val="24"/>
                <w:shd w:val="clear" w:color="auto" w:fill="FFFFFF"/>
                <w:lang w:eastAsia="zh-CN"/>
              </w:rPr>
              <w:fldChar w:fldCharType="end"/>
            </w:r>
            <w:r>
              <w:rPr>
                <w:rFonts w:hAnsi="宋体" w:cs="宋体" w:hint="eastAsia"/>
                <w:szCs w:val="24"/>
                <w:shd w:val="clear" w:color="auto" w:fill="FFFFFF"/>
                <w:lang w:eastAsia="zh-CN"/>
              </w:rPr>
              <w:t>投标文件字迹模糊不清的；</w:t>
            </w:r>
          </w:p>
          <w:p w14:paraId="0F625C96"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7</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7</w:t>
            </w:r>
            <w:r>
              <w:rPr>
                <w:rFonts w:hAnsi="宋体" w:cs="宋体" w:hint="eastAsia"/>
                <w:szCs w:val="24"/>
                <w:shd w:val="clear" w:color="auto" w:fill="FFFFFF"/>
                <w:lang w:eastAsia="zh-CN"/>
              </w:rPr>
              <w:t>条：</w:t>
            </w:r>
          </w:p>
          <w:p w14:paraId="4B86A84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①未提供电子</w:t>
            </w:r>
            <w:proofErr w:type="gramStart"/>
            <w:r>
              <w:rPr>
                <w:rFonts w:hAnsi="宋体" w:cs="宋体" w:hint="eastAsia"/>
                <w:szCs w:val="24"/>
                <w:shd w:val="clear" w:color="auto" w:fill="FFFFFF"/>
                <w:lang w:eastAsia="zh-CN"/>
              </w:rPr>
              <w:t>档</w:t>
            </w:r>
            <w:proofErr w:type="gramEnd"/>
            <w:r>
              <w:rPr>
                <w:rFonts w:hAnsi="宋体" w:cs="宋体" w:hint="eastAsia"/>
                <w:szCs w:val="24"/>
                <w:shd w:val="clear" w:color="auto" w:fill="FFFFFF"/>
                <w:lang w:eastAsia="zh-CN"/>
              </w:rPr>
              <w:t>扫描件，以压缩文件</w:t>
            </w:r>
            <w:proofErr w:type="gramStart"/>
            <w:r>
              <w:rPr>
                <w:rFonts w:hAnsi="宋体" w:cs="宋体" w:hint="eastAsia"/>
                <w:szCs w:val="24"/>
                <w:shd w:val="clear" w:color="auto" w:fill="FFFFFF"/>
                <w:lang w:eastAsia="zh-CN"/>
              </w:rPr>
              <w:t>包形式</w:t>
            </w:r>
            <w:proofErr w:type="gramEnd"/>
            <w:r>
              <w:rPr>
                <w:rFonts w:hAnsi="宋体" w:cs="宋体" w:hint="eastAsia"/>
                <w:szCs w:val="24"/>
                <w:shd w:val="clear" w:color="auto" w:fill="FFFFFF"/>
                <w:lang w:eastAsia="zh-CN"/>
              </w:rPr>
              <w:t>提交的；</w:t>
            </w:r>
          </w:p>
          <w:p w14:paraId="07F29811"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②投标人在投标截止期后修改投标文件的。</w:t>
            </w:r>
          </w:p>
          <w:p w14:paraId="00C089B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8</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8</w:t>
            </w:r>
            <w:r>
              <w:rPr>
                <w:rFonts w:hAnsi="宋体" w:cs="宋体" w:hint="eastAsia"/>
                <w:szCs w:val="24"/>
                <w:shd w:val="clear" w:color="auto" w:fill="FFFFFF"/>
                <w:lang w:eastAsia="zh-CN"/>
              </w:rPr>
              <w:t>条：</w:t>
            </w:r>
          </w:p>
          <w:p w14:paraId="756FD42B"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①投标人存在任何试图影响评委会对投标文件的评估、比较或者推荐候选人行为的；</w:t>
            </w:r>
          </w:p>
          <w:p w14:paraId="5E2B79A5"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②投标人不接受按须知所述方法对投标文件中的算术错误进行更正的；</w:t>
            </w:r>
          </w:p>
          <w:p w14:paraId="44E69644"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③未提供近三年无行贿犯罪记录申明函声明的</w:t>
            </w:r>
            <w:r>
              <w:rPr>
                <w:rFonts w:hAnsi="宋体" w:cs="宋体" w:hint="eastAsia"/>
                <w:szCs w:val="24"/>
                <w:shd w:val="clear" w:color="auto" w:fill="FFFFFF"/>
                <w:lang w:eastAsia="zh-CN"/>
              </w:rPr>
              <w:t>；</w:t>
            </w:r>
          </w:p>
          <w:p w14:paraId="5D1F9B0C"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④明显不符合技术规格、技术标准的要求、产品结构组成的要求；</w:t>
            </w:r>
          </w:p>
          <w:p w14:paraId="208C0E3A"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⑤评标</w:t>
            </w:r>
            <w:r>
              <w:rPr>
                <w:rFonts w:hAnsi="宋体" w:cs="宋体" w:hint="eastAsia"/>
                <w:szCs w:val="24"/>
                <w:shd w:val="clear" w:color="auto" w:fill="FFFFFF"/>
                <w:lang w:eastAsia="zh-CN"/>
              </w:rPr>
              <w:t>小组</w:t>
            </w:r>
            <w:r>
              <w:rPr>
                <w:rFonts w:hAnsi="宋体" w:cs="宋体" w:hint="eastAsia"/>
                <w:szCs w:val="24"/>
                <w:shd w:val="clear" w:color="auto" w:fill="FFFFFF"/>
                <w:lang w:eastAsia="zh-CN"/>
              </w:rPr>
              <w:t>认定投标人之间有串通投标行为的。</w:t>
            </w:r>
          </w:p>
          <w:p w14:paraId="380A8C01"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9</w:t>
            </w:r>
            <w:r>
              <w:rPr>
                <w:rFonts w:hAnsi="宋体" w:cs="宋体" w:hint="eastAsia"/>
                <w:szCs w:val="24"/>
                <w:shd w:val="clear" w:color="auto" w:fill="FFFFFF"/>
                <w:lang w:eastAsia="zh-CN"/>
              </w:rPr>
              <w:t>）须知第</w:t>
            </w:r>
            <w:r>
              <w:rPr>
                <w:rFonts w:hAnsi="宋体" w:cs="宋体" w:hint="eastAsia"/>
                <w:szCs w:val="24"/>
                <w:shd w:val="clear" w:color="auto" w:fill="FFFFFF"/>
                <w:lang w:eastAsia="zh-CN"/>
              </w:rPr>
              <w:t>9</w:t>
            </w:r>
            <w:r>
              <w:rPr>
                <w:rFonts w:hAnsi="宋体" w:cs="宋体" w:hint="eastAsia"/>
                <w:szCs w:val="24"/>
                <w:shd w:val="clear" w:color="auto" w:fill="FFFFFF"/>
                <w:lang w:eastAsia="zh-CN"/>
              </w:rPr>
              <w:t>条：</w:t>
            </w:r>
          </w:p>
          <w:p w14:paraId="07A9E06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①报价部分：报价明显低于其他报价，投标人不能合理说明或不能提供相关证明材料的。</w:t>
            </w:r>
          </w:p>
          <w:p w14:paraId="1B128153" w14:textId="77777777" w:rsidR="00CB11DA" w:rsidRDefault="00885C76">
            <w:pPr>
              <w:pStyle w:val="a5"/>
              <w:tabs>
                <w:tab w:val="left" w:pos="8360"/>
              </w:tabs>
              <w:adjustRightInd w:val="0"/>
              <w:snapToGrid w:val="0"/>
              <w:spacing w:line="420" w:lineRule="exact"/>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10</w:t>
            </w:r>
            <w:r>
              <w:rPr>
                <w:rFonts w:hAnsi="宋体" w:cs="宋体" w:hint="eastAsia"/>
                <w:szCs w:val="24"/>
                <w:shd w:val="clear" w:color="auto" w:fill="FFFFFF"/>
                <w:lang w:eastAsia="zh-CN"/>
              </w:rPr>
              <w:t>）</w:t>
            </w:r>
            <w:r>
              <w:rPr>
                <w:rFonts w:hAnsi="宋体" w:cs="宋体" w:hint="eastAsia"/>
                <w:szCs w:val="24"/>
                <w:shd w:val="clear" w:color="auto" w:fill="FFFFFF"/>
                <w:lang w:eastAsia="zh-CN"/>
              </w:rPr>
              <w:t>投标文件附有招标单位不能接受的条件。</w:t>
            </w:r>
          </w:p>
          <w:p w14:paraId="2FF7FF95"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w:t>
            </w:r>
            <w:r>
              <w:rPr>
                <w:rFonts w:hAnsi="宋体" w:cs="宋体" w:hint="eastAsia"/>
                <w:szCs w:val="24"/>
                <w:shd w:val="clear" w:color="auto" w:fill="FFFFFF"/>
                <w:lang w:eastAsia="zh-CN"/>
              </w:rPr>
              <w:t>11</w:t>
            </w:r>
            <w:r>
              <w:rPr>
                <w:rFonts w:hAnsi="宋体" w:cs="宋体" w:hint="eastAsia"/>
                <w:szCs w:val="24"/>
                <w:shd w:val="clear" w:color="auto" w:fill="FFFFFF"/>
                <w:lang w:eastAsia="zh-CN"/>
              </w:rPr>
              <w:t>）第三章</w:t>
            </w:r>
            <w:r>
              <w:rPr>
                <w:rFonts w:hAnsi="宋体" w:cs="宋体" w:hint="eastAsia"/>
                <w:szCs w:val="24"/>
                <w:shd w:val="clear" w:color="auto" w:fill="FFFFFF"/>
                <w:lang w:eastAsia="zh-CN"/>
              </w:rPr>
              <w:t xml:space="preserve"> </w:t>
            </w:r>
            <w:r>
              <w:rPr>
                <w:rFonts w:hAnsi="宋体" w:cs="宋体" w:hint="eastAsia"/>
                <w:szCs w:val="24"/>
                <w:shd w:val="clear" w:color="auto" w:fill="FFFFFF"/>
                <w:lang w:eastAsia="zh-CN"/>
              </w:rPr>
              <w:t>招标内容及要求</w:t>
            </w:r>
          </w:p>
          <w:p w14:paraId="5814B3F8" w14:textId="77777777" w:rsidR="00CB11DA" w:rsidRDefault="00885C76">
            <w:pPr>
              <w:pStyle w:val="a5"/>
              <w:tabs>
                <w:tab w:val="left" w:pos="8360"/>
              </w:tabs>
              <w:adjustRightInd w:val="0"/>
              <w:snapToGrid w:val="0"/>
              <w:spacing w:line="420" w:lineRule="exact"/>
              <w:jc w:val="left"/>
              <w:rPr>
                <w:rFonts w:hAnsi="宋体" w:cs="宋体"/>
                <w:szCs w:val="24"/>
                <w:shd w:val="clear" w:color="auto" w:fill="FFFFFF"/>
                <w:lang w:eastAsia="zh-CN"/>
              </w:rPr>
            </w:pPr>
            <w:r>
              <w:rPr>
                <w:rFonts w:hAnsi="宋体" w:cs="宋体" w:hint="eastAsia"/>
                <w:szCs w:val="24"/>
                <w:shd w:val="clear" w:color="auto" w:fill="FFFFFF"/>
                <w:lang w:eastAsia="zh-CN"/>
              </w:rPr>
              <w:lastRenderedPageBreak/>
              <w:fldChar w:fldCharType="begin"/>
            </w:r>
            <w:r>
              <w:rPr>
                <w:rFonts w:hAnsi="宋体" w:cs="宋体" w:hint="eastAsia"/>
                <w:szCs w:val="24"/>
                <w:shd w:val="clear" w:color="auto" w:fill="FFFFFF"/>
                <w:lang w:eastAsia="zh-CN"/>
              </w:rPr>
              <w:instrText xml:space="preserve"> = 1 \* GB3 </w:instrText>
            </w:r>
            <w:r>
              <w:rPr>
                <w:rFonts w:hAnsi="宋体" w:cs="宋体" w:hint="eastAsia"/>
                <w:szCs w:val="24"/>
                <w:shd w:val="clear" w:color="auto" w:fill="FFFFFF"/>
                <w:lang w:eastAsia="zh-CN"/>
              </w:rPr>
              <w:fldChar w:fldCharType="separate"/>
            </w:r>
            <w:r>
              <w:rPr>
                <w:rFonts w:hAnsi="宋体" w:cs="宋体" w:hint="eastAsia"/>
                <w:szCs w:val="24"/>
                <w:shd w:val="clear" w:color="auto" w:fill="FFFFFF"/>
                <w:lang w:eastAsia="zh-CN"/>
              </w:rPr>
              <w:t>①</w:t>
            </w:r>
            <w:r>
              <w:rPr>
                <w:rFonts w:hAnsi="宋体" w:cs="宋体" w:hint="eastAsia"/>
                <w:szCs w:val="24"/>
                <w:shd w:val="clear" w:color="auto" w:fill="FFFFFF"/>
                <w:lang w:eastAsia="zh-CN"/>
              </w:rPr>
              <w:fldChar w:fldCharType="end"/>
            </w:r>
            <w:r>
              <w:rPr>
                <w:rFonts w:hAnsi="宋体" w:cs="宋体" w:hint="eastAsia"/>
                <w:szCs w:val="24"/>
                <w:shd w:val="clear" w:color="auto" w:fill="FFFFFF"/>
                <w:lang w:eastAsia="zh-CN"/>
              </w:rPr>
              <w:t>交货期、交货地点、付款方式等不满足招标文件要求的；</w:t>
            </w:r>
          </w:p>
          <w:p w14:paraId="2D491DD1"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fldChar w:fldCharType="begin"/>
            </w:r>
            <w:r>
              <w:rPr>
                <w:rFonts w:hAnsi="宋体" w:cs="宋体" w:hint="eastAsia"/>
                <w:szCs w:val="24"/>
                <w:shd w:val="clear" w:color="auto" w:fill="FFFFFF"/>
                <w:lang w:eastAsia="zh-CN"/>
              </w:rPr>
              <w:instrText xml:space="preserve"> = 2 \* GB3 </w:instrText>
            </w:r>
            <w:r>
              <w:rPr>
                <w:rFonts w:hAnsi="宋体" w:cs="宋体" w:hint="eastAsia"/>
                <w:szCs w:val="24"/>
                <w:shd w:val="clear" w:color="auto" w:fill="FFFFFF"/>
                <w:lang w:eastAsia="zh-CN"/>
              </w:rPr>
              <w:fldChar w:fldCharType="separate"/>
            </w:r>
            <w:r>
              <w:rPr>
                <w:rFonts w:hAnsi="宋体" w:cs="宋体" w:hint="eastAsia"/>
                <w:szCs w:val="24"/>
                <w:shd w:val="clear" w:color="auto" w:fill="FFFFFF"/>
                <w:lang w:eastAsia="zh-CN"/>
              </w:rPr>
              <w:t>②</w:t>
            </w:r>
            <w:r>
              <w:rPr>
                <w:rFonts w:hAnsi="宋体" w:cs="宋体" w:hint="eastAsia"/>
                <w:szCs w:val="24"/>
                <w:shd w:val="clear" w:color="auto" w:fill="FFFFFF"/>
                <w:lang w:eastAsia="zh-CN"/>
              </w:rPr>
              <w:fldChar w:fldCharType="end"/>
            </w:r>
            <w:r>
              <w:rPr>
                <w:rFonts w:hAnsi="宋体" w:cs="宋体" w:hint="eastAsia"/>
                <w:szCs w:val="24"/>
                <w:shd w:val="clear" w:color="auto" w:fill="FFFFFF"/>
                <w:lang w:eastAsia="zh-CN"/>
              </w:rPr>
              <w:t>投标文件载明的货物包装方式、检验标准和方法等不符合招标文件的要求。</w:t>
            </w:r>
          </w:p>
          <w:p w14:paraId="6909A3E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③未完全响应招标货物清单内材质及要求。</w:t>
            </w:r>
          </w:p>
        </w:tc>
      </w:tr>
      <w:tr w:rsidR="00CB11DA" w14:paraId="03A5B571" w14:textId="77777777">
        <w:trPr>
          <w:trHeight w:val="563"/>
          <w:jc w:val="center"/>
        </w:trPr>
        <w:tc>
          <w:tcPr>
            <w:tcW w:w="1158" w:type="dxa"/>
            <w:vAlign w:val="center"/>
          </w:tcPr>
          <w:p w14:paraId="3F411D5E"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lastRenderedPageBreak/>
              <w:t>9</w:t>
            </w:r>
          </w:p>
        </w:tc>
        <w:tc>
          <w:tcPr>
            <w:tcW w:w="8975" w:type="dxa"/>
            <w:vAlign w:val="center"/>
          </w:tcPr>
          <w:p w14:paraId="401065CE" w14:textId="77777777" w:rsidR="00CB11DA" w:rsidRDefault="00885C76">
            <w:pPr>
              <w:pStyle w:val="11"/>
              <w:adjustRightInd w:val="0"/>
              <w:snapToGrid w:val="0"/>
              <w:spacing w:line="440" w:lineRule="exact"/>
              <w:rPr>
                <w:rFonts w:ascii="宋体" w:hAnsi="宋体"/>
                <w:kern w:val="0"/>
                <w:sz w:val="24"/>
              </w:rPr>
            </w:pPr>
            <w:r>
              <w:rPr>
                <w:rFonts w:ascii="宋体" w:hAnsi="宋体" w:cs="宋体" w:hint="eastAsia"/>
                <w:b/>
                <w:bCs/>
                <w:sz w:val="24"/>
              </w:rPr>
              <w:t>投标保证金</w:t>
            </w:r>
            <w:r>
              <w:rPr>
                <w:rFonts w:ascii="宋体" w:hAnsi="宋体" w:cs="宋体" w:hint="eastAsia"/>
                <w:b/>
                <w:bCs/>
                <w:sz w:val="24"/>
              </w:rPr>
              <w:t>：</w:t>
            </w:r>
            <w:r>
              <w:rPr>
                <w:rFonts w:ascii="宋体" w:hAnsi="宋体" w:hint="eastAsia"/>
                <w:kern w:val="0"/>
                <w:sz w:val="24"/>
              </w:rPr>
              <w:t>人民币</w:t>
            </w:r>
            <w:r>
              <w:rPr>
                <w:rFonts w:ascii="宋体" w:hAnsi="宋体" w:hint="eastAsia"/>
                <w:kern w:val="0"/>
                <w:sz w:val="24"/>
              </w:rPr>
              <w:t>¥100,000.00</w:t>
            </w:r>
            <w:r>
              <w:rPr>
                <w:rFonts w:ascii="宋体" w:hAnsi="宋体" w:hint="eastAsia"/>
                <w:kern w:val="0"/>
                <w:sz w:val="24"/>
              </w:rPr>
              <w:t>元或美金＄</w:t>
            </w:r>
            <w:r>
              <w:rPr>
                <w:rFonts w:ascii="宋体" w:hAnsi="宋体" w:hint="eastAsia"/>
                <w:kern w:val="0"/>
                <w:sz w:val="24"/>
              </w:rPr>
              <w:t>15,000.00</w:t>
            </w:r>
            <w:r>
              <w:rPr>
                <w:rFonts w:ascii="宋体" w:hAnsi="宋体" w:hint="eastAsia"/>
                <w:kern w:val="0"/>
                <w:sz w:val="24"/>
              </w:rPr>
              <w:t>元</w:t>
            </w:r>
          </w:p>
          <w:p w14:paraId="501E74B0" w14:textId="77777777" w:rsidR="00CB11DA" w:rsidRDefault="00885C76">
            <w:pPr>
              <w:pStyle w:val="Normal0"/>
              <w:spacing w:line="440" w:lineRule="exact"/>
              <w:rPr>
                <w:rFonts w:ascii="宋体" w:hAnsi="宋体"/>
                <w:lang w:eastAsia="zh-CN"/>
              </w:rPr>
            </w:pPr>
            <w:r>
              <w:rPr>
                <w:rFonts w:ascii="宋体" w:hAnsi="宋体" w:cs="宋体" w:hint="eastAsia"/>
                <w:lang w:eastAsia="zh-CN"/>
              </w:rPr>
              <w:t>投标人从本单位的基本</w:t>
            </w:r>
            <w:proofErr w:type="gramStart"/>
            <w:r>
              <w:rPr>
                <w:rFonts w:ascii="宋体" w:hAnsi="宋体" w:cs="宋体" w:hint="eastAsia"/>
                <w:lang w:eastAsia="zh-CN"/>
              </w:rPr>
              <w:t>帐户</w:t>
            </w:r>
            <w:proofErr w:type="gramEnd"/>
            <w:r>
              <w:rPr>
                <w:rFonts w:ascii="宋体" w:hAnsi="宋体" w:cs="宋体" w:hint="eastAsia"/>
                <w:lang w:eastAsia="zh-CN"/>
              </w:rPr>
              <w:t>或一般性存款</w:t>
            </w:r>
            <w:proofErr w:type="gramStart"/>
            <w:r>
              <w:rPr>
                <w:rFonts w:ascii="宋体" w:hAnsi="宋体" w:cs="宋体" w:hint="eastAsia"/>
                <w:lang w:eastAsia="zh-CN"/>
              </w:rPr>
              <w:t>帐户</w:t>
            </w:r>
            <w:proofErr w:type="gramEnd"/>
            <w:r>
              <w:rPr>
                <w:rFonts w:ascii="宋体" w:hAnsi="宋体" w:cs="宋体" w:hint="eastAsia"/>
                <w:lang w:eastAsia="zh-CN"/>
              </w:rPr>
              <w:t>以</w:t>
            </w:r>
            <w:r>
              <w:rPr>
                <w:rFonts w:ascii="宋体" w:hAnsi="宋体" w:hint="eastAsia"/>
                <w:lang w:eastAsia="zh-CN"/>
              </w:rPr>
              <w:t>转帐支票、网上银行等方式（现金、个人网上银行除外），在投标截止时间前向招标</w:t>
            </w:r>
            <w:r>
              <w:rPr>
                <w:rFonts w:ascii="宋体" w:hAnsi="宋体" w:hint="eastAsia"/>
                <w:lang w:eastAsia="zh-CN"/>
              </w:rPr>
              <w:t>单位</w:t>
            </w:r>
            <w:r>
              <w:rPr>
                <w:rFonts w:ascii="宋体" w:hAnsi="宋体" w:hint="eastAsia"/>
                <w:lang w:eastAsia="zh-CN"/>
              </w:rPr>
              <w:t>缴</w:t>
            </w:r>
            <w:proofErr w:type="gramStart"/>
            <w:r>
              <w:rPr>
                <w:rFonts w:ascii="宋体" w:hAnsi="宋体" w:hint="eastAsia"/>
                <w:lang w:eastAsia="zh-CN"/>
              </w:rPr>
              <w:t>交要求</w:t>
            </w:r>
            <w:proofErr w:type="gramEnd"/>
            <w:r>
              <w:rPr>
                <w:rFonts w:ascii="宋体" w:hAnsi="宋体" w:hint="eastAsia"/>
                <w:lang w:eastAsia="zh-CN"/>
              </w:rPr>
              <w:t>的投标保证金并到帐（是否到帐，以招标文件中确定的招标</w:t>
            </w:r>
            <w:r>
              <w:rPr>
                <w:rFonts w:ascii="宋体" w:hAnsi="宋体" w:hint="eastAsia"/>
                <w:lang w:eastAsia="zh-CN"/>
              </w:rPr>
              <w:t>单位</w:t>
            </w:r>
            <w:r>
              <w:rPr>
                <w:rFonts w:ascii="宋体" w:hAnsi="宋体" w:hint="eastAsia"/>
                <w:lang w:eastAsia="zh-CN"/>
              </w:rPr>
              <w:t>开户行的对</w:t>
            </w:r>
            <w:proofErr w:type="gramStart"/>
            <w:r>
              <w:rPr>
                <w:rFonts w:ascii="宋体" w:hAnsi="宋体" w:hint="eastAsia"/>
                <w:lang w:eastAsia="zh-CN"/>
              </w:rPr>
              <w:t>帐单</w:t>
            </w:r>
            <w:proofErr w:type="gramEnd"/>
            <w:r>
              <w:rPr>
                <w:rFonts w:ascii="宋体" w:hAnsi="宋体" w:hint="eastAsia"/>
                <w:lang w:eastAsia="zh-CN"/>
              </w:rPr>
              <w:t>为准），投标人在缴纳保证金时须在汇款用途或摘要栏上注明所投项目的招标编号，否则因款项用途不明导致投标无效等后果由投标人自行承担。</w:t>
            </w:r>
          </w:p>
          <w:p w14:paraId="3B6F7082" w14:textId="77777777" w:rsidR="00CB11DA" w:rsidRDefault="00CB11DA">
            <w:pPr>
              <w:pStyle w:val="a5"/>
              <w:tabs>
                <w:tab w:val="left" w:pos="8360"/>
              </w:tabs>
              <w:adjustRightInd w:val="0"/>
              <w:snapToGrid w:val="0"/>
              <w:spacing w:line="420" w:lineRule="exact"/>
              <w:ind w:left="360" w:hanging="360"/>
              <w:jc w:val="left"/>
              <w:rPr>
                <w:rFonts w:hAnsi="宋体"/>
                <w:lang w:eastAsia="zh-CN"/>
              </w:rPr>
            </w:pPr>
          </w:p>
          <w:p w14:paraId="3D3C0CA2" w14:textId="77777777" w:rsidR="00CB11DA" w:rsidRDefault="00885C76">
            <w:pPr>
              <w:pStyle w:val="a5"/>
              <w:tabs>
                <w:tab w:val="left" w:pos="8360"/>
              </w:tabs>
              <w:adjustRightInd w:val="0"/>
              <w:snapToGrid w:val="0"/>
              <w:spacing w:line="420" w:lineRule="exact"/>
              <w:ind w:left="360" w:hanging="360"/>
              <w:jc w:val="left"/>
              <w:rPr>
                <w:rFonts w:hAnsi="宋体"/>
                <w:lang w:eastAsia="zh-CN"/>
              </w:rPr>
            </w:pPr>
            <w:r>
              <w:rPr>
                <w:rFonts w:hAnsi="宋体" w:hint="eastAsia"/>
                <w:lang w:eastAsia="zh-CN"/>
              </w:rPr>
              <w:t>人民币</w:t>
            </w:r>
            <w:r>
              <w:rPr>
                <w:rFonts w:hAnsi="宋体"/>
                <w:lang w:eastAsia="zh-CN"/>
              </w:rPr>
              <w:t>账户：中武（福建）跨境电子商务有限责任公司</w:t>
            </w:r>
          </w:p>
          <w:p w14:paraId="43BD81C9" w14:textId="77777777" w:rsidR="00CB11DA" w:rsidRDefault="00885C76">
            <w:pPr>
              <w:pStyle w:val="a5"/>
              <w:tabs>
                <w:tab w:val="left" w:pos="8360"/>
              </w:tabs>
              <w:adjustRightInd w:val="0"/>
              <w:snapToGrid w:val="0"/>
              <w:spacing w:line="420" w:lineRule="exact"/>
              <w:ind w:left="360" w:hanging="360"/>
              <w:jc w:val="left"/>
              <w:rPr>
                <w:rFonts w:hAnsi="宋体"/>
                <w:lang w:eastAsia="zh-CN"/>
              </w:rPr>
            </w:pPr>
            <w:r>
              <w:rPr>
                <w:rFonts w:hAnsi="宋体"/>
                <w:lang w:eastAsia="zh-CN"/>
              </w:rPr>
              <w:t>账号：</w:t>
            </w:r>
            <w:r>
              <w:rPr>
                <w:rFonts w:hAnsi="宋体"/>
                <w:lang w:eastAsia="zh-CN"/>
              </w:rPr>
              <w:t>591906219910902</w:t>
            </w:r>
          </w:p>
          <w:p w14:paraId="5828DB2D" w14:textId="77777777" w:rsidR="00CB11DA" w:rsidRDefault="00885C76">
            <w:pPr>
              <w:pStyle w:val="a5"/>
              <w:tabs>
                <w:tab w:val="left" w:pos="8360"/>
              </w:tabs>
              <w:adjustRightInd w:val="0"/>
              <w:snapToGrid w:val="0"/>
              <w:spacing w:line="420" w:lineRule="exact"/>
              <w:ind w:left="360" w:hanging="360"/>
              <w:jc w:val="left"/>
              <w:rPr>
                <w:rFonts w:hAnsi="宋体"/>
                <w:lang w:eastAsia="zh-CN"/>
              </w:rPr>
            </w:pPr>
            <w:r>
              <w:rPr>
                <w:rFonts w:hAnsi="宋体"/>
                <w:lang w:eastAsia="zh-CN"/>
              </w:rPr>
              <w:t>开户行</w:t>
            </w:r>
            <w:r>
              <w:rPr>
                <w:rFonts w:hAnsi="宋体"/>
                <w:lang w:eastAsia="zh-CN"/>
              </w:rPr>
              <w:t>:</w:t>
            </w:r>
            <w:r>
              <w:rPr>
                <w:rFonts w:hAnsi="宋体"/>
                <w:lang w:eastAsia="zh-CN"/>
              </w:rPr>
              <w:t>招商银行福州东水支行</w:t>
            </w:r>
          </w:p>
          <w:p w14:paraId="326D416A" w14:textId="77777777" w:rsidR="00CB11DA" w:rsidRDefault="00CB11DA">
            <w:pPr>
              <w:pStyle w:val="a5"/>
              <w:tabs>
                <w:tab w:val="left" w:pos="8360"/>
              </w:tabs>
              <w:adjustRightInd w:val="0"/>
              <w:snapToGrid w:val="0"/>
              <w:spacing w:line="420" w:lineRule="exact"/>
              <w:jc w:val="left"/>
              <w:rPr>
                <w:rFonts w:hAnsi="宋体"/>
                <w:lang w:eastAsia="zh-CN"/>
              </w:rPr>
            </w:pPr>
          </w:p>
          <w:p w14:paraId="247340D9" w14:textId="77777777" w:rsidR="00CB11DA" w:rsidRDefault="00885C76">
            <w:pPr>
              <w:pStyle w:val="a5"/>
              <w:tabs>
                <w:tab w:val="left" w:pos="8360"/>
              </w:tabs>
              <w:adjustRightInd w:val="0"/>
              <w:snapToGrid w:val="0"/>
              <w:spacing w:line="420" w:lineRule="exact"/>
              <w:ind w:left="360" w:hanging="360"/>
              <w:jc w:val="left"/>
              <w:rPr>
                <w:rFonts w:hAnsi="宋体"/>
                <w:lang w:eastAsia="zh-CN"/>
              </w:rPr>
            </w:pPr>
            <w:r>
              <w:rPr>
                <w:rFonts w:hAnsi="宋体" w:hint="eastAsia"/>
                <w:lang w:eastAsia="zh-CN"/>
              </w:rPr>
              <w:t>美金账户：</w:t>
            </w:r>
            <w:r>
              <w:rPr>
                <w:rFonts w:hAnsi="宋体" w:hint="eastAsia"/>
                <w:lang w:eastAsia="zh-CN"/>
              </w:rPr>
              <w:t xml:space="preserve">Bank Name: China Construction </w:t>
            </w:r>
            <w:proofErr w:type="gramStart"/>
            <w:r>
              <w:rPr>
                <w:rFonts w:hAnsi="宋体" w:hint="eastAsia"/>
                <w:lang w:eastAsia="zh-CN"/>
              </w:rPr>
              <w:t>Bank(</w:t>
            </w:r>
            <w:proofErr w:type="gramEnd"/>
            <w:r>
              <w:rPr>
                <w:rFonts w:hAnsi="宋体" w:hint="eastAsia"/>
                <w:lang w:eastAsia="zh-CN"/>
              </w:rPr>
              <w:t>Asia) Corporation Limited</w:t>
            </w:r>
          </w:p>
          <w:p w14:paraId="748B874A" w14:textId="77777777" w:rsidR="00CB11DA" w:rsidRDefault="00885C76">
            <w:pPr>
              <w:pStyle w:val="a5"/>
              <w:tabs>
                <w:tab w:val="left" w:pos="8360"/>
              </w:tabs>
              <w:adjustRightInd w:val="0"/>
              <w:snapToGrid w:val="0"/>
              <w:spacing w:line="420" w:lineRule="exact"/>
              <w:ind w:left="360" w:hanging="360"/>
              <w:jc w:val="left"/>
              <w:rPr>
                <w:rFonts w:hAnsi="宋体"/>
                <w:lang w:eastAsia="zh-CN"/>
              </w:rPr>
            </w:pPr>
            <w:r>
              <w:rPr>
                <w:rFonts w:hAnsi="宋体" w:hint="eastAsia"/>
                <w:lang w:eastAsia="zh-CN"/>
              </w:rPr>
              <w:t>Account Name: HONOUR UNITY LIMITED</w:t>
            </w:r>
          </w:p>
          <w:p w14:paraId="27D22682" w14:textId="77777777" w:rsidR="00CB11DA" w:rsidRDefault="00885C76">
            <w:pPr>
              <w:pStyle w:val="a5"/>
              <w:tabs>
                <w:tab w:val="left" w:pos="8360"/>
              </w:tabs>
              <w:adjustRightInd w:val="0"/>
              <w:snapToGrid w:val="0"/>
              <w:spacing w:line="420" w:lineRule="exact"/>
              <w:ind w:left="360" w:hanging="360"/>
              <w:jc w:val="left"/>
              <w:rPr>
                <w:rFonts w:hAnsi="宋体"/>
                <w:lang w:eastAsia="zh-CN"/>
              </w:rPr>
            </w:pPr>
            <w:r>
              <w:rPr>
                <w:rFonts w:hAnsi="宋体" w:hint="eastAsia"/>
                <w:lang w:eastAsia="zh-CN"/>
              </w:rPr>
              <w:t>Account number: 846210056990</w:t>
            </w:r>
          </w:p>
          <w:p w14:paraId="441C102F" w14:textId="77777777" w:rsidR="00CB11DA" w:rsidRDefault="00885C76">
            <w:pPr>
              <w:pStyle w:val="a5"/>
              <w:tabs>
                <w:tab w:val="left" w:pos="8360"/>
              </w:tabs>
              <w:adjustRightInd w:val="0"/>
              <w:snapToGrid w:val="0"/>
              <w:spacing w:line="420" w:lineRule="exact"/>
              <w:jc w:val="left"/>
              <w:rPr>
                <w:rFonts w:hAnsi="宋体"/>
                <w:lang w:eastAsia="zh-CN"/>
              </w:rPr>
            </w:pPr>
            <w:r>
              <w:rPr>
                <w:rFonts w:hAnsi="宋体" w:hint="eastAsia"/>
                <w:lang w:eastAsia="zh-CN"/>
              </w:rPr>
              <w:t>Swift Code: CCBQHKAX</w:t>
            </w:r>
          </w:p>
        </w:tc>
      </w:tr>
      <w:tr w:rsidR="00CB11DA" w14:paraId="09B4C598" w14:textId="77777777">
        <w:trPr>
          <w:trHeight w:val="151"/>
          <w:jc w:val="center"/>
        </w:trPr>
        <w:tc>
          <w:tcPr>
            <w:tcW w:w="1158" w:type="dxa"/>
            <w:vAlign w:val="center"/>
          </w:tcPr>
          <w:p w14:paraId="072E65C7" w14:textId="77777777" w:rsidR="00CB11DA" w:rsidRDefault="00885C76">
            <w:pPr>
              <w:pStyle w:val="11"/>
              <w:adjustRightInd w:val="0"/>
              <w:snapToGrid w:val="0"/>
              <w:spacing w:line="440" w:lineRule="exact"/>
              <w:jc w:val="center"/>
              <w:rPr>
                <w:rFonts w:ascii="宋体" w:hAnsi="宋体"/>
                <w:sz w:val="24"/>
              </w:rPr>
            </w:pPr>
            <w:r>
              <w:rPr>
                <w:rFonts w:ascii="宋体" w:hAnsi="宋体" w:hint="eastAsia"/>
                <w:sz w:val="24"/>
              </w:rPr>
              <w:t>1</w:t>
            </w:r>
            <w:r>
              <w:rPr>
                <w:rFonts w:ascii="宋体" w:hAnsi="宋体" w:hint="eastAsia"/>
                <w:sz w:val="24"/>
              </w:rPr>
              <w:t>0</w:t>
            </w:r>
          </w:p>
        </w:tc>
        <w:tc>
          <w:tcPr>
            <w:tcW w:w="8975" w:type="dxa"/>
            <w:tcBorders>
              <w:bottom w:val="single" w:sz="4" w:space="0" w:color="auto"/>
            </w:tcBorders>
          </w:tcPr>
          <w:p w14:paraId="1A033FD6"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评标方法：综合评分法。</w:t>
            </w:r>
          </w:p>
        </w:tc>
      </w:tr>
    </w:tbl>
    <w:p w14:paraId="770D0B51" w14:textId="77777777" w:rsidR="00CB11DA" w:rsidRDefault="00885C76">
      <w:pPr>
        <w:pStyle w:val="2"/>
        <w:numPr>
          <w:ilvl w:val="0"/>
          <w:numId w:val="0"/>
          <w:ins w:id="17" w:author="as-k" w:date="1900-01-01T00:00:00Z"/>
        </w:numPr>
        <w:adjustRightInd w:val="0"/>
        <w:snapToGrid w:val="0"/>
        <w:spacing w:line="400" w:lineRule="exact"/>
        <w:rPr>
          <w:rFonts w:ascii="宋体" w:eastAsia="宋体" w:hAnsi="宋体"/>
          <w:sz w:val="24"/>
          <w:szCs w:val="24"/>
          <w:lang w:eastAsia="zh-CN"/>
        </w:rPr>
      </w:pPr>
      <w:bookmarkStart w:id="18" w:name="评分文件_bkvalue"/>
      <w:bookmarkEnd w:id="15"/>
      <w:bookmarkEnd w:id="16"/>
      <w:r>
        <w:rPr>
          <w:rFonts w:ascii="宋体" w:eastAsia="宋体" w:hAnsi="宋体" w:hint="eastAsia"/>
          <w:sz w:val="24"/>
          <w:szCs w:val="24"/>
          <w:lang w:eastAsia="zh-CN"/>
        </w:rPr>
        <w:t xml:space="preserve"> </w:t>
      </w:r>
      <w:bookmarkEnd w:id="18"/>
    </w:p>
    <w:p w14:paraId="4A781DFB" w14:textId="77777777" w:rsidR="00CB11DA" w:rsidRDefault="00885C76">
      <w:pPr>
        <w:pStyle w:val="2"/>
        <w:numPr>
          <w:ilvl w:val="0"/>
          <w:numId w:val="0"/>
          <w:ins w:id="19" w:author="as-k" w:date="1900-01-01T00:00:00Z"/>
        </w:numPr>
        <w:adjustRightInd w:val="0"/>
        <w:snapToGrid w:val="0"/>
        <w:spacing w:line="400" w:lineRule="exact"/>
        <w:rPr>
          <w:rFonts w:ascii="宋体" w:hAnsi="宋体"/>
          <w:sz w:val="24"/>
          <w:lang w:eastAsia="zh-CN"/>
        </w:rPr>
      </w:pPr>
      <w:r>
        <w:rPr>
          <w:rFonts w:ascii="宋体" w:hAnsi="宋体" w:hint="eastAsia"/>
          <w:b w:val="0"/>
          <w:spacing w:val="-4"/>
          <w:sz w:val="24"/>
          <w:lang w:eastAsia="zh-CN"/>
        </w:rPr>
        <w:t>评标方法与标准</w:t>
      </w:r>
      <w:r>
        <w:rPr>
          <w:rFonts w:ascii="宋体" w:hAnsi="宋体" w:hint="eastAsia"/>
          <w:spacing w:val="-4"/>
          <w:sz w:val="24"/>
          <w:lang w:eastAsia="zh-CN"/>
        </w:rPr>
        <w:t>（以合同包为单位进行评标与授标）</w:t>
      </w:r>
    </w:p>
    <w:p w14:paraId="7D231440" w14:textId="77777777" w:rsidR="00CB11DA" w:rsidRDefault="00885C76">
      <w:pPr>
        <w:pStyle w:val="161"/>
        <w:spacing w:line="430" w:lineRule="exact"/>
        <w:ind w:firstLine="480"/>
        <w:rPr>
          <w:rFonts w:ascii="宋体" w:hAnsi="宋体"/>
          <w:spacing w:val="-2"/>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spacing w:val="-2"/>
          <w:sz w:val="24"/>
        </w:rPr>
        <w:t>本项目合同包采用综合评标法。</w:t>
      </w:r>
    </w:p>
    <w:p w14:paraId="45CCD4EF" w14:textId="77777777" w:rsidR="00CB11DA" w:rsidRDefault="00885C76">
      <w:pPr>
        <w:pStyle w:val="213"/>
        <w:spacing w:line="430" w:lineRule="exact"/>
        <w:ind w:firstLine="514"/>
        <w:rPr>
          <w:rFonts w:hAnsi="宋体"/>
          <w:spacing w:val="-2"/>
          <w:sz w:val="24"/>
        </w:rPr>
      </w:pPr>
      <w:r>
        <w:rPr>
          <w:rFonts w:hAnsi="宋体" w:hint="eastAsia"/>
          <w:b/>
          <w:bCs/>
          <w:spacing w:val="-2"/>
          <w:sz w:val="24"/>
        </w:rPr>
        <w:t>汇总各合格投标人的综合得分，并按各合格投标人的综合得分从高到低依次进行排序，评委会按得分排序推荐三名中标候选人并确定一名中标人。</w:t>
      </w:r>
      <w:r>
        <w:rPr>
          <w:rFonts w:hAnsi="宋体" w:hint="eastAsia"/>
          <w:spacing w:val="-2"/>
          <w:sz w:val="24"/>
        </w:rPr>
        <w:t>若出现相同综合得分的情况时，则优先投标总价低的投标人将被排序在前；若投标总价仍相同，则其中技术部分得分高的投标人将被排序在前；若技术部分</w:t>
      </w:r>
      <w:proofErr w:type="gramStart"/>
      <w:r>
        <w:rPr>
          <w:rFonts w:hAnsi="宋体" w:hint="eastAsia"/>
          <w:spacing w:val="-2"/>
          <w:sz w:val="24"/>
        </w:rPr>
        <w:t>得分仍</w:t>
      </w:r>
      <w:proofErr w:type="gramEnd"/>
      <w:r>
        <w:rPr>
          <w:rFonts w:hAnsi="宋体" w:hint="eastAsia"/>
          <w:spacing w:val="-2"/>
          <w:sz w:val="24"/>
        </w:rPr>
        <w:t>均相同，则在有关监督人员的监督下采用随机抽取方法确定排序。</w:t>
      </w:r>
    </w:p>
    <w:p w14:paraId="5E11AE10" w14:textId="77777777" w:rsidR="00CB11DA" w:rsidRDefault="00885C76">
      <w:pPr>
        <w:spacing w:line="360" w:lineRule="auto"/>
        <w:ind w:firstLineChars="200" w:firstLine="482"/>
        <w:rPr>
          <w:rFonts w:ascii="宋体" w:hAnsi="宋体" w:cs="宋体"/>
          <w:b/>
          <w:bCs/>
          <w:shd w:val="clear" w:color="auto" w:fill="FFFFFF"/>
          <w:lang w:eastAsia="zh-CN"/>
        </w:rPr>
      </w:pPr>
      <w:r>
        <w:rPr>
          <w:rFonts w:ascii="宋体" w:hAnsi="宋体" w:cs="宋体" w:hint="eastAsia"/>
          <w:b/>
          <w:bCs/>
          <w:shd w:val="clear" w:color="auto" w:fill="FFFFFF"/>
          <w:lang w:eastAsia="zh-CN"/>
        </w:rPr>
        <w:t>1.</w:t>
      </w:r>
      <w:r>
        <w:rPr>
          <w:rFonts w:ascii="宋体" w:hAnsi="宋体" w:cs="宋体" w:hint="eastAsia"/>
          <w:b/>
          <w:bCs/>
          <w:shd w:val="clear" w:color="auto" w:fill="FFFFFF"/>
          <w:lang w:eastAsia="zh-CN"/>
        </w:rPr>
        <w:t>若</w:t>
      </w:r>
      <w:r>
        <w:rPr>
          <w:rFonts w:ascii="宋体" w:hAnsi="宋体" w:cs="宋体" w:hint="eastAsia"/>
          <w:b/>
          <w:bCs/>
          <w:szCs w:val="21"/>
          <w:lang w:eastAsia="zh-CN"/>
        </w:rPr>
        <w:t>评标时或中标后发现投标人虚假应标的，将取消中标资格并顺延第二中标候选人为中标人以此类推。</w:t>
      </w:r>
    </w:p>
    <w:p w14:paraId="674F8276" w14:textId="77777777" w:rsidR="00CB11DA" w:rsidRDefault="00885C76">
      <w:pPr>
        <w:spacing w:line="360" w:lineRule="auto"/>
        <w:ind w:firstLineChars="200" w:firstLine="482"/>
        <w:rPr>
          <w:lang w:eastAsia="zh-CN"/>
        </w:rPr>
      </w:pPr>
      <w:r>
        <w:rPr>
          <w:rFonts w:ascii="宋体" w:hAnsi="宋体" w:cs="宋体" w:hint="eastAsia"/>
          <w:b/>
          <w:bCs/>
          <w:szCs w:val="21"/>
          <w:lang w:eastAsia="zh-CN"/>
        </w:rPr>
        <w:t>2.</w:t>
      </w:r>
      <w:r>
        <w:rPr>
          <w:rFonts w:ascii="宋体" w:hAnsi="宋体" w:cs="宋体" w:hint="eastAsia"/>
          <w:b/>
          <w:bCs/>
          <w:szCs w:val="21"/>
          <w:lang w:eastAsia="zh-CN"/>
        </w:rPr>
        <w:t>中标人未按规定与招标单位签订合同或者签订合同后不履行其投标承诺</w:t>
      </w:r>
      <w:r>
        <w:rPr>
          <w:rFonts w:ascii="宋体" w:hAnsi="宋体" w:cs="宋体" w:hint="eastAsia"/>
          <w:b/>
          <w:bCs/>
          <w:szCs w:val="21"/>
          <w:lang w:eastAsia="zh-CN"/>
        </w:rPr>
        <w:lastRenderedPageBreak/>
        <w:t>或者其它由于中标人自身原因造成无法履行合同的，均视为中标人违约，</w:t>
      </w:r>
      <w:r>
        <w:rPr>
          <w:rFonts w:ascii="宋体" w:hAnsi="宋体" w:cs="宋体" w:hint="eastAsia"/>
          <w:b/>
          <w:bCs/>
          <w:szCs w:val="21"/>
          <w:lang w:eastAsia="zh-CN"/>
        </w:rPr>
        <w:t>参照</w:t>
      </w:r>
      <w:r>
        <w:rPr>
          <w:rFonts w:ascii="宋体" w:hAnsi="宋体" w:cs="宋体" w:hint="eastAsia"/>
          <w:b/>
          <w:bCs/>
          <w:szCs w:val="21"/>
          <w:lang w:eastAsia="zh-CN"/>
        </w:rPr>
        <w:t>11.8</w:t>
      </w:r>
      <w:r>
        <w:rPr>
          <w:rFonts w:ascii="宋体" w:hAnsi="宋体" w:cs="宋体" w:hint="eastAsia"/>
          <w:b/>
          <w:bCs/>
          <w:szCs w:val="21"/>
          <w:lang w:eastAsia="zh-CN"/>
        </w:rPr>
        <w:t>进行处理，</w:t>
      </w:r>
      <w:r>
        <w:rPr>
          <w:rFonts w:ascii="宋体" w:hAnsi="宋体" w:cs="宋体" w:hint="eastAsia"/>
          <w:b/>
          <w:bCs/>
          <w:szCs w:val="21"/>
          <w:lang w:eastAsia="zh-CN"/>
        </w:rPr>
        <w:t>招标单位将取消其中标资格并顺延第二中标候选人为中标人以此类推。</w:t>
      </w:r>
    </w:p>
    <w:p w14:paraId="704CE339" w14:textId="77777777" w:rsidR="00CB11DA" w:rsidRDefault="00CB11DA">
      <w:pPr>
        <w:rPr>
          <w:lang w:eastAsia="zh-CN"/>
        </w:rPr>
      </w:pPr>
    </w:p>
    <w:p w14:paraId="50B5F34C" w14:textId="77777777" w:rsidR="00CB11DA" w:rsidRDefault="00885C76">
      <w:pPr>
        <w:pStyle w:val="213"/>
        <w:spacing w:line="430" w:lineRule="exact"/>
        <w:ind w:firstLine="523"/>
        <w:rPr>
          <w:rFonts w:hAnsi="宋体"/>
          <w:sz w:val="24"/>
        </w:rPr>
      </w:pPr>
      <w:r>
        <w:rPr>
          <w:rFonts w:hAnsi="宋体" w:cs="宋体" w:hint="eastAsia"/>
          <w:sz w:val="24"/>
          <w:szCs w:val="24"/>
          <w:shd w:val="clear" w:color="auto" w:fill="FFFFFF"/>
        </w:rPr>
        <w:t>（</w:t>
      </w:r>
      <w:r>
        <w:rPr>
          <w:rFonts w:hAnsi="宋体" w:cs="宋体" w:hint="eastAsia"/>
          <w:sz w:val="24"/>
          <w:szCs w:val="24"/>
          <w:shd w:val="clear" w:color="auto" w:fill="FFFFFF"/>
        </w:rPr>
        <w:t>2</w:t>
      </w:r>
      <w:r>
        <w:rPr>
          <w:rFonts w:hAnsi="宋体" w:cs="宋体" w:hint="eastAsia"/>
          <w:sz w:val="24"/>
          <w:szCs w:val="24"/>
          <w:shd w:val="clear" w:color="auto" w:fill="FFFFFF"/>
        </w:rPr>
        <w:t>）</w:t>
      </w:r>
      <w:r>
        <w:rPr>
          <w:rFonts w:hAnsi="宋体" w:cs="宋体"/>
          <w:sz w:val="24"/>
          <w:szCs w:val="24"/>
          <w:shd w:val="clear" w:color="auto" w:fill="FFFFFF"/>
        </w:rPr>
        <w:t>每个投标人的评标总得分</w:t>
      </w:r>
      <w:r>
        <w:rPr>
          <w:rFonts w:hAnsi="宋体" w:cs="宋体" w:hint="eastAsia"/>
          <w:sz w:val="24"/>
          <w:szCs w:val="24"/>
          <w:shd w:val="clear" w:color="auto" w:fill="FFFFFF"/>
        </w:rPr>
        <w:t>＝</w:t>
      </w:r>
      <w:r>
        <w:rPr>
          <w:rFonts w:hAnsi="宋体" w:cs="Calibri" w:hint="eastAsia"/>
          <w:sz w:val="24"/>
          <w:szCs w:val="24"/>
          <w:shd w:val="clear" w:color="auto" w:fill="FFFFFF"/>
        </w:rPr>
        <w:t>A+B+C</w:t>
      </w:r>
      <w:r>
        <w:rPr>
          <w:rFonts w:hAnsi="宋体" w:cs="宋体" w:hint="eastAsia"/>
          <w:sz w:val="24"/>
          <w:szCs w:val="24"/>
          <w:shd w:val="clear" w:color="auto" w:fill="FFFFFF"/>
        </w:rPr>
        <w:t>，其中：</w:t>
      </w:r>
      <w:r>
        <w:rPr>
          <w:rFonts w:hAnsi="宋体" w:cs="Calibri" w:hint="eastAsia"/>
          <w:sz w:val="24"/>
          <w:szCs w:val="24"/>
          <w:shd w:val="clear" w:color="auto" w:fill="FFFFFF"/>
        </w:rPr>
        <w:t>A</w:t>
      </w:r>
      <w:r>
        <w:rPr>
          <w:rFonts w:hAnsi="宋体" w:cs="宋体" w:hint="eastAsia"/>
          <w:sz w:val="24"/>
          <w:szCs w:val="24"/>
          <w:shd w:val="clear" w:color="auto" w:fill="FFFFFF"/>
        </w:rPr>
        <w:t>指技术项评审因素得分、</w:t>
      </w:r>
      <w:r>
        <w:rPr>
          <w:rFonts w:hAnsi="宋体" w:cs="Calibri" w:hint="eastAsia"/>
          <w:sz w:val="24"/>
          <w:szCs w:val="24"/>
          <w:shd w:val="clear" w:color="auto" w:fill="FFFFFF"/>
        </w:rPr>
        <w:t>B</w:t>
      </w:r>
      <w:r>
        <w:rPr>
          <w:rFonts w:hAnsi="宋体" w:cs="宋体" w:hint="eastAsia"/>
          <w:sz w:val="24"/>
          <w:szCs w:val="24"/>
          <w:shd w:val="clear" w:color="auto" w:fill="FFFFFF"/>
        </w:rPr>
        <w:t>指价格项评审因素得分、</w:t>
      </w:r>
      <w:r>
        <w:rPr>
          <w:rFonts w:hAnsi="宋体" w:cs="Calibri" w:hint="eastAsia"/>
          <w:sz w:val="24"/>
          <w:szCs w:val="24"/>
          <w:shd w:val="clear" w:color="auto" w:fill="FFFFFF"/>
        </w:rPr>
        <w:t>C</w:t>
      </w:r>
      <w:r>
        <w:rPr>
          <w:rFonts w:hAnsi="宋体" w:cs="宋体" w:hint="eastAsia"/>
          <w:sz w:val="24"/>
          <w:szCs w:val="24"/>
          <w:shd w:val="clear" w:color="auto" w:fill="FFFFFF"/>
        </w:rPr>
        <w:t>指商务项评审因素得分。</w:t>
      </w:r>
    </w:p>
    <w:p w14:paraId="6F439288" w14:textId="77777777" w:rsidR="00CB11DA" w:rsidRDefault="00885C76">
      <w:pPr>
        <w:pStyle w:val="213"/>
        <w:spacing w:line="430" w:lineRule="exact"/>
        <w:ind w:firstLine="523"/>
        <w:rPr>
          <w:rFonts w:hAnsi="宋体"/>
          <w:sz w:val="24"/>
        </w:rPr>
      </w:pPr>
      <w:r>
        <w:rPr>
          <w:rFonts w:hAnsi="宋体" w:hint="eastAsia"/>
          <w:spacing w:val="-2"/>
          <w:sz w:val="24"/>
        </w:rPr>
        <w:t>合同包各部分评分分值：</w:t>
      </w:r>
    </w:p>
    <w:p w14:paraId="0E596924" w14:textId="77777777" w:rsidR="00CB11DA" w:rsidRDefault="00885C76">
      <w:pPr>
        <w:pStyle w:val="161"/>
        <w:spacing w:line="360" w:lineRule="auto"/>
        <w:ind w:firstLine="480"/>
        <w:rPr>
          <w:rFonts w:ascii="宋体" w:hAnsi="宋体"/>
          <w:sz w:val="24"/>
        </w:rPr>
      </w:pPr>
      <w:r>
        <w:rPr>
          <w:rFonts w:ascii="宋体" w:hAnsi="宋体" w:hint="eastAsia"/>
          <w:sz w:val="24"/>
        </w:rPr>
        <w:t>技术部分满分为</w:t>
      </w:r>
      <w:r>
        <w:rPr>
          <w:rFonts w:ascii="宋体" w:hAnsi="宋体" w:hint="eastAsia"/>
          <w:sz w:val="24"/>
        </w:rPr>
        <w:t>40</w:t>
      </w:r>
      <w:r>
        <w:rPr>
          <w:rFonts w:ascii="宋体" w:hAnsi="宋体" w:hint="eastAsia"/>
          <w:sz w:val="24"/>
        </w:rPr>
        <w:t>分</w:t>
      </w:r>
    </w:p>
    <w:p w14:paraId="172335C4" w14:textId="77777777" w:rsidR="00CB11DA" w:rsidRDefault="00885C76">
      <w:pPr>
        <w:pStyle w:val="161"/>
        <w:spacing w:line="360" w:lineRule="auto"/>
        <w:ind w:firstLine="480"/>
        <w:rPr>
          <w:rFonts w:ascii="宋体" w:hAnsi="宋体"/>
          <w:sz w:val="24"/>
        </w:rPr>
      </w:pPr>
      <w:r>
        <w:rPr>
          <w:rFonts w:ascii="宋体" w:hAnsi="宋体" w:hint="eastAsia"/>
          <w:sz w:val="24"/>
        </w:rPr>
        <w:t>价格部分满分为</w:t>
      </w:r>
      <w:r>
        <w:rPr>
          <w:rFonts w:ascii="宋体" w:hAnsi="宋体" w:hint="eastAsia"/>
          <w:sz w:val="24"/>
        </w:rPr>
        <w:t>40</w:t>
      </w:r>
      <w:r>
        <w:rPr>
          <w:rFonts w:ascii="宋体" w:hAnsi="宋体" w:hint="eastAsia"/>
          <w:sz w:val="24"/>
        </w:rPr>
        <w:t>分</w:t>
      </w:r>
    </w:p>
    <w:p w14:paraId="3CD24FB5" w14:textId="77777777" w:rsidR="00CB11DA" w:rsidRDefault="00885C76">
      <w:pPr>
        <w:pStyle w:val="161"/>
        <w:spacing w:line="360" w:lineRule="auto"/>
        <w:ind w:firstLine="480"/>
        <w:rPr>
          <w:rFonts w:ascii="宋体" w:hAnsi="宋体"/>
          <w:sz w:val="24"/>
        </w:rPr>
      </w:pPr>
      <w:r>
        <w:rPr>
          <w:rFonts w:ascii="宋体" w:hAnsi="宋体" w:hint="eastAsia"/>
          <w:sz w:val="24"/>
        </w:rPr>
        <w:t>商务部分满分为</w:t>
      </w:r>
      <w:r>
        <w:rPr>
          <w:rFonts w:ascii="宋体" w:hAnsi="宋体" w:hint="eastAsia"/>
          <w:sz w:val="24"/>
        </w:rPr>
        <w:t>20</w:t>
      </w:r>
      <w:r>
        <w:rPr>
          <w:rFonts w:ascii="宋体" w:hAnsi="宋体" w:hint="eastAsia"/>
          <w:sz w:val="24"/>
        </w:rPr>
        <w:t>分</w:t>
      </w:r>
    </w:p>
    <w:p w14:paraId="6B48B2BC" w14:textId="77777777" w:rsidR="00CB11DA" w:rsidRDefault="00885C76">
      <w:pPr>
        <w:pStyle w:val="161"/>
        <w:spacing w:line="360" w:lineRule="auto"/>
        <w:ind w:firstLine="480"/>
        <w:rPr>
          <w:rFonts w:ascii="宋体" w:hAnsi="宋体"/>
          <w:sz w:val="24"/>
        </w:rPr>
      </w:pPr>
      <w:r>
        <w:rPr>
          <w:rFonts w:ascii="宋体" w:hAnsi="宋体" w:hint="eastAsia"/>
          <w:sz w:val="24"/>
        </w:rPr>
        <w:t>合计总分</w:t>
      </w:r>
      <w:r>
        <w:rPr>
          <w:rFonts w:ascii="宋体" w:hAnsi="宋体"/>
          <w:sz w:val="24"/>
        </w:rPr>
        <w:t>100</w:t>
      </w:r>
      <w:r>
        <w:rPr>
          <w:rFonts w:ascii="宋体" w:hAnsi="宋体" w:hint="eastAsia"/>
          <w:sz w:val="24"/>
        </w:rPr>
        <w:t>分。</w:t>
      </w:r>
    </w:p>
    <w:p w14:paraId="5EFDCA49" w14:textId="77777777" w:rsidR="00CB11DA" w:rsidRDefault="00CB11DA">
      <w:pPr>
        <w:pStyle w:val="161"/>
        <w:spacing w:line="360" w:lineRule="auto"/>
        <w:ind w:firstLine="480"/>
        <w:rPr>
          <w:rFonts w:ascii="宋体" w:hAnsi="宋体"/>
          <w:sz w:val="24"/>
        </w:rPr>
      </w:pPr>
    </w:p>
    <w:p w14:paraId="49463340" w14:textId="77777777" w:rsidR="00CB11DA" w:rsidRDefault="00885C76">
      <w:pPr>
        <w:pStyle w:val="711"/>
        <w:spacing w:line="360" w:lineRule="auto"/>
        <w:ind w:firstLineChars="200" w:firstLine="482"/>
        <w:rPr>
          <w:rFonts w:ascii="宋体" w:hAnsi="宋体"/>
          <w:b/>
          <w:sz w:val="24"/>
        </w:rPr>
      </w:pPr>
      <w:r>
        <w:rPr>
          <w:rFonts w:ascii="宋体" w:hAnsi="宋体" w:hint="eastAsia"/>
          <w:b/>
          <w:sz w:val="24"/>
        </w:rPr>
        <w:t>A</w:t>
      </w:r>
      <w:r>
        <w:rPr>
          <w:rFonts w:ascii="宋体" w:hAnsi="宋体" w:hint="eastAsia"/>
          <w:b/>
          <w:sz w:val="24"/>
        </w:rPr>
        <w:t>.</w:t>
      </w:r>
      <w:r>
        <w:rPr>
          <w:rFonts w:ascii="宋体" w:hAnsi="宋体" w:hint="eastAsia"/>
          <w:b/>
          <w:sz w:val="24"/>
        </w:rPr>
        <w:t>技术部分评分：</w:t>
      </w:r>
      <w:r>
        <w:rPr>
          <w:rFonts w:ascii="宋体" w:hAnsi="宋体"/>
          <w:b/>
          <w:sz w:val="24"/>
        </w:rPr>
        <w:t>-------</w:t>
      </w:r>
      <w:r>
        <w:rPr>
          <w:rFonts w:ascii="宋体" w:hAnsi="宋体" w:hint="eastAsia"/>
          <w:b/>
          <w:sz w:val="24"/>
        </w:rPr>
        <w:t>满分</w:t>
      </w:r>
      <w:r>
        <w:rPr>
          <w:rFonts w:ascii="宋体" w:hAnsi="宋体" w:hint="eastAsia"/>
          <w:b/>
          <w:sz w:val="24"/>
        </w:rPr>
        <w:t>40</w:t>
      </w:r>
      <w:r>
        <w:rPr>
          <w:rFonts w:ascii="宋体" w:hAnsi="宋体" w:hint="eastAsia"/>
          <w:b/>
          <w:sz w:val="24"/>
        </w:rPr>
        <w:t>分</w:t>
      </w:r>
    </w:p>
    <w:p w14:paraId="25290B33" w14:textId="77777777" w:rsidR="00CB11DA" w:rsidRDefault="00885C76">
      <w:pPr>
        <w:pStyle w:val="711"/>
        <w:spacing w:line="300" w:lineRule="auto"/>
        <w:ind w:firstLineChars="200" w:firstLine="480"/>
        <w:rPr>
          <w:rFonts w:ascii="宋体" w:hAnsi="宋体" w:cs="宋体"/>
          <w:sz w:val="24"/>
          <w:u w:val="single"/>
        </w:rPr>
      </w:pPr>
      <w:r>
        <w:rPr>
          <w:rFonts w:ascii="宋体" w:hAnsi="宋体" w:cs="宋体" w:hint="eastAsia"/>
          <w:sz w:val="24"/>
          <w:u w:val="single"/>
        </w:rPr>
        <w:t>注：技术部分的实际得分低于技术部分总分</w:t>
      </w:r>
      <w:r>
        <w:rPr>
          <w:rFonts w:ascii="宋体" w:hAnsi="宋体" w:cs="宋体" w:hint="eastAsia"/>
          <w:sz w:val="24"/>
          <w:u w:val="single"/>
        </w:rPr>
        <w:t>50%</w:t>
      </w:r>
      <w:r>
        <w:rPr>
          <w:rFonts w:ascii="宋体" w:hAnsi="宋体" w:cs="宋体" w:hint="eastAsia"/>
          <w:sz w:val="24"/>
          <w:u w:val="single"/>
        </w:rPr>
        <w:t>的按无效投标处理。</w:t>
      </w:r>
    </w:p>
    <w:p w14:paraId="329F5B0D" w14:textId="77777777" w:rsidR="00CB11DA" w:rsidRDefault="00CB11DA">
      <w:pPr>
        <w:pStyle w:val="711"/>
        <w:spacing w:line="300" w:lineRule="auto"/>
        <w:rPr>
          <w:rFonts w:ascii="宋体" w:hAnsi="宋体" w:cs="宋体"/>
          <w:sz w:val="24"/>
          <w:u w:val="single"/>
        </w:rPr>
      </w:pPr>
    </w:p>
    <w:p w14:paraId="2674CC0E" w14:textId="77777777" w:rsidR="00CB11DA" w:rsidRDefault="00CB11DA">
      <w:pPr>
        <w:pStyle w:val="711"/>
        <w:spacing w:line="300" w:lineRule="auto"/>
        <w:ind w:firstLineChars="200" w:firstLine="480"/>
        <w:rPr>
          <w:rFonts w:ascii="宋体" w:hAnsi="宋体" w:cs="宋体"/>
          <w:sz w:val="24"/>
          <w:u w:val="single"/>
        </w:rPr>
      </w:pPr>
    </w:p>
    <w:tbl>
      <w:tblPr>
        <w:tblW w:w="10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5"/>
        <w:gridCol w:w="1254"/>
        <w:gridCol w:w="8282"/>
      </w:tblGrid>
      <w:tr w:rsidR="00CB11DA" w14:paraId="680459E0" w14:textId="77777777">
        <w:trPr>
          <w:jc w:val="center"/>
        </w:trPr>
        <w:tc>
          <w:tcPr>
            <w:tcW w:w="1265" w:type="dxa"/>
            <w:vAlign w:val="center"/>
          </w:tcPr>
          <w:p w14:paraId="69C4EFC1" w14:textId="77777777" w:rsidR="00CB11DA" w:rsidRDefault="00885C76">
            <w:pPr>
              <w:spacing w:line="300" w:lineRule="auto"/>
              <w:jc w:val="center"/>
              <w:rPr>
                <w:rFonts w:ascii="宋体" w:hAnsi="宋体" w:cs="宋体"/>
              </w:rPr>
            </w:pPr>
            <w:proofErr w:type="spellStart"/>
            <w:r>
              <w:rPr>
                <w:rFonts w:ascii="宋体" w:hAnsi="宋体" w:cs="宋体"/>
              </w:rPr>
              <w:t>评标项目</w:t>
            </w:r>
            <w:proofErr w:type="spellEnd"/>
          </w:p>
        </w:tc>
        <w:tc>
          <w:tcPr>
            <w:tcW w:w="1254" w:type="dxa"/>
            <w:vAlign w:val="center"/>
          </w:tcPr>
          <w:p w14:paraId="432EA192" w14:textId="77777777" w:rsidR="00CB11DA" w:rsidRDefault="00885C76">
            <w:pPr>
              <w:spacing w:line="300" w:lineRule="auto"/>
              <w:jc w:val="center"/>
              <w:rPr>
                <w:rFonts w:ascii="宋体" w:hAnsi="宋体" w:cs="宋体"/>
                <w:lang w:eastAsia="zh-CN"/>
              </w:rPr>
            </w:pPr>
            <w:r>
              <w:rPr>
                <w:rFonts w:ascii="宋体" w:hAnsi="宋体" w:cs="宋体" w:hint="eastAsia"/>
                <w:lang w:eastAsia="zh-CN"/>
              </w:rPr>
              <w:t>评标分值</w:t>
            </w:r>
          </w:p>
        </w:tc>
        <w:tc>
          <w:tcPr>
            <w:tcW w:w="8282" w:type="dxa"/>
            <w:vAlign w:val="center"/>
          </w:tcPr>
          <w:p w14:paraId="6EF92B70" w14:textId="77777777" w:rsidR="00CB11DA" w:rsidRDefault="00885C76">
            <w:pPr>
              <w:spacing w:line="300" w:lineRule="auto"/>
              <w:jc w:val="center"/>
              <w:rPr>
                <w:rFonts w:ascii="宋体" w:hAnsi="宋体" w:cs="宋体"/>
              </w:rPr>
            </w:pPr>
            <w:proofErr w:type="spellStart"/>
            <w:r>
              <w:rPr>
                <w:rFonts w:ascii="宋体" w:hAnsi="宋体" w:cs="宋体"/>
              </w:rPr>
              <w:t>评标方法描述</w:t>
            </w:r>
            <w:proofErr w:type="spellEnd"/>
          </w:p>
        </w:tc>
      </w:tr>
      <w:tr w:rsidR="00CB11DA" w14:paraId="48BC89D6" w14:textId="77777777">
        <w:trPr>
          <w:trHeight w:val="3476"/>
          <w:jc w:val="center"/>
        </w:trPr>
        <w:tc>
          <w:tcPr>
            <w:tcW w:w="1265" w:type="dxa"/>
            <w:vMerge w:val="restart"/>
            <w:vAlign w:val="center"/>
          </w:tcPr>
          <w:p w14:paraId="09F8DFB0" w14:textId="77777777" w:rsidR="00CB11DA" w:rsidRDefault="00885C76">
            <w:pPr>
              <w:pStyle w:val="TableParagraph"/>
              <w:spacing w:before="118" w:line="192" w:lineRule="auto"/>
              <w:ind w:left="4" w:right="-15"/>
              <w:jc w:val="center"/>
              <w:rPr>
                <w:rFonts w:ascii="宋体" w:hAnsi="宋体"/>
                <w:sz w:val="24"/>
                <w:szCs w:val="24"/>
                <w:lang w:eastAsia="zh-CN"/>
              </w:rPr>
            </w:pPr>
            <w:r>
              <w:rPr>
                <w:rFonts w:ascii="宋体" w:eastAsia="宋体" w:hAnsi="宋体" w:cs="宋体" w:hint="eastAsia"/>
                <w:kern w:val="2"/>
                <w:sz w:val="24"/>
                <w:szCs w:val="24"/>
                <w:lang w:eastAsia="zh-CN"/>
              </w:rPr>
              <w:t>产品技术参数、性能</w:t>
            </w:r>
          </w:p>
        </w:tc>
        <w:tc>
          <w:tcPr>
            <w:tcW w:w="1254" w:type="dxa"/>
            <w:vMerge w:val="restart"/>
            <w:vAlign w:val="center"/>
          </w:tcPr>
          <w:p w14:paraId="2BAA1956" w14:textId="77777777" w:rsidR="00CB11DA" w:rsidRDefault="00885C76">
            <w:pPr>
              <w:pStyle w:val="TableParagraph"/>
              <w:ind w:left="4"/>
              <w:jc w:val="center"/>
              <w:rPr>
                <w:rFonts w:ascii="宋体" w:eastAsia="宋体" w:hAnsi="宋体" w:cs="宋体"/>
                <w:kern w:val="2"/>
                <w:sz w:val="24"/>
                <w:szCs w:val="24"/>
                <w:lang w:eastAsia="zh-CN"/>
              </w:rPr>
            </w:pPr>
            <w:r>
              <w:rPr>
                <w:rFonts w:ascii="宋体" w:eastAsia="宋体" w:hAnsi="宋体" w:cs="宋体" w:hint="eastAsia"/>
                <w:kern w:val="2"/>
                <w:sz w:val="24"/>
                <w:szCs w:val="24"/>
                <w:lang w:eastAsia="zh-CN"/>
              </w:rPr>
              <w:t>40</w:t>
            </w:r>
          </w:p>
        </w:tc>
        <w:tc>
          <w:tcPr>
            <w:tcW w:w="8282" w:type="dxa"/>
            <w:vAlign w:val="center"/>
          </w:tcPr>
          <w:p w14:paraId="379ACD23" w14:textId="77777777" w:rsidR="00CB11DA" w:rsidRDefault="00885C76">
            <w:pPr>
              <w:pStyle w:val="a5"/>
              <w:tabs>
                <w:tab w:val="left" w:pos="8360"/>
              </w:tabs>
              <w:adjustRightInd w:val="0"/>
              <w:snapToGrid w:val="0"/>
              <w:spacing w:line="420" w:lineRule="exact"/>
              <w:jc w:val="left"/>
              <w:rPr>
                <w:rFonts w:hAnsi="宋体" w:cs="宋体"/>
                <w:szCs w:val="24"/>
                <w:shd w:val="clear" w:color="auto" w:fill="FFFFFF"/>
                <w:lang w:eastAsia="zh-CN"/>
              </w:rPr>
            </w:pPr>
            <w:r>
              <w:rPr>
                <w:rFonts w:hAnsi="宋体" w:cs="宋体" w:hint="eastAsia"/>
                <w:szCs w:val="24"/>
                <w:shd w:val="clear" w:color="auto" w:fill="FFFFFF"/>
                <w:lang w:eastAsia="zh-CN"/>
              </w:rPr>
              <w:t>根据各投标人所投产品技术性能以及对招标文件各项基本要求的逐项响应承诺等方面情况由评委进行评议评分（需提供技术和服务要求响应表），投标人所投产品全部满足招标文件第三章招标内容及要求中“技术规格及基本要求”的得</w:t>
            </w:r>
            <w:r>
              <w:rPr>
                <w:rFonts w:hAnsi="宋体" w:cs="宋体" w:hint="eastAsia"/>
                <w:szCs w:val="24"/>
                <w:shd w:val="clear" w:color="auto" w:fill="FFFFFF"/>
                <w:lang w:eastAsia="zh-CN"/>
              </w:rPr>
              <w:t>25</w:t>
            </w:r>
            <w:r>
              <w:rPr>
                <w:rFonts w:hAnsi="宋体" w:cs="宋体" w:hint="eastAsia"/>
                <w:szCs w:val="24"/>
                <w:shd w:val="clear" w:color="auto" w:fill="FFFFFF"/>
                <w:lang w:eastAsia="zh-CN"/>
              </w:rPr>
              <w:t>分，正偏离不加分；未标注“★”的技术</w:t>
            </w:r>
            <w:proofErr w:type="gramStart"/>
            <w:r>
              <w:rPr>
                <w:rFonts w:hAnsi="宋体" w:cs="宋体" w:hint="eastAsia"/>
                <w:szCs w:val="24"/>
                <w:shd w:val="clear" w:color="auto" w:fill="FFFFFF"/>
                <w:lang w:eastAsia="zh-CN"/>
              </w:rPr>
              <w:t>参数每负偏离</w:t>
            </w:r>
            <w:proofErr w:type="gramEnd"/>
            <w:r>
              <w:rPr>
                <w:rFonts w:hAnsi="宋体" w:cs="宋体" w:hint="eastAsia"/>
                <w:szCs w:val="24"/>
                <w:shd w:val="clear" w:color="auto" w:fill="FFFFFF"/>
                <w:lang w:eastAsia="zh-CN"/>
              </w:rPr>
              <w:t>一项扣</w:t>
            </w:r>
            <w:r>
              <w:rPr>
                <w:rFonts w:hAnsi="宋体" w:cs="宋体" w:hint="eastAsia"/>
                <w:szCs w:val="24"/>
                <w:shd w:val="clear" w:color="auto" w:fill="FFFFFF"/>
                <w:lang w:eastAsia="zh-CN"/>
              </w:rPr>
              <w:t>1</w:t>
            </w:r>
            <w:r>
              <w:rPr>
                <w:rFonts w:hAnsi="宋体" w:cs="宋体" w:hint="eastAsia"/>
                <w:szCs w:val="24"/>
                <w:shd w:val="clear" w:color="auto" w:fill="FFFFFF"/>
                <w:lang w:eastAsia="zh-CN"/>
              </w:rPr>
              <w:t>分，扣完为止，评委将按照上述评分标准计算投标人的技术指标得分。（注：投标人必须如实地对招标文件第三章《招标内容及要求》的条款</w:t>
            </w:r>
            <w:proofErr w:type="gramStart"/>
            <w:r>
              <w:rPr>
                <w:rFonts w:hAnsi="宋体" w:cs="宋体" w:hint="eastAsia"/>
                <w:szCs w:val="24"/>
                <w:shd w:val="clear" w:color="auto" w:fill="FFFFFF"/>
                <w:lang w:eastAsia="zh-CN"/>
              </w:rPr>
              <w:t>作出</w:t>
            </w:r>
            <w:proofErr w:type="gramEnd"/>
            <w:r>
              <w:rPr>
                <w:rFonts w:hAnsi="宋体" w:cs="宋体" w:hint="eastAsia"/>
                <w:szCs w:val="24"/>
                <w:shd w:val="clear" w:color="auto" w:fill="FFFFFF"/>
                <w:lang w:eastAsia="zh-CN"/>
              </w:rPr>
              <w:t>明确的逐项响应承诺，并对其真实性负责。）</w:t>
            </w:r>
          </w:p>
        </w:tc>
      </w:tr>
      <w:tr w:rsidR="00CB11DA" w14:paraId="56FBCE4D" w14:textId="77777777">
        <w:trPr>
          <w:trHeight w:val="2433"/>
          <w:jc w:val="center"/>
        </w:trPr>
        <w:tc>
          <w:tcPr>
            <w:tcW w:w="1265" w:type="dxa"/>
            <w:vMerge/>
            <w:vAlign w:val="center"/>
          </w:tcPr>
          <w:p w14:paraId="0400B395" w14:textId="77777777" w:rsidR="00CB11DA" w:rsidRDefault="00CB11DA">
            <w:pPr>
              <w:spacing w:line="300" w:lineRule="auto"/>
              <w:jc w:val="center"/>
              <w:rPr>
                <w:rFonts w:ascii="宋体" w:hAnsi="宋体"/>
                <w:szCs w:val="21"/>
                <w:lang w:eastAsia="zh-CN"/>
              </w:rPr>
            </w:pPr>
          </w:p>
        </w:tc>
        <w:tc>
          <w:tcPr>
            <w:tcW w:w="1254" w:type="dxa"/>
            <w:vMerge/>
            <w:vAlign w:val="center"/>
          </w:tcPr>
          <w:p w14:paraId="29F610A1" w14:textId="77777777" w:rsidR="00CB11DA" w:rsidRDefault="00CB11DA">
            <w:pPr>
              <w:spacing w:line="300" w:lineRule="auto"/>
              <w:jc w:val="center"/>
              <w:rPr>
                <w:rFonts w:ascii="宋体" w:hAnsi="宋体" w:cs="宋体"/>
                <w:lang w:eastAsia="zh-CN"/>
              </w:rPr>
            </w:pPr>
          </w:p>
        </w:tc>
        <w:tc>
          <w:tcPr>
            <w:tcW w:w="8282" w:type="dxa"/>
            <w:vAlign w:val="center"/>
          </w:tcPr>
          <w:p w14:paraId="5FE8BE7D"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1426 </w:t>
            </w:r>
            <w:r>
              <w:rPr>
                <w:rFonts w:hAnsi="宋体" w:cs="宋体"/>
                <w:szCs w:val="24"/>
                <w:shd w:val="clear" w:color="auto" w:fill="FFFFFF"/>
                <w:lang w:eastAsia="zh-Hans"/>
              </w:rPr>
              <w:t>《沥青和沥青粘合剂</w:t>
            </w:r>
            <w:r>
              <w:rPr>
                <w:rFonts w:hAnsi="宋体" w:cs="宋体"/>
                <w:szCs w:val="24"/>
                <w:shd w:val="clear" w:color="auto" w:fill="FFFFFF"/>
                <w:lang w:eastAsia="zh-Hans"/>
              </w:rPr>
              <w:t>.</w:t>
            </w:r>
            <w:r>
              <w:rPr>
                <w:rFonts w:hAnsi="宋体" w:cs="宋体"/>
                <w:szCs w:val="24"/>
                <w:shd w:val="clear" w:color="auto" w:fill="FFFFFF"/>
                <w:lang w:eastAsia="zh-Hans"/>
              </w:rPr>
              <w:t>针入度的测定》</w:t>
            </w:r>
          </w:p>
          <w:p w14:paraId="7EE09E9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1427 </w:t>
            </w:r>
            <w:r>
              <w:rPr>
                <w:rFonts w:hAnsi="宋体" w:cs="宋体"/>
                <w:szCs w:val="24"/>
                <w:shd w:val="clear" w:color="auto" w:fill="FFFFFF"/>
                <w:lang w:eastAsia="zh-Hans"/>
              </w:rPr>
              <w:t>《沥青和沥青粘合剂</w:t>
            </w:r>
            <w:r>
              <w:rPr>
                <w:rFonts w:hAnsi="宋体" w:cs="宋体"/>
                <w:szCs w:val="24"/>
                <w:shd w:val="clear" w:color="auto" w:fill="FFFFFF"/>
                <w:lang w:eastAsia="zh-Hans"/>
              </w:rPr>
              <w:t>.</w:t>
            </w:r>
            <w:r>
              <w:rPr>
                <w:rFonts w:hAnsi="宋体" w:cs="宋体"/>
                <w:szCs w:val="24"/>
                <w:shd w:val="clear" w:color="auto" w:fill="FFFFFF"/>
                <w:lang w:eastAsia="zh-Hans"/>
              </w:rPr>
              <w:t>软化点的测定</w:t>
            </w:r>
            <w:r>
              <w:rPr>
                <w:rFonts w:hAnsi="宋体" w:cs="宋体"/>
                <w:szCs w:val="24"/>
                <w:shd w:val="clear" w:color="auto" w:fill="FFFFFF"/>
                <w:lang w:eastAsia="zh-Hans"/>
              </w:rPr>
              <w:t>.</w:t>
            </w:r>
            <w:r>
              <w:rPr>
                <w:rFonts w:hAnsi="宋体" w:cs="宋体"/>
                <w:szCs w:val="24"/>
                <w:shd w:val="clear" w:color="auto" w:fill="FFFFFF"/>
                <w:lang w:eastAsia="zh-Hans"/>
              </w:rPr>
              <w:t>环球试验法》</w:t>
            </w:r>
          </w:p>
          <w:p w14:paraId="0A32121B"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22592</w:t>
            </w:r>
            <w:r>
              <w:rPr>
                <w:rFonts w:hAnsi="宋体" w:cs="宋体"/>
                <w:szCs w:val="24"/>
                <w:shd w:val="clear" w:color="auto" w:fill="FFFFFF"/>
                <w:lang w:eastAsia="zh-Hans"/>
              </w:rPr>
              <w:t>（</w:t>
            </w:r>
            <w:r>
              <w:rPr>
                <w:rFonts w:hAnsi="宋体" w:cs="宋体" w:hint="eastAsia"/>
                <w:szCs w:val="24"/>
                <w:shd w:val="clear" w:color="auto" w:fill="FFFFFF"/>
                <w:lang w:eastAsia="zh-Hans"/>
              </w:rPr>
              <w:t>b</w:t>
            </w:r>
            <w:r>
              <w:rPr>
                <w:rFonts w:hAnsi="宋体" w:cs="宋体"/>
                <w:szCs w:val="24"/>
                <w:shd w:val="clear" w:color="auto" w:fill="FFFFFF"/>
                <w:lang w:eastAsia="zh-Hans"/>
              </w:rPr>
              <w:t>）《石油制品．闪点和燃点的测定．克利夫兰开口杯法》</w:t>
            </w:r>
          </w:p>
          <w:p w14:paraId="3DED4F47"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12592 </w:t>
            </w:r>
            <w:r>
              <w:rPr>
                <w:rFonts w:hAnsi="宋体" w:cs="宋体"/>
                <w:szCs w:val="24"/>
                <w:shd w:val="clear" w:color="auto" w:fill="FFFFFF"/>
                <w:lang w:eastAsia="zh-Hans"/>
              </w:rPr>
              <w:t>《</w:t>
            </w:r>
            <w:r>
              <w:rPr>
                <w:rFonts w:hAnsi="宋体" w:cs="宋体" w:hint="eastAsia"/>
                <w:szCs w:val="24"/>
                <w:shd w:val="clear" w:color="auto" w:fill="FFFFFF"/>
                <w:lang w:eastAsia="zh-CN"/>
              </w:rPr>
              <w:t>沥青和沥青粘合剂</w:t>
            </w:r>
            <w:r>
              <w:rPr>
                <w:rFonts w:hAnsi="宋体" w:cs="宋体" w:hint="eastAsia"/>
                <w:szCs w:val="24"/>
                <w:shd w:val="clear" w:color="auto" w:fill="FFFFFF"/>
                <w:lang w:eastAsia="zh-CN"/>
              </w:rPr>
              <w:t>.</w:t>
            </w:r>
            <w:r>
              <w:rPr>
                <w:rFonts w:hAnsi="宋体" w:cs="宋体" w:hint="eastAsia"/>
                <w:szCs w:val="24"/>
                <w:shd w:val="clear" w:color="auto" w:fill="FFFFFF"/>
                <w:lang w:eastAsia="zh-CN"/>
              </w:rPr>
              <w:t>溶解度的测定</w:t>
            </w:r>
            <w:r>
              <w:rPr>
                <w:rFonts w:hAnsi="宋体" w:cs="宋体"/>
                <w:szCs w:val="24"/>
                <w:shd w:val="clear" w:color="auto" w:fill="FFFFFF"/>
                <w:lang w:eastAsia="zh-CN"/>
              </w:rPr>
              <w:t>》</w:t>
            </w:r>
          </w:p>
          <w:p w14:paraId="54073CD8"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12607-1 </w:t>
            </w:r>
            <w:r>
              <w:rPr>
                <w:rFonts w:hAnsi="宋体" w:cs="宋体"/>
                <w:szCs w:val="24"/>
                <w:shd w:val="clear" w:color="auto" w:fill="FFFFFF"/>
                <w:lang w:eastAsia="zh-Hans"/>
              </w:rPr>
              <w:t>《沥青和沥青粘合剂</w:t>
            </w:r>
            <w:r>
              <w:rPr>
                <w:rFonts w:hAnsi="宋体" w:cs="宋体"/>
                <w:szCs w:val="24"/>
                <w:shd w:val="clear" w:color="auto" w:fill="FFFFFF"/>
                <w:lang w:eastAsia="zh-Hans"/>
              </w:rPr>
              <w:t>.</w:t>
            </w:r>
            <w:r>
              <w:rPr>
                <w:rFonts w:hAnsi="宋体" w:cs="宋体"/>
                <w:szCs w:val="24"/>
                <w:shd w:val="clear" w:color="auto" w:fill="FFFFFF"/>
                <w:lang w:eastAsia="zh-Hans"/>
              </w:rPr>
              <w:t>在热和空气影响下测定抗硬化度</w:t>
            </w:r>
            <w:r>
              <w:rPr>
                <w:rFonts w:hAnsi="宋体" w:cs="宋体"/>
                <w:szCs w:val="24"/>
                <w:shd w:val="clear" w:color="auto" w:fill="FFFFFF"/>
                <w:lang w:eastAsia="zh-Hans"/>
              </w:rPr>
              <w:t>.</w:t>
            </w:r>
            <w:r>
              <w:rPr>
                <w:rFonts w:hAnsi="宋体" w:cs="宋体"/>
                <w:szCs w:val="24"/>
                <w:shd w:val="clear" w:color="auto" w:fill="FFFFFF"/>
                <w:lang w:eastAsia="zh-Hans"/>
              </w:rPr>
              <w:t>第</w:t>
            </w:r>
            <w:r>
              <w:rPr>
                <w:rFonts w:hAnsi="宋体" w:cs="宋体"/>
                <w:szCs w:val="24"/>
                <w:shd w:val="clear" w:color="auto" w:fill="FFFFFF"/>
                <w:lang w:eastAsia="zh-Hans"/>
              </w:rPr>
              <w:t>1</w:t>
            </w:r>
            <w:r>
              <w:rPr>
                <w:rFonts w:hAnsi="宋体" w:cs="宋体"/>
                <w:szCs w:val="24"/>
                <w:shd w:val="clear" w:color="auto" w:fill="FFFFFF"/>
                <w:lang w:eastAsia="zh-Hans"/>
              </w:rPr>
              <w:t>部</w:t>
            </w:r>
            <w:r>
              <w:rPr>
                <w:rFonts w:hAnsi="宋体" w:cs="宋体" w:hint="eastAsia"/>
                <w:szCs w:val="24"/>
                <w:shd w:val="clear" w:color="auto" w:fill="FFFFFF"/>
                <w:lang w:eastAsia="zh-CN"/>
              </w:rPr>
              <w:t>分</w:t>
            </w:r>
          </w:p>
          <w:p w14:paraId="34B61372"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ASTM</w:t>
            </w:r>
            <w:r>
              <w:rPr>
                <w:rFonts w:hAnsi="宋体" w:cs="宋体"/>
                <w:szCs w:val="24"/>
                <w:shd w:val="clear" w:color="auto" w:fill="FFFFFF"/>
                <w:lang w:eastAsia="zh-Hans"/>
              </w:rPr>
              <w:t xml:space="preserve"> </w:t>
            </w:r>
            <w:r>
              <w:rPr>
                <w:rFonts w:hAnsi="宋体" w:cs="宋体" w:hint="eastAsia"/>
                <w:szCs w:val="24"/>
                <w:shd w:val="clear" w:color="auto" w:fill="FFFFFF"/>
                <w:lang w:eastAsia="zh-Hans"/>
              </w:rPr>
              <w:t>D</w:t>
            </w:r>
            <w:r>
              <w:rPr>
                <w:rFonts w:hAnsi="宋体" w:cs="宋体"/>
                <w:szCs w:val="24"/>
                <w:shd w:val="clear" w:color="auto" w:fill="FFFFFF"/>
                <w:lang w:eastAsia="zh-Hans"/>
              </w:rPr>
              <w:t xml:space="preserve">-113 </w:t>
            </w:r>
            <w:r>
              <w:rPr>
                <w:rFonts w:hAnsi="宋体" w:cs="宋体"/>
                <w:szCs w:val="24"/>
                <w:shd w:val="clear" w:color="auto" w:fill="FFFFFF"/>
                <w:lang w:eastAsia="zh-Hans"/>
              </w:rPr>
              <w:t>《</w:t>
            </w:r>
            <w:r>
              <w:rPr>
                <w:rFonts w:hAnsi="宋体" w:cs="宋体" w:hint="eastAsia"/>
                <w:szCs w:val="24"/>
                <w:shd w:val="clear" w:color="auto" w:fill="FFFFFF"/>
                <w:lang w:eastAsia="zh-Hans"/>
              </w:rPr>
              <w:t>沥青材料延展性的标准试验方法</w:t>
            </w:r>
            <w:r>
              <w:rPr>
                <w:rFonts w:hAnsi="宋体" w:cs="宋体"/>
                <w:szCs w:val="24"/>
                <w:shd w:val="clear" w:color="auto" w:fill="FFFFFF"/>
                <w:lang w:eastAsia="zh-Hans"/>
              </w:rPr>
              <w:t>》</w:t>
            </w:r>
          </w:p>
          <w:p w14:paraId="4814C23F"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ASTM</w:t>
            </w:r>
            <w:r>
              <w:rPr>
                <w:rFonts w:hAnsi="宋体" w:cs="宋体"/>
                <w:szCs w:val="24"/>
                <w:shd w:val="clear" w:color="auto" w:fill="FFFFFF"/>
                <w:lang w:eastAsia="zh-Hans"/>
              </w:rPr>
              <w:t xml:space="preserve"> </w:t>
            </w:r>
            <w:r>
              <w:rPr>
                <w:rFonts w:hAnsi="宋体" w:cs="宋体" w:hint="eastAsia"/>
                <w:szCs w:val="24"/>
                <w:shd w:val="clear" w:color="auto" w:fill="FFFFFF"/>
                <w:lang w:eastAsia="zh-Hans"/>
              </w:rPr>
              <w:t>D-70</w:t>
            </w:r>
            <w:r>
              <w:rPr>
                <w:rFonts w:hAnsi="宋体" w:cs="宋体"/>
                <w:szCs w:val="24"/>
                <w:shd w:val="clear" w:color="auto" w:fill="FFFFFF"/>
                <w:lang w:eastAsia="zh-Hans"/>
              </w:rPr>
              <w:t xml:space="preserve"> </w:t>
            </w:r>
            <w:r>
              <w:rPr>
                <w:rFonts w:hAnsi="宋体" w:cs="宋体"/>
                <w:szCs w:val="24"/>
                <w:shd w:val="clear" w:color="auto" w:fill="FFFFFF"/>
                <w:lang w:eastAsia="zh-Hans"/>
              </w:rPr>
              <w:t>《半固态沥青材料的比重和密度的试验方法》</w:t>
            </w:r>
          </w:p>
          <w:p w14:paraId="5F6CCFD0"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CN"/>
              </w:rPr>
              <w:lastRenderedPageBreak/>
              <w:t xml:space="preserve">ASTM  D-5 </w:t>
            </w:r>
            <w:r>
              <w:rPr>
                <w:rFonts w:hAnsi="宋体" w:cs="宋体" w:hint="eastAsia"/>
                <w:szCs w:val="24"/>
                <w:shd w:val="clear" w:color="auto" w:fill="FFFFFF"/>
                <w:lang w:eastAsia="zh-CN"/>
              </w:rPr>
              <w:t>《</w:t>
            </w:r>
            <w:r>
              <w:rPr>
                <w:rFonts w:hAnsi="宋体" w:cs="宋体"/>
                <w:szCs w:val="24"/>
                <w:shd w:val="clear" w:color="auto" w:fill="FFFFFF"/>
                <w:lang w:eastAsia="zh-CN"/>
              </w:rPr>
              <w:t>沥青材料渗透的标准试验方法</w:t>
            </w:r>
            <w:r>
              <w:rPr>
                <w:rFonts w:hAnsi="宋体" w:cs="宋体" w:hint="eastAsia"/>
                <w:szCs w:val="24"/>
                <w:shd w:val="clear" w:color="auto" w:fill="FFFFFF"/>
                <w:lang w:eastAsia="zh-CN"/>
              </w:rPr>
              <w:t>》</w:t>
            </w:r>
          </w:p>
          <w:p w14:paraId="6C6D5219"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D-36 </w:t>
            </w:r>
            <w:r>
              <w:rPr>
                <w:rFonts w:hAnsi="宋体" w:cs="宋体" w:hint="eastAsia"/>
                <w:szCs w:val="24"/>
                <w:shd w:val="clear" w:color="auto" w:fill="FFFFFF"/>
                <w:lang w:eastAsia="zh-CN"/>
              </w:rPr>
              <w:t>《</w:t>
            </w:r>
            <w:r>
              <w:rPr>
                <w:rFonts w:hAnsi="宋体" w:cs="宋体"/>
                <w:szCs w:val="24"/>
                <w:shd w:val="clear" w:color="auto" w:fill="FFFFFF"/>
                <w:lang w:eastAsia="zh-CN"/>
              </w:rPr>
              <w:t>沥青软化点的标准试验方法（环球</w:t>
            </w:r>
            <w:r>
              <w:rPr>
                <w:rFonts w:hAnsi="宋体" w:cs="宋体" w:hint="eastAsia"/>
                <w:szCs w:val="24"/>
                <w:shd w:val="clear" w:color="auto" w:fill="FFFFFF"/>
                <w:lang w:eastAsia="zh-CN"/>
              </w:rPr>
              <w:t>法</w:t>
            </w:r>
            <w:r>
              <w:rPr>
                <w:rFonts w:hAnsi="宋体" w:cs="宋体"/>
                <w:szCs w:val="24"/>
                <w:shd w:val="clear" w:color="auto" w:fill="FFFFFF"/>
                <w:lang w:eastAsia="zh-CN"/>
              </w:rPr>
              <w:t>）</w:t>
            </w:r>
            <w:r>
              <w:rPr>
                <w:rFonts w:hAnsi="宋体" w:cs="宋体" w:hint="eastAsia"/>
                <w:szCs w:val="24"/>
                <w:shd w:val="clear" w:color="auto" w:fill="FFFFFF"/>
                <w:lang w:eastAsia="zh-CN"/>
              </w:rPr>
              <w:t>》</w:t>
            </w:r>
          </w:p>
          <w:p w14:paraId="38F38CBB"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D-113 </w:t>
            </w:r>
            <w:r>
              <w:rPr>
                <w:rFonts w:hAnsi="宋体" w:cs="宋体" w:hint="eastAsia"/>
                <w:szCs w:val="24"/>
                <w:shd w:val="clear" w:color="auto" w:fill="FFFFFF"/>
                <w:lang w:eastAsia="zh-CN"/>
              </w:rPr>
              <w:t>《</w:t>
            </w:r>
            <w:r>
              <w:rPr>
                <w:rFonts w:hAnsi="宋体" w:cs="宋体"/>
                <w:szCs w:val="24"/>
                <w:shd w:val="clear" w:color="auto" w:fill="FFFFFF"/>
                <w:lang w:eastAsia="zh-CN"/>
              </w:rPr>
              <w:t>沥青材料延展性的标准试验方法</w:t>
            </w:r>
            <w:r>
              <w:rPr>
                <w:rFonts w:hAnsi="宋体" w:cs="宋体" w:hint="eastAsia"/>
                <w:szCs w:val="24"/>
                <w:shd w:val="clear" w:color="auto" w:fill="FFFFFF"/>
                <w:lang w:eastAsia="zh-CN"/>
              </w:rPr>
              <w:t>》</w:t>
            </w:r>
          </w:p>
          <w:p w14:paraId="726AC151"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D-6 </w:t>
            </w:r>
            <w:r>
              <w:rPr>
                <w:rFonts w:hAnsi="宋体" w:cs="宋体" w:hint="eastAsia"/>
                <w:szCs w:val="24"/>
                <w:shd w:val="clear" w:color="auto" w:fill="FFFFFF"/>
                <w:lang w:eastAsia="zh-CN"/>
              </w:rPr>
              <w:t>《</w:t>
            </w:r>
            <w:r>
              <w:rPr>
                <w:rFonts w:hAnsi="宋体" w:cs="宋体"/>
                <w:szCs w:val="24"/>
                <w:shd w:val="clear" w:color="auto" w:fill="FFFFFF"/>
                <w:lang w:eastAsia="zh-CN"/>
              </w:rPr>
              <w:t>油和沥青化合物加热损失的标准试验方法</w:t>
            </w:r>
            <w:r>
              <w:rPr>
                <w:rFonts w:hAnsi="宋体" w:cs="宋体" w:hint="eastAsia"/>
                <w:szCs w:val="24"/>
                <w:shd w:val="clear" w:color="auto" w:fill="FFFFFF"/>
                <w:lang w:eastAsia="zh-CN"/>
              </w:rPr>
              <w:t>》</w:t>
            </w:r>
          </w:p>
          <w:p w14:paraId="04872309"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D-92 </w:t>
            </w:r>
            <w:r>
              <w:rPr>
                <w:rFonts w:hAnsi="宋体" w:cs="宋体" w:hint="eastAsia"/>
                <w:szCs w:val="24"/>
                <w:shd w:val="clear" w:color="auto" w:fill="FFFFFF"/>
                <w:lang w:eastAsia="zh-CN"/>
              </w:rPr>
              <w:t>《</w:t>
            </w:r>
            <w:r>
              <w:rPr>
                <w:rFonts w:hAnsi="宋体" w:cs="宋体"/>
                <w:szCs w:val="24"/>
                <w:shd w:val="clear" w:color="auto" w:fill="FFFFFF"/>
                <w:lang w:eastAsia="zh-CN"/>
              </w:rPr>
              <w:t>克利夫兰开口杯测试仪闪点和着火点的标准测试方法</w:t>
            </w:r>
            <w:r>
              <w:rPr>
                <w:rFonts w:hAnsi="宋体" w:cs="宋体" w:hint="eastAsia"/>
                <w:szCs w:val="24"/>
                <w:shd w:val="clear" w:color="auto" w:fill="FFFFFF"/>
                <w:lang w:eastAsia="zh-CN"/>
              </w:rPr>
              <w:t>》</w:t>
            </w:r>
          </w:p>
          <w:p w14:paraId="4F57C53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D-4 </w:t>
            </w:r>
            <w:r>
              <w:rPr>
                <w:rFonts w:hAnsi="宋体" w:cs="宋体" w:hint="eastAsia"/>
                <w:szCs w:val="24"/>
                <w:shd w:val="clear" w:color="auto" w:fill="FFFFFF"/>
                <w:lang w:eastAsia="zh-CN"/>
              </w:rPr>
              <w:t>《</w:t>
            </w:r>
            <w:r>
              <w:rPr>
                <w:rFonts w:hAnsi="宋体" w:cs="宋体"/>
                <w:szCs w:val="24"/>
                <w:shd w:val="clear" w:color="auto" w:fill="FFFFFF"/>
                <w:lang w:eastAsia="zh-CN"/>
              </w:rPr>
              <w:t>沥青含量的标准测试方法</w:t>
            </w:r>
            <w:r>
              <w:rPr>
                <w:rFonts w:hAnsi="宋体" w:cs="宋体" w:hint="eastAsia"/>
                <w:szCs w:val="24"/>
                <w:shd w:val="clear" w:color="auto" w:fill="FFFFFF"/>
                <w:lang w:eastAsia="zh-CN"/>
              </w:rPr>
              <w:t>》</w:t>
            </w:r>
          </w:p>
          <w:p w14:paraId="7536C578" w14:textId="77777777" w:rsidR="00CB11DA" w:rsidRDefault="00CB11DA">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41"/>
              <w:gridCol w:w="1673"/>
              <w:gridCol w:w="1133"/>
              <w:gridCol w:w="1513"/>
            </w:tblGrid>
            <w:tr w:rsidR="00CB11DA" w14:paraId="00348A77" w14:textId="77777777">
              <w:trPr>
                <w:cantSplit/>
                <w:trHeight w:val="406"/>
              </w:trPr>
              <w:tc>
                <w:tcPr>
                  <w:tcW w:w="7860" w:type="dxa"/>
                  <w:gridSpan w:val="4"/>
                  <w:shd w:val="clear" w:color="auto" w:fill="auto"/>
                  <w:vAlign w:val="center"/>
                </w:tcPr>
                <w:p w14:paraId="514286A7" w14:textId="77777777" w:rsidR="00CB11DA" w:rsidRDefault="00885C76">
                  <w:pPr>
                    <w:pStyle w:val="af"/>
                    <w:spacing w:line="360" w:lineRule="auto"/>
                    <w:jc w:val="center"/>
                    <w:rPr>
                      <w:bCs/>
                      <w:color w:val="000000"/>
                    </w:rPr>
                  </w:pPr>
                  <w:r>
                    <w:rPr>
                      <w:color w:val="000000"/>
                    </w:rPr>
                    <w:t>BITUMEN – PENETRATION GRADE 50/70</w:t>
                  </w:r>
                </w:p>
              </w:tc>
            </w:tr>
            <w:tr w:rsidR="00CB11DA" w14:paraId="628B134E" w14:textId="77777777">
              <w:trPr>
                <w:cantSplit/>
                <w:trHeight w:val="804"/>
              </w:trPr>
              <w:tc>
                <w:tcPr>
                  <w:tcW w:w="3541" w:type="dxa"/>
                  <w:shd w:val="clear" w:color="auto" w:fill="auto"/>
                  <w:vAlign w:val="center"/>
                </w:tcPr>
                <w:p w14:paraId="7AB0A9E1" w14:textId="77777777" w:rsidR="00CB11DA" w:rsidRDefault="00885C76">
                  <w:pPr>
                    <w:pStyle w:val="af"/>
                    <w:spacing w:line="360" w:lineRule="auto"/>
                    <w:jc w:val="center"/>
                    <w:rPr>
                      <w:b/>
                      <w:color w:val="000000"/>
                    </w:rPr>
                  </w:pPr>
                  <w:r>
                    <w:rPr>
                      <w:b/>
                      <w:color w:val="000000"/>
                    </w:rPr>
                    <w:t>TEST</w:t>
                  </w:r>
                </w:p>
              </w:tc>
              <w:tc>
                <w:tcPr>
                  <w:tcW w:w="1673" w:type="dxa"/>
                  <w:shd w:val="clear" w:color="auto" w:fill="auto"/>
                  <w:vAlign w:val="center"/>
                </w:tcPr>
                <w:p w14:paraId="667214D9" w14:textId="77777777" w:rsidR="00CB11DA" w:rsidRDefault="00885C76">
                  <w:pPr>
                    <w:pStyle w:val="af"/>
                    <w:spacing w:line="360" w:lineRule="auto"/>
                    <w:jc w:val="center"/>
                    <w:rPr>
                      <w:b/>
                      <w:color w:val="000000"/>
                    </w:rPr>
                  </w:pPr>
                  <w:r>
                    <w:rPr>
                      <w:b/>
                      <w:color w:val="000000"/>
                    </w:rPr>
                    <w:t>UNIT</w:t>
                  </w:r>
                </w:p>
              </w:tc>
              <w:tc>
                <w:tcPr>
                  <w:tcW w:w="1133" w:type="dxa"/>
                  <w:shd w:val="clear" w:color="auto" w:fill="auto"/>
                  <w:vAlign w:val="center"/>
                </w:tcPr>
                <w:p w14:paraId="4196B7A7" w14:textId="77777777" w:rsidR="00CB11DA" w:rsidRDefault="00885C76">
                  <w:pPr>
                    <w:pStyle w:val="af"/>
                    <w:spacing w:line="360" w:lineRule="auto"/>
                    <w:jc w:val="center"/>
                    <w:rPr>
                      <w:b/>
                      <w:color w:val="000000"/>
                    </w:rPr>
                  </w:pPr>
                  <w:r>
                    <w:rPr>
                      <w:b/>
                      <w:color w:val="000000"/>
                    </w:rPr>
                    <w:t>LIMIT</w:t>
                  </w:r>
                </w:p>
              </w:tc>
              <w:tc>
                <w:tcPr>
                  <w:tcW w:w="1513" w:type="dxa"/>
                  <w:shd w:val="clear" w:color="auto" w:fill="auto"/>
                  <w:vAlign w:val="center"/>
                </w:tcPr>
                <w:p w14:paraId="4E104DF2" w14:textId="77777777" w:rsidR="00CB11DA" w:rsidRDefault="00885C76">
                  <w:pPr>
                    <w:pStyle w:val="af"/>
                    <w:spacing w:line="360" w:lineRule="auto"/>
                    <w:jc w:val="center"/>
                    <w:rPr>
                      <w:b/>
                      <w:color w:val="000000"/>
                    </w:rPr>
                  </w:pPr>
                  <w:r>
                    <w:rPr>
                      <w:b/>
                      <w:color w:val="000000"/>
                    </w:rPr>
                    <w:t>TEST METHOD</w:t>
                  </w:r>
                </w:p>
              </w:tc>
            </w:tr>
            <w:tr w:rsidR="00CB11DA" w14:paraId="32A3BBFC" w14:textId="77777777">
              <w:trPr>
                <w:cantSplit/>
                <w:trHeight w:val="406"/>
              </w:trPr>
              <w:tc>
                <w:tcPr>
                  <w:tcW w:w="3541" w:type="dxa"/>
                  <w:shd w:val="clear" w:color="auto" w:fill="auto"/>
                  <w:vAlign w:val="center"/>
                </w:tcPr>
                <w:p w14:paraId="0C7081BD" w14:textId="77777777" w:rsidR="00CB11DA" w:rsidRDefault="00885C76">
                  <w:pPr>
                    <w:pStyle w:val="af"/>
                    <w:spacing w:line="360" w:lineRule="auto"/>
                    <w:rPr>
                      <w:color w:val="000000"/>
                    </w:rPr>
                  </w:pPr>
                  <w:r>
                    <w:rPr>
                      <w:color w:val="000000"/>
                    </w:rPr>
                    <w:t>Penetration at 25</w:t>
                  </w:r>
                  <w:r>
                    <w:rPr>
                      <w:bCs/>
                      <w:color w:val="000000"/>
                    </w:rPr>
                    <w:t>°</w:t>
                  </w:r>
                  <w:r>
                    <w:rPr>
                      <w:color w:val="000000"/>
                    </w:rPr>
                    <w:t>C, 100G,5 Sec</w:t>
                  </w:r>
                </w:p>
              </w:tc>
              <w:tc>
                <w:tcPr>
                  <w:tcW w:w="1673" w:type="dxa"/>
                  <w:shd w:val="clear" w:color="auto" w:fill="auto"/>
                  <w:vAlign w:val="center"/>
                </w:tcPr>
                <w:p w14:paraId="532DE070" w14:textId="77777777" w:rsidR="00CB11DA" w:rsidRDefault="00885C76">
                  <w:pPr>
                    <w:pStyle w:val="af"/>
                    <w:spacing w:line="360" w:lineRule="auto"/>
                    <w:rPr>
                      <w:bCs/>
                      <w:color w:val="000000"/>
                    </w:rPr>
                  </w:pPr>
                  <w:r>
                    <w:rPr>
                      <w:bCs/>
                      <w:color w:val="000000"/>
                    </w:rPr>
                    <w:t>Mm</w:t>
                  </w:r>
                </w:p>
              </w:tc>
              <w:tc>
                <w:tcPr>
                  <w:tcW w:w="1133" w:type="dxa"/>
                  <w:shd w:val="clear" w:color="auto" w:fill="auto"/>
                  <w:vAlign w:val="center"/>
                </w:tcPr>
                <w:p w14:paraId="22080C0B" w14:textId="77777777" w:rsidR="00CB11DA" w:rsidRDefault="00885C76">
                  <w:pPr>
                    <w:pStyle w:val="af"/>
                    <w:spacing w:line="360" w:lineRule="auto"/>
                    <w:rPr>
                      <w:bCs/>
                      <w:color w:val="000000"/>
                    </w:rPr>
                  </w:pPr>
                  <w:r>
                    <w:rPr>
                      <w:color w:val="000000"/>
                    </w:rPr>
                    <w:t>50 – 70</w:t>
                  </w:r>
                </w:p>
              </w:tc>
              <w:tc>
                <w:tcPr>
                  <w:tcW w:w="1513" w:type="dxa"/>
                  <w:shd w:val="clear" w:color="auto" w:fill="auto"/>
                  <w:vAlign w:val="center"/>
                </w:tcPr>
                <w:p w14:paraId="29C2D64B" w14:textId="77777777" w:rsidR="00CB11DA" w:rsidRDefault="00885C76">
                  <w:pPr>
                    <w:pStyle w:val="af"/>
                    <w:spacing w:line="360" w:lineRule="auto"/>
                    <w:rPr>
                      <w:bCs/>
                      <w:color w:val="000000"/>
                    </w:rPr>
                  </w:pPr>
                  <w:r>
                    <w:rPr>
                      <w:color w:val="000000"/>
                    </w:rPr>
                    <w:t>EN1426</w:t>
                  </w:r>
                </w:p>
              </w:tc>
            </w:tr>
            <w:tr w:rsidR="00CB11DA" w14:paraId="3CA6D4B7" w14:textId="77777777">
              <w:trPr>
                <w:cantSplit/>
                <w:trHeight w:val="406"/>
              </w:trPr>
              <w:tc>
                <w:tcPr>
                  <w:tcW w:w="3541" w:type="dxa"/>
                  <w:shd w:val="clear" w:color="auto" w:fill="auto"/>
                  <w:vAlign w:val="center"/>
                </w:tcPr>
                <w:p w14:paraId="4E6F89FD" w14:textId="77777777" w:rsidR="00CB11DA" w:rsidRDefault="00885C76">
                  <w:pPr>
                    <w:pStyle w:val="af"/>
                    <w:spacing w:line="360" w:lineRule="auto"/>
                    <w:rPr>
                      <w:bCs/>
                      <w:color w:val="000000"/>
                    </w:rPr>
                  </w:pPr>
                  <w:r>
                    <w:rPr>
                      <w:color w:val="000000"/>
                    </w:rPr>
                    <w:t>Softening point (Ring &amp; Ball)</w:t>
                  </w:r>
                </w:p>
              </w:tc>
              <w:tc>
                <w:tcPr>
                  <w:tcW w:w="1673" w:type="dxa"/>
                  <w:shd w:val="clear" w:color="auto" w:fill="auto"/>
                  <w:vAlign w:val="center"/>
                </w:tcPr>
                <w:p w14:paraId="280D87C7" w14:textId="77777777" w:rsidR="00CB11DA" w:rsidRDefault="00885C76">
                  <w:pPr>
                    <w:pStyle w:val="af"/>
                    <w:spacing w:line="360" w:lineRule="auto"/>
                    <w:rPr>
                      <w:bCs/>
                      <w:color w:val="000000"/>
                    </w:rPr>
                  </w:pPr>
                  <w:r>
                    <w:rPr>
                      <w:bCs/>
                      <w:color w:val="000000"/>
                    </w:rPr>
                    <w:t>°</w:t>
                  </w:r>
                  <w:r>
                    <w:rPr>
                      <w:color w:val="000000"/>
                    </w:rPr>
                    <w:t>C</w:t>
                  </w:r>
                </w:p>
              </w:tc>
              <w:tc>
                <w:tcPr>
                  <w:tcW w:w="1133" w:type="dxa"/>
                  <w:shd w:val="clear" w:color="auto" w:fill="auto"/>
                  <w:vAlign w:val="center"/>
                </w:tcPr>
                <w:p w14:paraId="2A1EA11B" w14:textId="77777777" w:rsidR="00CB11DA" w:rsidRDefault="00885C76">
                  <w:pPr>
                    <w:pStyle w:val="af"/>
                    <w:spacing w:line="360" w:lineRule="auto"/>
                    <w:rPr>
                      <w:bCs/>
                      <w:color w:val="000000"/>
                    </w:rPr>
                  </w:pPr>
                  <w:r>
                    <w:rPr>
                      <w:color w:val="000000"/>
                    </w:rPr>
                    <w:t>46 /56</w:t>
                  </w:r>
                </w:p>
              </w:tc>
              <w:tc>
                <w:tcPr>
                  <w:tcW w:w="1513" w:type="dxa"/>
                  <w:shd w:val="clear" w:color="auto" w:fill="auto"/>
                  <w:vAlign w:val="center"/>
                </w:tcPr>
                <w:p w14:paraId="74174B0B" w14:textId="77777777" w:rsidR="00CB11DA" w:rsidRDefault="00885C76">
                  <w:pPr>
                    <w:pStyle w:val="af"/>
                    <w:spacing w:line="360" w:lineRule="auto"/>
                    <w:rPr>
                      <w:bCs/>
                      <w:color w:val="000000"/>
                    </w:rPr>
                  </w:pPr>
                  <w:r>
                    <w:rPr>
                      <w:color w:val="000000"/>
                    </w:rPr>
                    <w:t>EN1427</w:t>
                  </w:r>
                </w:p>
              </w:tc>
            </w:tr>
            <w:tr w:rsidR="00CB11DA" w14:paraId="1E98F12D" w14:textId="77777777">
              <w:trPr>
                <w:cantSplit/>
                <w:trHeight w:val="406"/>
              </w:trPr>
              <w:tc>
                <w:tcPr>
                  <w:tcW w:w="3541" w:type="dxa"/>
                  <w:shd w:val="clear" w:color="auto" w:fill="auto"/>
                  <w:vAlign w:val="center"/>
                </w:tcPr>
                <w:p w14:paraId="673B43B9" w14:textId="77777777" w:rsidR="00CB11DA" w:rsidRDefault="00885C76">
                  <w:pPr>
                    <w:pStyle w:val="af"/>
                    <w:spacing w:line="360" w:lineRule="auto"/>
                    <w:rPr>
                      <w:bCs/>
                      <w:color w:val="000000"/>
                    </w:rPr>
                  </w:pPr>
                  <w:r>
                    <w:rPr>
                      <w:color w:val="000000"/>
                    </w:rPr>
                    <w:t>Flash point (Cleveland open cup)</w:t>
                  </w:r>
                </w:p>
              </w:tc>
              <w:tc>
                <w:tcPr>
                  <w:tcW w:w="1673" w:type="dxa"/>
                  <w:shd w:val="clear" w:color="auto" w:fill="auto"/>
                  <w:vAlign w:val="center"/>
                </w:tcPr>
                <w:p w14:paraId="67A208D7" w14:textId="77777777" w:rsidR="00CB11DA" w:rsidRDefault="00885C76">
                  <w:pPr>
                    <w:pStyle w:val="af"/>
                    <w:spacing w:line="360" w:lineRule="auto"/>
                    <w:rPr>
                      <w:bCs/>
                      <w:color w:val="000000"/>
                    </w:rPr>
                  </w:pPr>
                  <w:r>
                    <w:rPr>
                      <w:bCs/>
                      <w:color w:val="000000"/>
                    </w:rPr>
                    <w:t>°</w:t>
                  </w:r>
                  <w:r>
                    <w:rPr>
                      <w:color w:val="000000"/>
                    </w:rPr>
                    <w:t>C</w:t>
                  </w:r>
                </w:p>
              </w:tc>
              <w:tc>
                <w:tcPr>
                  <w:tcW w:w="1133" w:type="dxa"/>
                  <w:shd w:val="clear" w:color="auto" w:fill="auto"/>
                  <w:vAlign w:val="center"/>
                </w:tcPr>
                <w:p w14:paraId="4E3A0AE1" w14:textId="77777777" w:rsidR="00CB11DA" w:rsidRDefault="00885C76">
                  <w:pPr>
                    <w:pStyle w:val="af"/>
                    <w:spacing w:line="360" w:lineRule="auto"/>
                    <w:rPr>
                      <w:bCs/>
                      <w:color w:val="000000"/>
                    </w:rPr>
                  </w:pPr>
                  <w:r>
                    <w:rPr>
                      <w:color w:val="000000"/>
                    </w:rPr>
                    <w:t>2</w:t>
                  </w:r>
                  <w:r>
                    <w:rPr>
                      <w:color w:val="000000"/>
                      <w:lang w:eastAsia="zh-CN"/>
                    </w:rPr>
                    <w:t>3</w:t>
                  </w:r>
                  <w:r>
                    <w:rPr>
                      <w:color w:val="000000"/>
                    </w:rPr>
                    <w:t>0 Min</w:t>
                  </w:r>
                </w:p>
              </w:tc>
              <w:tc>
                <w:tcPr>
                  <w:tcW w:w="1513" w:type="dxa"/>
                  <w:shd w:val="clear" w:color="auto" w:fill="auto"/>
                  <w:vAlign w:val="center"/>
                </w:tcPr>
                <w:p w14:paraId="23C02D5C" w14:textId="77777777" w:rsidR="00CB11DA" w:rsidRDefault="00885C76">
                  <w:pPr>
                    <w:pStyle w:val="af"/>
                    <w:spacing w:line="360" w:lineRule="auto"/>
                    <w:rPr>
                      <w:bCs/>
                      <w:color w:val="000000"/>
                    </w:rPr>
                  </w:pPr>
                  <w:r>
                    <w:rPr>
                      <w:color w:val="000000"/>
                    </w:rPr>
                    <w:t>EN22592(b)</w:t>
                  </w:r>
                </w:p>
              </w:tc>
            </w:tr>
            <w:tr w:rsidR="00CB11DA" w14:paraId="15F06EC6" w14:textId="77777777">
              <w:trPr>
                <w:cantSplit/>
                <w:trHeight w:val="406"/>
              </w:trPr>
              <w:tc>
                <w:tcPr>
                  <w:tcW w:w="3541" w:type="dxa"/>
                  <w:shd w:val="clear" w:color="auto" w:fill="auto"/>
                  <w:vAlign w:val="center"/>
                </w:tcPr>
                <w:p w14:paraId="6C68FB26" w14:textId="77777777" w:rsidR="00CB11DA" w:rsidRDefault="00885C76">
                  <w:pPr>
                    <w:pStyle w:val="af"/>
                    <w:spacing w:line="360" w:lineRule="auto"/>
                    <w:rPr>
                      <w:color w:val="000000"/>
                    </w:rPr>
                  </w:pPr>
                  <w:r>
                    <w:rPr>
                      <w:color w:val="000000"/>
                    </w:rPr>
                    <w:t xml:space="preserve">Solubility in Trichloroethylene </w:t>
                  </w:r>
                </w:p>
              </w:tc>
              <w:tc>
                <w:tcPr>
                  <w:tcW w:w="1673" w:type="dxa"/>
                  <w:shd w:val="clear" w:color="auto" w:fill="auto"/>
                  <w:vAlign w:val="center"/>
                </w:tcPr>
                <w:p w14:paraId="1277DCAA" w14:textId="77777777" w:rsidR="00CB11DA" w:rsidRDefault="00885C76">
                  <w:pPr>
                    <w:pStyle w:val="af"/>
                    <w:spacing w:line="360" w:lineRule="auto"/>
                    <w:rPr>
                      <w:bCs/>
                      <w:color w:val="000000"/>
                    </w:rPr>
                  </w:pPr>
                  <w:r>
                    <w:rPr>
                      <w:color w:val="000000"/>
                    </w:rPr>
                    <w:t>WT%</w:t>
                  </w:r>
                </w:p>
              </w:tc>
              <w:tc>
                <w:tcPr>
                  <w:tcW w:w="1133" w:type="dxa"/>
                  <w:shd w:val="clear" w:color="auto" w:fill="auto"/>
                  <w:vAlign w:val="center"/>
                </w:tcPr>
                <w:p w14:paraId="1B5922FA" w14:textId="77777777" w:rsidR="00CB11DA" w:rsidRDefault="00885C76">
                  <w:pPr>
                    <w:pStyle w:val="af"/>
                    <w:spacing w:line="360" w:lineRule="auto"/>
                    <w:rPr>
                      <w:bCs/>
                      <w:color w:val="000000"/>
                    </w:rPr>
                  </w:pPr>
                  <w:r>
                    <w:rPr>
                      <w:color w:val="000000"/>
                    </w:rPr>
                    <w:t>99 Min</w:t>
                  </w:r>
                </w:p>
              </w:tc>
              <w:tc>
                <w:tcPr>
                  <w:tcW w:w="1513" w:type="dxa"/>
                  <w:shd w:val="clear" w:color="auto" w:fill="auto"/>
                  <w:vAlign w:val="center"/>
                </w:tcPr>
                <w:p w14:paraId="459F93A8" w14:textId="77777777" w:rsidR="00CB11DA" w:rsidRDefault="00885C76">
                  <w:pPr>
                    <w:pStyle w:val="af"/>
                    <w:spacing w:line="360" w:lineRule="auto"/>
                    <w:rPr>
                      <w:bCs/>
                      <w:color w:val="000000"/>
                    </w:rPr>
                  </w:pPr>
                  <w:r>
                    <w:rPr>
                      <w:color w:val="000000"/>
                    </w:rPr>
                    <w:t>EN12592</w:t>
                  </w:r>
                </w:p>
              </w:tc>
            </w:tr>
            <w:tr w:rsidR="00CB11DA" w14:paraId="6EFE9354" w14:textId="77777777">
              <w:trPr>
                <w:cantSplit/>
                <w:trHeight w:val="406"/>
              </w:trPr>
              <w:tc>
                <w:tcPr>
                  <w:tcW w:w="3541" w:type="dxa"/>
                  <w:shd w:val="clear" w:color="auto" w:fill="auto"/>
                  <w:vAlign w:val="center"/>
                </w:tcPr>
                <w:p w14:paraId="43D65422" w14:textId="77777777" w:rsidR="00CB11DA" w:rsidRDefault="00885C76">
                  <w:pPr>
                    <w:pStyle w:val="af"/>
                    <w:spacing w:line="360" w:lineRule="auto"/>
                    <w:rPr>
                      <w:bCs/>
                      <w:color w:val="000000"/>
                    </w:rPr>
                  </w:pPr>
                  <w:r>
                    <w:rPr>
                      <w:color w:val="000000"/>
                    </w:rPr>
                    <w:t>Ductility at 25</w:t>
                  </w:r>
                  <w:r>
                    <w:rPr>
                      <w:bCs/>
                      <w:color w:val="000000"/>
                    </w:rPr>
                    <w:t>°</w:t>
                  </w:r>
                  <w:proofErr w:type="gramStart"/>
                  <w:r>
                    <w:rPr>
                      <w:color w:val="000000"/>
                    </w:rPr>
                    <w:t>C ,</w:t>
                  </w:r>
                  <w:proofErr w:type="gramEnd"/>
                  <w:r>
                    <w:rPr>
                      <w:color w:val="000000"/>
                    </w:rPr>
                    <w:t xml:space="preserve"> 5cm per min</w:t>
                  </w:r>
                </w:p>
              </w:tc>
              <w:tc>
                <w:tcPr>
                  <w:tcW w:w="1673" w:type="dxa"/>
                  <w:shd w:val="clear" w:color="auto" w:fill="auto"/>
                  <w:vAlign w:val="center"/>
                </w:tcPr>
                <w:p w14:paraId="10666AA8" w14:textId="77777777" w:rsidR="00CB11DA" w:rsidRDefault="00885C76">
                  <w:pPr>
                    <w:pStyle w:val="af"/>
                    <w:spacing w:line="360" w:lineRule="auto"/>
                    <w:rPr>
                      <w:bCs/>
                      <w:color w:val="000000"/>
                    </w:rPr>
                  </w:pPr>
                  <w:r>
                    <w:rPr>
                      <w:bCs/>
                      <w:color w:val="000000"/>
                    </w:rPr>
                    <w:t>Cm</w:t>
                  </w:r>
                </w:p>
              </w:tc>
              <w:tc>
                <w:tcPr>
                  <w:tcW w:w="1133" w:type="dxa"/>
                  <w:shd w:val="clear" w:color="auto" w:fill="auto"/>
                  <w:vAlign w:val="center"/>
                </w:tcPr>
                <w:p w14:paraId="44165B64" w14:textId="77777777" w:rsidR="00CB11DA" w:rsidRDefault="00885C76">
                  <w:pPr>
                    <w:pStyle w:val="af"/>
                    <w:spacing w:line="360" w:lineRule="auto"/>
                    <w:rPr>
                      <w:bCs/>
                      <w:color w:val="000000"/>
                    </w:rPr>
                  </w:pPr>
                  <w:r>
                    <w:rPr>
                      <w:color w:val="000000"/>
                    </w:rPr>
                    <w:t>100 Min.</w:t>
                  </w:r>
                </w:p>
              </w:tc>
              <w:tc>
                <w:tcPr>
                  <w:tcW w:w="1513" w:type="dxa"/>
                  <w:shd w:val="clear" w:color="auto" w:fill="auto"/>
                  <w:vAlign w:val="center"/>
                </w:tcPr>
                <w:p w14:paraId="28BCD330" w14:textId="77777777" w:rsidR="00CB11DA" w:rsidRDefault="00885C76">
                  <w:pPr>
                    <w:pStyle w:val="af"/>
                    <w:spacing w:line="360" w:lineRule="auto"/>
                    <w:rPr>
                      <w:bCs/>
                      <w:color w:val="000000"/>
                    </w:rPr>
                  </w:pPr>
                  <w:r>
                    <w:rPr>
                      <w:color w:val="000000"/>
                    </w:rPr>
                    <w:t>ASTM D-113</w:t>
                  </w:r>
                </w:p>
              </w:tc>
            </w:tr>
            <w:tr w:rsidR="00CB11DA" w14:paraId="13A784A8" w14:textId="77777777">
              <w:trPr>
                <w:cantSplit/>
                <w:trHeight w:val="406"/>
              </w:trPr>
              <w:tc>
                <w:tcPr>
                  <w:tcW w:w="3541" w:type="dxa"/>
                  <w:shd w:val="clear" w:color="auto" w:fill="auto"/>
                  <w:vAlign w:val="center"/>
                </w:tcPr>
                <w:p w14:paraId="3766F4E1" w14:textId="77777777" w:rsidR="00CB11DA" w:rsidRDefault="00885C76">
                  <w:pPr>
                    <w:pStyle w:val="af"/>
                    <w:spacing w:line="360" w:lineRule="auto"/>
                    <w:rPr>
                      <w:strike/>
                      <w:color w:val="000000"/>
                    </w:rPr>
                  </w:pPr>
                  <w:r>
                    <w:rPr>
                      <w:color w:val="000000"/>
                    </w:rPr>
                    <w:t>Specific Gravity at 25</w:t>
                  </w:r>
                  <w:r>
                    <w:rPr>
                      <w:bCs/>
                      <w:color w:val="000000"/>
                    </w:rPr>
                    <w:t>°</w:t>
                  </w:r>
                  <w:r>
                    <w:rPr>
                      <w:color w:val="000000"/>
                    </w:rPr>
                    <w:t xml:space="preserve">C </w:t>
                  </w:r>
                </w:p>
              </w:tc>
              <w:tc>
                <w:tcPr>
                  <w:tcW w:w="1673" w:type="dxa"/>
                  <w:shd w:val="clear" w:color="auto" w:fill="auto"/>
                  <w:vAlign w:val="center"/>
                </w:tcPr>
                <w:p w14:paraId="03CD1CDB" w14:textId="77777777" w:rsidR="00CB11DA" w:rsidRDefault="00885C76">
                  <w:pPr>
                    <w:pStyle w:val="af"/>
                    <w:spacing w:line="360" w:lineRule="auto"/>
                    <w:rPr>
                      <w:bCs/>
                      <w:color w:val="000000"/>
                    </w:rPr>
                  </w:pPr>
                  <w:r>
                    <w:rPr>
                      <w:bCs/>
                      <w:color w:val="000000"/>
                    </w:rPr>
                    <w:t>-</w:t>
                  </w:r>
                </w:p>
              </w:tc>
              <w:tc>
                <w:tcPr>
                  <w:tcW w:w="1133" w:type="dxa"/>
                  <w:shd w:val="clear" w:color="auto" w:fill="auto"/>
                  <w:vAlign w:val="center"/>
                </w:tcPr>
                <w:p w14:paraId="6ED8AB1D" w14:textId="77777777" w:rsidR="00CB11DA" w:rsidRDefault="00885C76">
                  <w:pPr>
                    <w:pStyle w:val="af"/>
                    <w:spacing w:line="360" w:lineRule="auto"/>
                    <w:rPr>
                      <w:bCs/>
                      <w:color w:val="000000"/>
                    </w:rPr>
                  </w:pPr>
                  <w:r>
                    <w:rPr>
                      <w:color w:val="000000"/>
                    </w:rPr>
                    <w:t>1.01-1.06</w:t>
                  </w:r>
                </w:p>
              </w:tc>
              <w:tc>
                <w:tcPr>
                  <w:tcW w:w="1513" w:type="dxa"/>
                  <w:shd w:val="clear" w:color="auto" w:fill="auto"/>
                  <w:vAlign w:val="center"/>
                </w:tcPr>
                <w:p w14:paraId="09296229" w14:textId="77777777" w:rsidR="00CB11DA" w:rsidRDefault="00885C76">
                  <w:pPr>
                    <w:pStyle w:val="af"/>
                    <w:spacing w:line="360" w:lineRule="auto"/>
                    <w:rPr>
                      <w:bCs/>
                      <w:color w:val="000000"/>
                    </w:rPr>
                  </w:pPr>
                  <w:r>
                    <w:rPr>
                      <w:color w:val="000000"/>
                    </w:rPr>
                    <w:t>ASTM D-70</w:t>
                  </w:r>
                </w:p>
              </w:tc>
            </w:tr>
            <w:tr w:rsidR="00CB11DA" w14:paraId="66D620EE" w14:textId="77777777">
              <w:trPr>
                <w:cantSplit/>
                <w:trHeight w:val="406"/>
              </w:trPr>
              <w:tc>
                <w:tcPr>
                  <w:tcW w:w="3541" w:type="dxa"/>
                  <w:shd w:val="clear" w:color="auto" w:fill="auto"/>
                  <w:vAlign w:val="center"/>
                </w:tcPr>
                <w:p w14:paraId="1C98D8A1" w14:textId="77777777" w:rsidR="00CB11DA" w:rsidRDefault="00885C76">
                  <w:pPr>
                    <w:pStyle w:val="af"/>
                    <w:spacing w:line="360" w:lineRule="auto"/>
                    <w:rPr>
                      <w:bCs/>
                      <w:color w:val="000000"/>
                    </w:rPr>
                  </w:pPr>
                  <w:r>
                    <w:rPr>
                      <w:bCs/>
                      <w:color w:val="000000"/>
                    </w:rPr>
                    <w:t>Resistance to hardening at 163°</w:t>
                  </w:r>
                  <w:r>
                    <w:rPr>
                      <w:color w:val="000000"/>
                    </w:rPr>
                    <w:t>C</w:t>
                  </w:r>
                </w:p>
              </w:tc>
              <w:tc>
                <w:tcPr>
                  <w:tcW w:w="4319" w:type="dxa"/>
                  <w:gridSpan w:val="3"/>
                  <w:shd w:val="clear" w:color="auto" w:fill="auto"/>
                  <w:vAlign w:val="center"/>
                </w:tcPr>
                <w:p w14:paraId="2EBB69C9" w14:textId="77777777" w:rsidR="00CB11DA" w:rsidRDefault="00CB11DA">
                  <w:pPr>
                    <w:pStyle w:val="af"/>
                    <w:spacing w:line="360" w:lineRule="auto"/>
                    <w:rPr>
                      <w:bCs/>
                      <w:color w:val="000000"/>
                    </w:rPr>
                  </w:pPr>
                </w:p>
              </w:tc>
            </w:tr>
            <w:tr w:rsidR="00CB11DA" w14:paraId="0F6BE0D8" w14:textId="77777777">
              <w:trPr>
                <w:cantSplit/>
                <w:trHeight w:val="406"/>
              </w:trPr>
              <w:tc>
                <w:tcPr>
                  <w:tcW w:w="3541" w:type="dxa"/>
                  <w:shd w:val="clear" w:color="auto" w:fill="auto"/>
                  <w:vAlign w:val="center"/>
                </w:tcPr>
                <w:p w14:paraId="3FBA2D4B" w14:textId="77777777" w:rsidR="00CB11DA" w:rsidRDefault="00885C76">
                  <w:pPr>
                    <w:pStyle w:val="af"/>
                    <w:spacing w:line="360" w:lineRule="auto"/>
                    <w:rPr>
                      <w:bCs/>
                      <w:color w:val="000000"/>
                    </w:rPr>
                  </w:pPr>
                  <w:r>
                    <w:rPr>
                      <w:bCs/>
                      <w:color w:val="000000"/>
                    </w:rPr>
                    <w:t>Change of mass (m/m)</w:t>
                  </w:r>
                </w:p>
              </w:tc>
              <w:tc>
                <w:tcPr>
                  <w:tcW w:w="1673" w:type="dxa"/>
                  <w:shd w:val="clear" w:color="auto" w:fill="auto"/>
                  <w:vAlign w:val="center"/>
                </w:tcPr>
                <w:p w14:paraId="64686020" w14:textId="77777777" w:rsidR="00CB11DA" w:rsidRDefault="00885C76">
                  <w:pPr>
                    <w:pStyle w:val="af"/>
                    <w:spacing w:line="360" w:lineRule="auto"/>
                    <w:rPr>
                      <w:bCs/>
                      <w:color w:val="000000"/>
                    </w:rPr>
                  </w:pPr>
                  <w:r>
                    <w:rPr>
                      <w:color w:val="000000"/>
                    </w:rPr>
                    <w:t>%</w:t>
                  </w:r>
                </w:p>
              </w:tc>
              <w:tc>
                <w:tcPr>
                  <w:tcW w:w="1133" w:type="dxa"/>
                  <w:shd w:val="clear" w:color="auto" w:fill="auto"/>
                  <w:vAlign w:val="center"/>
                </w:tcPr>
                <w:p w14:paraId="133C8937" w14:textId="77777777" w:rsidR="00CB11DA" w:rsidRDefault="00885C76">
                  <w:pPr>
                    <w:pStyle w:val="af"/>
                    <w:spacing w:line="360" w:lineRule="auto"/>
                    <w:rPr>
                      <w:bCs/>
                      <w:color w:val="000000"/>
                    </w:rPr>
                  </w:pPr>
                  <w:r>
                    <w:rPr>
                      <w:bCs/>
                      <w:color w:val="000000"/>
                    </w:rPr>
                    <w:t>0.5 Max</w:t>
                  </w:r>
                </w:p>
              </w:tc>
              <w:tc>
                <w:tcPr>
                  <w:tcW w:w="1513" w:type="dxa"/>
                  <w:shd w:val="clear" w:color="auto" w:fill="auto"/>
                  <w:vAlign w:val="center"/>
                </w:tcPr>
                <w:p w14:paraId="1468B170" w14:textId="77777777" w:rsidR="00CB11DA" w:rsidRDefault="00885C76">
                  <w:pPr>
                    <w:pStyle w:val="af"/>
                    <w:spacing w:line="360" w:lineRule="auto"/>
                    <w:rPr>
                      <w:bCs/>
                      <w:color w:val="000000"/>
                    </w:rPr>
                  </w:pPr>
                  <w:r>
                    <w:rPr>
                      <w:bCs/>
                      <w:color w:val="000000"/>
                    </w:rPr>
                    <w:t>EN12607-1</w:t>
                  </w:r>
                </w:p>
              </w:tc>
            </w:tr>
            <w:tr w:rsidR="00CB11DA" w14:paraId="0EA69F53" w14:textId="77777777">
              <w:trPr>
                <w:cantSplit/>
                <w:trHeight w:val="804"/>
              </w:trPr>
              <w:tc>
                <w:tcPr>
                  <w:tcW w:w="3541" w:type="dxa"/>
                  <w:shd w:val="clear" w:color="auto" w:fill="auto"/>
                  <w:vAlign w:val="center"/>
                </w:tcPr>
                <w:p w14:paraId="389D7910" w14:textId="77777777" w:rsidR="00CB11DA" w:rsidRDefault="00885C76">
                  <w:pPr>
                    <w:pStyle w:val="af"/>
                    <w:spacing w:line="360" w:lineRule="auto"/>
                    <w:rPr>
                      <w:bCs/>
                      <w:color w:val="000000"/>
                    </w:rPr>
                  </w:pPr>
                  <w:r>
                    <w:rPr>
                      <w:bCs/>
                      <w:color w:val="000000"/>
                    </w:rPr>
                    <w:t>Retained penetration 25°C, 100g, 5</w:t>
                  </w:r>
                  <w:proofErr w:type="gramStart"/>
                  <w:r>
                    <w:rPr>
                      <w:bCs/>
                      <w:color w:val="000000"/>
                    </w:rPr>
                    <w:t>s  (</w:t>
                  </w:r>
                  <w:proofErr w:type="gramEnd"/>
                  <w:r>
                    <w:rPr>
                      <w:bCs/>
                      <w:color w:val="000000"/>
                    </w:rPr>
                    <w:t>% of original)</w:t>
                  </w:r>
                </w:p>
              </w:tc>
              <w:tc>
                <w:tcPr>
                  <w:tcW w:w="1673" w:type="dxa"/>
                  <w:shd w:val="clear" w:color="auto" w:fill="auto"/>
                  <w:vAlign w:val="center"/>
                </w:tcPr>
                <w:p w14:paraId="0C3A364E" w14:textId="77777777" w:rsidR="00CB11DA" w:rsidRDefault="00885C76">
                  <w:pPr>
                    <w:pStyle w:val="af"/>
                    <w:spacing w:line="360" w:lineRule="auto"/>
                    <w:rPr>
                      <w:bCs/>
                      <w:color w:val="000000"/>
                    </w:rPr>
                  </w:pPr>
                  <w:r>
                    <w:rPr>
                      <w:color w:val="000000"/>
                    </w:rPr>
                    <w:t>%</w:t>
                  </w:r>
                </w:p>
              </w:tc>
              <w:tc>
                <w:tcPr>
                  <w:tcW w:w="1133" w:type="dxa"/>
                  <w:shd w:val="clear" w:color="auto" w:fill="auto"/>
                  <w:vAlign w:val="center"/>
                </w:tcPr>
                <w:p w14:paraId="3041F97F" w14:textId="77777777" w:rsidR="00CB11DA" w:rsidRDefault="00885C76">
                  <w:pPr>
                    <w:pStyle w:val="af"/>
                    <w:spacing w:line="360" w:lineRule="auto"/>
                    <w:rPr>
                      <w:bCs/>
                      <w:color w:val="000000"/>
                    </w:rPr>
                  </w:pPr>
                  <w:r>
                    <w:rPr>
                      <w:bCs/>
                      <w:color w:val="000000"/>
                    </w:rPr>
                    <w:t>50 Min</w:t>
                  </w:r>
                </w:p>
              </w:tc>
              <w:tc>
                <w:tcPr>
                  <w:tcW w:w="1513" w:type="dxa"/>
                  <w:shd w:val="clear" w:color="auto" w:fill="auto"/>
                  <w:vAlign w:val="center"/>
                </w:tcPr>
                <w:p w14:paraId="6E0D4896" w14:textId="77777777" w:rsidR="00CB11DA" w:rsidRDefault="00885C76">
                  <w:pPr>
                    <w:pStyle w:val="af"/>
                    <w:spacing w:line="360" w:lineRule="auto"/>
                    <w:rPr>
                      <w:bCs/>
                      <w:color w:val="000000"/>
                    </w:rPr>
                  </w:pPr>
                  <w:r>
                    <w:rPr>
                      <w:bCs/>
                      <w:color w:val="000000"/>
                    </w:rPr>
                    <w:t>EN 1426</w:t>
                  </w:r>
                </w:p>
              </w:tc>
            </w:tr>
            <w:tr w:rsidR="00CB11DA" w14:paraId="675F37BD" w14:textId="77777777">
              <w:trPr>
                <w:cantSplit/>
                <w:trHeight w:val="416"/>
              </w:trPr>
              <w:tc>
                <w:tcPr>
                  <w:tcW w:w="3541" w:type="dxa"/>
                  <w:shd w:val="clear" w:color="auto" w:fill="auto"/>
                  <w:vAlign w:val="center"/>
                </w:tcPr>
                <w:p w14:paraId="293AFE4F" w14:textId="77777777" w:rsidR="00CB11DA" w:rsidRDefault="00885C76">
                  <w:pPr>
                    <w:pStyle w:val="af"/>
                    <w:spacing w:line="360" w:lineRule="auto"/>
                    <w:rPr>
                      <w:bCs/>
                      <w:color w:val="000000"/>
                    </w:rPr>
                  </w:pPr>
                  <w:r>
                    <w:rPr>
                      <w:bCs/>
                      <w:color w:val="000000"/>
                    </w:rPr>
                    <w:t>Increase in softening point (R&amp;B)</w:t>
                  </w:r>
                </w:p>
              </w:tc>
              <w:tc>
                <w:tcPr>
                  <w:tcW w:w="1673" w:type="dxa"/>
                  <w:shd w:val="clear" w:color="auto" w:fill="auto"/>
                  <w:vAlign w:val="center"/>
                </w:tcPr>
                <w:p w14:paraId="573AD74B" w14:textId="77777777" w:rsidR="00CB11DA" w:rsidRDefault="00885C76">
                  <w:pPr>
                    <w:pStyle w:val="af"/>
                    <w:spacing w:line="360" w:lineRule="auto"/>
                    <w:rPr>
                      <w:bCs/>
                      <w:color w:val="000000"/>
                    </w:rPr>
                  </w:pPr>
                  <w:r>
                    <w:rPr>
                      <w:bCs/>
                      <w:color w:val="000000"/>
                    </w:rPr>
                    <w:t>°</w:t>
                  </w:r>
                  <w:r>
                    <w:rPr>
                      <w:color w:val="000000"/>
                    </w:rPr>
                    <w:t>C</w:t>
                  </w:r>
                </w:p>
              </w:tc>
              <w:tc>
                <w:tcPr>
                  <w:tcW w:w="1133" w:type="dxa"/>
                  <w:shd w:val="clear" w:color="auto" w:fill="auto"/>
                  <w:vAlign w:val="center"/>
                </w:tcPr>
                <w:p w14:paraId="076233BD" w14:textId="77777777" w:rsidR="00CB11DA" w:rsidRDefault="00885C76">
                  <w:pPr>
                    <w:pStyle w:val="af"/>
                    <w:spacing w:line="360" w:lineRule="auto"/>
                    <w:rPr>
                      <w:bCs/>
                      <w:color w:val="000000"/>
                    </w:rPr>
                  </w:pPr>
                  <w:r>
                    <w:rPr>
                      <w:bCs/>
                      <w:color w:val="000000"/>
                    </w:rPr>
                    <w:t>11 Max</w:t>
                  </w:r>
                </w:p>
              </w:tc>
              <w:tc>
                <w:tcPr>
                  <w:tcW w:w="1513" w:type="dxa"/>
                  <w:shd w:val="clear" w:color="auto" w:fill="auto"/>
                  <w:vAlign w:val="center"/>
                </w:tcPr>
                <w:p w14:paraId="5D6784D1" w14:textId="77777777" w:rsidR="00CB11DA" w:rsidRDefault="00885C76">
                  <w:pPr>
                    <w:pStyle w:val="af"/>
                    <w:spacing w:line="360" w:lineRule="auto"/>
                    <w:rPr>
                      <w:bCs/>
                      <w:color w:val="000000"/>
                    </w:rPr>
                  </w:pPr>
                  <w:r>
                    <w:rPr>
                      <w:bCs/>
                      <w:color w:val="000000"/>
                    </w:rPr>
                    <w:t>EN1427</w:t>
                  </w:r>
                </w:p>
              </w:tc>
            </w:tr>
          </w:tbl>
          <w:p w14:paraId="4AEA4A7E" w14:textId="77777777" w:rsidR="00CB11DA" w:rsidRDefault="00CB11DA">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p>
          <w:tbl>
            <w:tblPr>
              <w:tblpPr w:leftFromText="180" w:rightFromText="180" w:vertAnchor="text" w:horzAnchor="page" w:tblpX="198" w:tblpY="403"/>
              <w:tblOverlap w:val="never"/>
              <w:tblW w:w="7851" w:type="dxa"/>
              <w:tblLayout w:type="fixed"/>
              <w:tblLook w:val="04A0" w:firstRow="1" w:lastRow="0" w:firstColumn="1" w:lastColumn="0" w:noHBand="0" w:noVBand="1"/>
            </w:tblPr>
            <w:tblGrid>
              <w:gridCol w:w="3011"/>
              <w:gridCol w:w="1110"/>
              <w:gridCol w:w="1080"/>
              <w:gridCol w:w="2650"/>
            </w:tblGrid>
            <w:tr w:rsidR="00CB11DA" w14:paraId="29CA3B51" w14:textId="77777777">
              <w:trPr>
                <w:trHeight w:val="90"/>
              </w:trPr>
              <w:tc>
                <w:tcPr>
                  <w:tcW w:w="7851" w:type="dxa"/>
                  <w:gridSpan w:val="4"/>
                  <w:tcBorders>
                    <w:top w:val="single" w:sz="4" w:space="0" w:color="000000"/>
                    <w:left w:val="single" w:sz="4" w:space="0" w:color="000000"/>
                    <w:bottom w:val="single" w:sz="4" w:space="0" w:color="000000"/>
                    <w:right w:val="single" w:sz="4" w:space="0" w:color="000000"/>
                  </w:tcBorders>
                  <w:shd w:val="clear" w:color="auto" w:fill="auto"/>
                </w:tcPr>
                <w:p w14:paraId="19388EC8" w14:textId="77777777" w:rsidR="00CB11DA" w:rsidRDefault="00885C76">
                  <w:pPr>
                    <w:widowControl/>
                    <w:jc w:val="left"/>
                    <w:textAlignment w:val="top"/>
                    <w:rPr>
                      <w:rFonts w:ascii="Arial" w:hAnsi="Arial" w:cs="Arial"/>
                      <w:color w:val="000000"/>
                    </w:rPr>
                  </w:pPr>
                  <w:r>
                    <w:rPr>
                      <w:rStyle w:val="font41"/>
                      <w:sz w:val="24"/>
                      <w:szCs w:val="24"/>
                      <w:lang w:eastAsia="zh-CN" w:bidi="ar"/>
                    </w:rPr>
                    <w:t xml:space="preserve">BITUMEN- </w:t>
                  </w:r>
                  <w:proofErr w:type="gramStart"/>
                  <w:r>
                    <w:rPr>
                      <w:rStyle w:val="font51"/>
                      <w:sz w:val="24"/>
                      <w:szCs w:val="24"/>
                      <w:lang w:eastAsia="zh-CN" w:bidi="ar"/>
                    </w:rPr>
                    <w:t>PENETRAT</w:t>
                  </w:r>
                  <w:r>
                    <w:rPr>
                      <w:rStyle w:val="font61"/>
                      <w:sz w:val="24"/>
                      <w:szCs w:val="24"/>
                      <w:lang w:eastAsia="zh-CN" w:bidi="ar"/>
                    </w:rPr>
                    <w:t xml:space="preserve">ION  </w:t>
                  </w:r>
                  <w:r>
                    <w:rPr>
                      <w:rStyle w:val="font41"/>
                      <w:sz w:val="24"/>
                      <w:szCs w:val="24"/>
                      <w:lang w:eastAsia="zh-CN" w:bidi="ar"/>
                    </w:rPr>
                    <w:t>GRADE</w:t>
                  </w:r>
                  <w:proofErr w:type="gramEnd"/>
                  <w:r>
                    <w:rPr>
                      <w:rStyle w:val="font41"/>
                      <w:sz w:val="24"/>
                      <w:szCs w:val="24"/>
                      <w:lang w:eastAsia="zh-CN" w:bidi="ar"/>
                    </w:rPr>
                    <w:t xml:space="preserve"> 80</w:t>
                  </w:r>
                  <w:r>
                    <w:rPr>
                      <w:rStyle w:val="font71"/>
                      <w:sz w:val="24"/>
                      <w:szCs w:val="24"/>
                      <w:lang w:eastAsia="zh-CN" w:bidi="ar"/>
                    </w:rPr>
                    <w:t xml:space="preserve">/ </w:t>
                  </w:r>
                  <w:r>
                    <w:rPr>
                      <w:rStyle w:val="font51"/>
                      <w:sz w:val="24"/>
                      <w:szCs w:val="24"/>
                      <w:lang w:eastAsia="zh-CN" w:bidi="ar"/>
                    </w:rPr>
                    <w:t>100</w:t>
                  </w:r>
                </w:p>
              </w:tc>
            </w:tr>
            <w:tr w:rsidR="00CB11DA" w14:paraId="6EEE5DFE" w14:textId="77777777">
              <w:trPr>
                <w:trHeight w:val="299"/>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4E524FCB" w14:textId="77777777" w:rsidR="00CB11DA" w:rsidRDefault="00885C76">
                  <w:pPr>
                    <w:widowControl/>
                    <w:jc w:val="left"/>
                    <w:textAlignment w:val="top"/>
                    <w:rPr>
                      <w:color w:val="000000"/>
                    </w:rPr>
                  </w:pPr>
                  <w:r>
                    <w:rPr>
                      <w:rStyle w:val="font01"/>
                      <w:sz w:val="24"/>
                      <w:szCs w:val="24"/>
                      <w:lang w:eastAsia="zh-CN" w:bidi="ar"/>
                    </w:rPr>
                    <w:t>S</w:t>
                  </w:r>
                  <w:r>
                    <w:rPr>
                      <w:rStyle w:val="font81"/>
                      <w:sz w:val="24"/>
                      <w:szCs w:val="24"/>
                      <w:lang w:eastAsia="zh-CN" w:bidi="ar"/>
                    </w:rPr>
                    <w:t>pe</w:t>
                  </w:r>
                  <w:r>
                    <w:rPr>
                      <w:rStyle w:val="font01"/>
                      <w:sz w:val="24"/>
                      <w:szCs w:val="24"/>
                      <w:lang w:eastAsia="zh-CN" w:bidi="ar"/>
                    </w:rPr>
                    <w:t>c</w:t>
                  </w:r>
                  <w:r>
                    <w:rPr>
                      <w:rStyle w:val="font81"/>
                      <w:sz w:val="24"/>
                      <w:szCs w:val="24"/>
                      <w:lang w:eastAsia="zh-CN" w:bidi="ar"/>
                    </w:rPr>
                    <w:t>i</w:t>
                  </w:r>
                  <w:r>
                    <w:rPr>
                      <w:rStyle w:val="font01"/>
                      <w:sz w:val="24"/>
                      <w:szCs w:val="24"/>
                      <w:lang w:eastAsia="zh-CN" w:bidi="ar"/>
                    </w:rPr>
                    <w:t>fic</w:t>
                  </w:r>
                  <w:r>
                    <w:rPr>
                      <w:rStyle w:val="font81"/>
                      <w:sz w:val="24"/>
                      <w:szCs w:val="24"/>
                      <w:lang w:eastAsia="zh-CN" w:bidi="ar"/>
                    </w:rPr>
                    <w:t>a</w:t>
                  </w:r>
                  <w:r>
                    <w:rPr>
                      <w:rStyle w:val="font01"/>
                      <w:sz w:val="24"/>
                      <w:szCs w:val="24"/>
                      <w:lang w:eastAsia="zh-CN" w:bidi="ar"/>
                    </w:rPr>
                    <w:t>t</w:t>
                  </w:r>
                  <w:r>
                    <w:rPr>
                      <w:rStyle w:val="font81"/>
                      <w:sz w:val="24"/>
                      <w:szCs w:val="24"/>
                      <w:lang w:eastAsia="zh-CN" w:bidi="ar"/>
                    </w:rPr>
                    <w:t>i</w:t>
                  </w:r>
                  <w:r>
                    <w:rPr>
                      <w:rStyle w:val="font01"/>
                      <w:sz w:val="24"/>
                      <w:szCs w:val="24"/>
                      <w:lang w:eastAsia="zh-CN" w:bidi="ar"/>
                    </w:rPr>
                    <w:t>o</w:t>
                  </w:r>
                  <w:r>
                    <w:rPr>
                      <w:rStyle w:val="font81"/>
                      <w:sz w:val="24"/>
                      <w:szCs w:val="24"/>
                      <w:lang w:eastAsia="zh-CN" w:bidi="ar"/>
                    </w:rPr>
                    <w:t>n</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46CBEF85" w14:textId="77777777" w:rsidR="00CB11DA" w:rsidRDefault="00885C76">
                  <w:pPr>
                    <w:widowControl/>
                    <w:jc w:val="left"/>
                    <w:textAlignment w:val="top"/>
                    <w:rPr>
                      <w:color w:val="000000"/>
                    </w:rPr>
                  </w:pPr>
                  <w:r>
                    <w:rPr>
                      <w:rStyle w:val="font01"/>
                      <w:sz w:val="24"/>
                      <w:szCs w:val="24"/>
                      <w:lang w:eastAsia="zh-CN" w:bidi="ar"/>
                    </w:rPr>
                    <w:t>U</w:t>
                  </w:r>
                  <w:r>
                    <w:rPr>
                      <w:rStyle w:val="font81"/>
                      <w:sz w:val="24"/>
                      <w:szCs w:val="24"/>
                      <w:lang w:eastAsia="zh-CN" w:bidi="ar"/>
                    </w:rPr>
                    <w:t>ni</w:t>
                  </w:r>
                  <w:r>
                    <w:rPr>
                      <w:rStyle w:val="font01"/>
                      <w:sz w:val="24"/>
                      <w:szCs w:val="24"/>
                      <w:lang w:eastAsia="zh-CN" w:bidi="ar"/>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8B093D1" w14:textId="77777777" w:rsidR="00CB11DA" w:rsidRDefault="00885C76">
                  <w:pPr>
                    <w:widowControl/>
                    <w:jc w:val="left"/>
                    <w:textAlignment w:val="top"/>
                    <w:rPr>
                      <w:color w:val="000000"/>
                    </w:rPr>
                  </w:pPr>
                  <w:r>
                    <w:rPr>
                      <w:rStyle w:val="font01"/>
                      <w:sz w:val="24"/>
                      <w:szCs w:val="24"/>
                      <w:lang w:eastAsia="zh-CN" w:bidi="ar"/>
                    </w:rPr>
                    <w:t>V</w:t>
                  </w:r>
                  <w:r>
                    <w:rPr>
                      <w:rStyle w:val="font81"/>
                      <w:sz w:val="24"/>
                      <w:szCs w:val="24"/>
                      <w:lang w:eastAsia="zh-CN" w:bidi="ar"/>
                    </w:rPr>
                    <w:t>alue</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49236BE0" w14:textId="77777777" w:rsidR="00CB11DA" w:rsidRDefault="00885C76">
                  <w:pPr>
                    <w:widowControl/>
                    <w:jc w:val="left"/>
                    <w:textAlignment w:val="top"/>
                    <w:rPr>
                      <w:color w:val="000000"/>
                    </w:rPr>
                  </w:pPr>
                  <w:r>
                    <w:rPr>
                      <w:rStyle w:val="font81"/>
                      <w:sz w:val="24"/>
                      <w:szCs w:val="24"/>
                      <w:lang w:eastAsia="zh-CN" w:bidi="ar"/>
                    </w:rPr>
                    <w:t>Te</w:t>
                  </w:r>
                  <w:r>
                    <w:rPr>
                      <w:rStyle w:val="font01"/>
                      <w:sz w:val="24"/>
                      <w:szCs w:val="24"/>
                      <w:lang w:eastAsia="zh-CN" w:bidi="ar"/>
                    </w:rPr>
                    <w:t xml:space="preserve">st </w:t>
                  </w:r>
                  <w:r>
                    <w:rPr>
                      <w:rStyle w:val="font81"/>
                      <w:sz w:val="24"/>
                      <w:szCs w:val="24"/>
                      <w:lang w:eastAsia="zh-CN" w:bidi="ar"/>
                    </w:rPr>
                    <w:t>M</w:t>
                  </w:r>
                  <w:r>
                    <w:rPr>
                      <w:rStyle w:val="font01"/>
                      <w:sz w:val="24"/>
                      <w:szCs w:val="24"/>
                      <w:lang w:eastAsia="zh-CN" w:bidi="ar"/>
                    </w:rPr>
                    <w:t xml:space="preserve">et </w:t>
                  </w:r>
                  <w:proofErr w:type="spellStart"/>
                  <w:r>
                    <w:rPr>
                      <w:rStyle w:val="font81"/>
                      <w:sz w:val="24"/>
                      <w:szCs w:val="24"/>
                      <w:lang w:eastAsia="zh-CN" w:bidi="ar"/>
                    </w:rPr>
                    <w:t>hod</w:t>
                  </w:r>
                  <w:proofErr w:type="spellEnd"/>
                </w:p>
              </w:tc>
            </w:tr>
            <w:tr w:rsidR="00CB11DA" w14:paraId="26E6ADA1" w14:textId="77777777">
              <w:trPr>
                <w:trHeight w:val="588"/>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4998CF83" w14:textId="77777777" w:rsidR="00CB11DA" w:rsidRDefault="00885C76">
                  <w:pPr>
                    <w:widowControl/>
                    <w:jc w:val="left"/>
                    <w:textAlignment w:val="top"/>
                    <w:rPr>
                      <w:color w:val="000000"/>
                    </w:rPr>
                  </w:pPr>
                  <w:r>
                    <w:rPr>
                      <w:rStyle w:val="font01"/>
                      <w:sz w:val="24"/>
                      <w:szCs w:val="24"/>
                      <w:lang w:eastAsia="zh-CN" w:bidi="ar"/>
                    </w:rPr>
                    <w:t xml:space="preserve">- Specific </w:t>
                  </w:r>
                  <w:r>
                    <w:rPr>
                      <w:rStyle w:val="font91"/>
                      <w:sz w:val="24"/>
                      <w:szCs w:val="24"/>
                      <w:lang w:eastAsia="zh-CN" w:bidi="ar"/>
                    </w:rPr>
                    <w:t xml:space="preserve">Gravity </w:t>
                  </w:r>
                  <w:r>
                    <w:rPr>
                      <w:rStyle w:val="font01"/>
                      <w:sz w:val="24"/>
                      <w:szCs w:val="24"/>
                      <w:lang w:eastAsia="zh-CN" w:bidi="ar"/>
                    </w:rPr>
                    <w:t>a</w:t>
                  </w:r>
                  <w:r>
                    <w:rPr>
                      <w:rStyle w:val="font81"/>
                      <w:sz w:val="24"/>
                      <w:szCs w:val="24"/>
                      <w:lang w:eastAsia="zh-CN" w:bidi="ar"/>
                    </w:rPr>
                    <w:t xml:space="preserve">t </w:t>
                  </w:r>
                  <w:r>
                    <w:rPr>
                      <w:rStyle w:val="font01"/>
                      <w:sz w:val="24"/>
                      <w:szCs w:val="24"/>
                      <w:lang w:eastAsia="zh-CN" w:bidi="ar"/>
                    </w:rPr>
                    <w:t>2s2c</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DA059" w14:textId="77777777" w:rsidR="00CB11DA" w:rsidRDefault="00CB11DA">
                  <w:pPr>
                    <w:jc w:val="left"/>
                    <w:rPr>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0DD1BF2" w14:textId="77777777" w:rsidR="00CB11DA" w:rsidRDefault="00885C76">
                  <w:pPr>
                    <w:widowControl/>
                    <w:jc w:val="left"/>
                    <w:textAlignment w:val="top"/>
                    <w:rPr>
                      <w:color w:val="000000"/>
                    </w:rPr>
                  </w:pPr>
                  <w:r>
                    <w:rPr>
                      <w:rStyle w:val="font91"/>
                      <w:sz w:val="24"/>
                      <w:szCs w:val="24"/>
                      <w:lang w:eastAsia="zh-CN" w:bidi="ar"/>
                    </w:rPr>
                    <w:t>1.001/1.05</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4D85F3CC"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w:t>
                  </w:r>
                  <w:r>
                    <w:rPr>
                      <w:rStyle w:val="font81"/>
                      <w:sz w:val="24"/>
                      <w:szCs w:val="24"/>
                      <w:lang w:eastAsia="zh-CN" w:bidi="ar"/>
                    </w:rPr>
                    <w:t>-</w:t>
                  </w:r>
                  <w:r>
                    <w:rPr>
                      <w:rStyle w:val="font01"/>
                      <w:sz w:val="24"/>
                      <w:szCs w:val="24"/>
                      <w:lang w:eastAsia="zh-CN" w:bidi="ar"/>
                    </w:rPr>
                    <w:t>70</w:t>
                  </w:r>
                </w:p>
              </w:tc>
            </w:tr>
            <w:tr w:rsidR="00CB11DA" w14:paraId="68B45964" w14:textId="77777777">
              <w:trPr>
                <w:trHeight w:val="588"/>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A9FCF21" w14:textId="77777777" w:rsidR="00CB11DA" w:rsidRDefault="00885C76">
                  <w:pPr>
                    <w:widowControl/>
                    <w:jc w:val="left"/>
                    <w:textAlignment w:val="top"/>
                    <w:rPr>
                      <w:color w:val="000000"/>
                    </w:rPr>
                  </w:pPr>
                  <w:r>
                    <w:rPr>
                      <w:rStyle w:val="font01"/>
                      <w:sz w:val="24"/>
                      <w:szCs w:val="24"/>
                      <w:lang w:eastAsia="zh-CN" w:bidi="ar"/>
                    </w:rPr>
                    <w:t>- Pene</w:t>
                  </w:r>
                  <w:r>
                    <w:rPr>
                      <w:rStyle w:val="font81"/>
                      <w:sz w:val="24"/>
                      <w:szCs w:val="24"/>
                      <w:lang w:eastAsia="zh-CN" w:bidi="ar"/>
                    </w:rPr>
                    <w:t>t</w:t>
                  </w:r>
                  <w:r>
                    <w:rPr>
                      <w:rStyle w:val="font91"/>
                      <w:sz w:val="24"/>
                      <w:szCs w:val="24"/>
                      <w:lang w:eastAsia="zh-CN" w:bidi="ar"/>
                    </w:rPr>
                    <w:t>ra</w:t>
                  </w:r>
                  <w:r>
                    <w:rPr>
                      <w:rStyle w:val="font81"/>
                      <w:sz w:val="24"/>
                      <w:szCs w:val="24"/>
                      <w:lang w:eastAsia="zh-CN" w:bidi="ar"/>
                    </w:rPr>
                    <w:t>t</w:t>
                  </w:r>
                  <w:r>
                    <w:rPr>
                      <w:rStyle w:val="font91"/>
                      <w:sz w:val="24"/>
                      <w:szCs w:val="24"/>
                      <w:lang w:eastAsia="zh-CN" w:bidi="ar"/>
                    </w:rPr>
                    <w:t xml:space="preserve">ion </w:t>
                  </w:r>
                  <w:r>
                    <w:rPr>
                      <w:rStyle w:val="font01"/>
                      <w:sz w:val="24"/>
                      <w:szCs w:val="24"/>
                      <w:lang w:eastAsia="zh-CN" w:bidi="ar"/>
                    </w:rPr>
                    <w:t>a</w:t>
                  </w:r>
                  <w:r>
                    <w:rPr>
                      <w:rStyle w:val="font81"/>
                      <w:sz w:val="24"/>
                      <w:szCs w:val="24"/>
                      <w:lang w:eastAsia="zh-CN" w:bidi="ar"/>
                    </w:rPr>
                    <w:t xml:space="preserve">t </w:t>
                  </w:r>
                  <w:r>
                    <w:rPr>
                      <w:rStyle w:val="font01"/>
                      <w:sz w:val="24"/>
                      <w:szCs w:val="24"/>
                      <w:lang w:eastAsia="zh-CN" w:bidi="ar"/>
                    </w:rPr>
                    <w:t>2SQC</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5FDA166E" w14:textId="77777777" w:rsidR="00CB11DA" w:rsidRDefault="00885C76">
                  <w:pPr>
                    <w:widowControl/>
                    <w:jc w:val="left"/>
                    <w:textAlignment w:val="top"/>
                    <w:rPr>
                      <w:color w:val="000000"/>
                    </w:rPr>
                  </w:pPr>
                  <w:r>
                    <w:rPr>
                      <w:rStyle w:val="font01"/>
                      <w:sz w:val="24"/>
                      <w:szCs w:val="24"/>
                      <w:lang w:eastAsia="zh-CN" w:bidi="ar"/>
                    </w:rPr>
                    <w:t>0.1mm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C9B5419" w14:textId="77777777" w:rsidR="00CB11DA" w:rsidRDefault="00885C76">
                  <w:pPr>
                    <w:widowControl/>
                    <w:jc w:val="left"/>
                    <w:textAlignment w:val="top"/>
                    <w:rPr>
                      <w:color w:val="000000"/>
                    </w:rPr>
                  </w:pPr>
                  <w:r>
                    <w:rPr>
                      <w:rStyle w:val="font01"/>
                      <w:sz w:val="24"/>
                      <w:szCs w:val="24"/>
                      <w:lang w:eastAsia="zh-CN" w:bidi="ar"/>
                    </w:rPr>
                    <w:t>80/100</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7DF630A0" w14:textId="77777777" w:rsidR="00CB11DA" w:rsidRDefault="00885C76">
                  <w:pPr>
                    <w:widowControl/>
                    <w:jc w:val="left"/>
                    <w:textAlignment w:val="top"/>
                    <w:rPr>
                      <w:color w:val="000000"/>
                    </w:rPr>
                  </w:pPr>
                  <w:proofErr w:type="gramStart"/>
                  <w:r>
                    <w:rPr>
                      <w:rStyle w:val="font01"/>
                      <w:sz w:val="24"/>
                      <w:szCs w:val="24"/>
                      <w:lang w:eastAsia="zh-CN" w:bidi="ar"/>
                    </w:rPr>
                    <w:t>ASTM  D</w:t>
                  </w:r>
                  <w:proofErr w:type="gramEnd"/>
                  <w:r>
                    <w:rPr>
                      <w:rStyle w:val="font81"/>
                      <w:sz w:val="24"/>
                      <w:szCs w:val="24"/>
                      <w:lang w:eastAsia="zh-CN" w:bidi="ar"/>
                    </w:rPr>
                    <w:t>-</w:t>
                  </w:r>
                  <w:r>
                    <w:rPr>
                      <w:rStyle w:val="font01"/>
                      <w:sz w:val="24"/>
                      <w:szCs w:val="24"/>
                      <w:lang w:eastAsia="zh-CN" w:bidi="ar"/>
                    </w:rPr>
                    <w:t>5</w:t>
                  </w:r>
                </w:p>
              </w:tc>
            </w:tr>
            <w:tr w:rsidR="00CB11DA" w14:paraId="7FE9DB6E" w14:textId="77777777">
              <w:trPr>
                <w:trHeight w:val="588"/>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69D6477D" w14:textId="77777777" w:rsidR="00CB11DA" w:rsidRDefault="00885C76">
                  <w:pPr>
                    <w:widowControl/>
                    <w:jc w:val="left"/>
                    <w:textAlignment w:val="top"/>
                    <w:rPr>
                      <w:color w:val="000000"/>
                    </w:rPr>
                  </w:pPr>
                  <w:r>
                    <w:rPr>
                      <w:rStyle w:val="font01"/>
                      <w:sz w:val="24"/>
                      <w:szCs w:val="24"/>
                      <w:lang w:eastAsia="zh-CN" w:bidi="ar"/>
                    </w:rPr>
                    <w:t>- So</w:t>
                  </w:r>
                  <w:r>
                    <w:rPr>
                      <w:rStyle w:val="font81"/>
                      <w:sz w:val="24"/>
                      <w:szCs w:val="24"/>
                      <w:lang w:eastAsia="zh-CN" w:bidi="ar"/>
                    </w:rPr>
                    <w:t>ft</w:t>
                  </w:r>
                  <w:r>
                    <w:rPr>
                      <w:rStyle w:val="font01"/>
                      <w:sz w:val="24"/>
                      <w:szCs w:val="24"/>
                      <w:lang w:eastAsia="zh-CN" w:bidi="ar"/>
                    </w:rPr>
                    <w:t xml:space="preserve">ening </w:t>
                  </w:r>
                  <w:r>
                    <w:rPr>
                      <w:rStyle w:val="font91"/>
                      <w:sz w:val="24"/>
                      <w:szCs w:val="24"/>
                      <w:lang w:eastAsia="zh-CN" w:bidi="ar"/>
                    </w:rPr>
                    <w:t>Poin</w:t>
                  </w:r>
                  <w:r>
                    <w:rPr>
                      <w:rStyle w:val="font81"/>
                      <w:sz w:val="24"/>
                      <w:szCs w:val="24"/>
                      <w:lang w:eastAsia="zh-CN" w:bidi="ar"/>
                    </w:rPr>
                    <w:t xml:space="preserve">t </w:t>
                  </w:r>
                  <w:r>
                    <w:rPr>
                      <w:rStyle w:val="font91"/>
                      <w:sz w:val="24"/>
                      <w:szCs w:val="24"/>
                      <w:lang w:eastAsia="zh-CN" w:bidi="ar"/>
                    </w:rPr>
                    <w:t>(QC)</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5C817168" w14:textId="77777777" w:rsidR="00CB11DA" w:rsidRDefault="00885C76">
                  <w:pPr>
                    <w:widowControl/>
                    <w:jc w:val="left"/>
                    <w:textAlignment w:val="top"/>
                    <w:rPr>
                      <w:color w:val="000000"/>
                    </w:rPr>
                  </w:pPr>
                  <w:proofErr w:type="spellStart"/>
                  <w:r>
                    <w:rPr>
                      <w:rStyle w:val="font01"/>
                      <w:sz w:val="24"/>
                      <w:szCs w:val="24"/>
                      <w:lang w:eastAsia="zh-CN" w:bidi="ar"/>
                    </w:rPr>
                    <w:t>Deg.C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E88B4E" w14:textId="77777777" w:rsidR="00CB11DA" w:rsidRDefault="00885C76">
                  <w:pPr>
                    <w:widowControl/>
                    <w:jc w:val="left"/>
                    <w:textAlignment w:val="top"/>
                    <w:rPr>
                      <w:color w:val="000000"/>
                    </w:rPr>
                  </w:pPr>
                  <w:r>
                    <w:rPr>
                      <w:rStyle w:val="font01"/>
                      <w:sz w:val="24"/>
                      <w:szCs w:val="24"/>
                      <w:lang w:eastAsia="zh-CN" w:bidi="ar"/>
                    </w:rPr>
                    <w:t>45/52</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30351816"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D-36</w:t>
                  </w:r>
                </w:p>
              </w:tc>
            </w:tr>
            <w:tr w:rsidR="00CB11DA" w14:paraId="5D5D02AB" w14:textId="77777777">
              <w:trPr>
                <w:trHeight w:val="588"/>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49940A30" w14:textId="77777777" w:rsidR="00CB11DA" w:rsidRDefault="00885C76">
                  <w:pPr>
                    <w:widowControl/>
                    <w:jc w:val="left"/>
                    <w:textAlignment w:val="top"/>
                    <w:rPr>
                      <w:color w:val="000000"/>
                    </w:rPr>
                  </w:pPr>
                  <w:r>
                    <w:rPr>
                      <w:rStyle w:val="font01"/>
                      <w:sz w:val="24"/>
                      <w:szCs w:val="24"/>
                      <w:lang w:eastAsia="zh-CN" w:bidi="ar"/>
                    </w:rPr>
                    <w:lastRenderedPageBreak/>
                    <w:t>-Ductility a</w:t>
                  </w:r>
                  <w:r>
                    <w:rPr>
                      <w:rStyle w:val="font81"/>
                      <w:sz w:val="24"/>
                      <w:szCs w:val="24"/>
                      <w:lang w:eastAsia="zh-CN" w:bidi="ar"/>
                    </w:rPr>
                    <w:t xml:space="preserve">t </w:t>
                  </w:r>
                  <w:r>
                    <w:rPr>
                      <w:rStyle w:val="font01"/>
                      <w:sz w:val="24"/>
                      <w:szCs w:val="24"/>
                      <w:lang w:eastAsia="zh-CN" w:bidi="ar"/>
                    </w:rPr>
                    <w:t>2</w:t>
                  </w:r>
                  <w:proofErr w:type="gramStart"/>
                  <w:r>
                    <w:rPr>
                      <w:rStyle w:val="font01"/>
                      <w:sz w:val="24"/>
                      <w:szCs w:val="24"/>
                      <w:lang w:eastAsia="zh-CN" w:bidi="ar"/>
                    </w:rPr>
                    <w:t>SQC(</w:t>
                  </w:r>
                  <w:proofErr w:type="gramEnd"/>
                  <w:r>
                    <w:rPr>
                      <w:rStyle w:val="font01"/>
                      <w:sz w:val="24"/>
                      <w:szCs w:val="24"/>
                      <w:lang w:eastAsia="zh-CN" w:bidi="ar"/>
                    </w:rPr>
                    <w:t>cm)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7BDC3" w14:textId="77777777" w:rsidR="00CB11DA" w:rsidRDefault="00CB11DA">
                  <w:pPr>
                    <w:jc w:val="left"/>
                    <w:rPr>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417B203" w14:textId="77777777" w:rsidR="00CB11DA" w:rsidRDefault="00885C76">
                  <w:pPr>
                    <w:widowControl/>
                    <w:jc w:val="left"/>
                    <w:textAlignment w:val="top"/>
                    <w:rPr>
                      <w:color w:val="000000"/>
                    </w:rPr>
                  </w:pPr>
                  <w:r>
                    <w:rPr>
                      <w:rStyle w:val="font91"/>
                      <w:sz w:val="24"/>
                      <w:szCs w:val="24"/>
                      <w:lang w:eastAsia="zh-CN" w:bidi="ar"/>
                    </w:rPr>
                    <w:t xml:space="preserve">100 </w:t>
                  </w:r>
                  <w:r>
                    <w:rPr>
                      <w:rStyle w:val="font01"/>
                      <w:sz w:val="24"/>
                      <w:szCs w:val="24"/>
                      <w:lang w:eastAsia="zh-CN" w:bidi="ar"/>
                    </w:rPr>
                    <w:t>Min</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4C150491"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D-113</w:t>
                  </w:r>
                </w:p>
              </w:tc>
            </w:tr>
            <w:tr w:rsidR="00CB11DA" w14:paraId="5D4D6481" w14:textId="77777777">
              <w:trPr>
                <w:trHeight w:val="588"/>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43C4BB6" w14:textId="77777777" w:rsidR="00CB11DA" w:rsidRDefault="00885C76">
                  <w:pPr>
                    <w:widowControl/>
                    <w:jc w:val="left"/>
                    <w:textAlignment w:val="top"/>
                    <w:rPr>
                      <w:color w:val="000000"/>
                    </w:rPr>
                  </w:pPr>
                  <w:r>
                    <w:rPr>
                      <w:rStyle w:val="font81"/>
                      <w:sz w:val="24"/>
                      <w:szCs w:val="24"/>
                      <w:lang w:eastAsia="zh-CN" w:bidi="ar"/>
                    </w:rPr>
                    <w:t xml:space="preserve">- </w:t>
                  </w:r>
                  <w:r>
                    <w:rPr>
                      <w:rStyle w:val="font01"/>
                      <w:sz w:val="24"/>
                      <w:szCs w:val="24"/>
                      <w:lang w:eastAsia="zh-CN" w:bidi="ar"/>
                    </w:rPr>
                    <w:t>Loss on Hea</w:t>
                  </w:r>
                  <w:r>
                    <w:rPr>
                      <w:rStyle w:val="font81"/>
                      <w:sz w:val="24"/>
                      <w:szCs w:val="24"/>
                      <w:lang w:eastAsia="zh-CN" w:bidi="ar"/>
                    </w:rPr>
                    <w:t>t</w:t>
                  </w:r>
                  <w:r>
                    <w:rPr>
                      <w:rStyle w:val="font91"/>
                      <w:sz w:val="24"/>
                      <w:szCs w:val="24"/>
                      <w:lang w:eastAsia="zh-CN" w:bidi="ar"/>
                    </w:rPr>
                    <w:t xml:space="preserve">ing in </w:t>
                  </w:r>
                  <w:r>
                    <w:rPr>
                      <w:rStyle w:val="font91"/>
                      <w:sz w:val="24"/>
                      <w:szCs w:val="24"/>
                      <w:lang w:eastAsia="zh-CN" w:bidi="ar"/>
                    </w:rPr>
                    <w:t>(WT%)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28316D0B" w14:textId="77777777" w:rsidR="00CB11DA" w:rsidRDefault="00885C76">
                  <w:pPr>
                    <w:widowControl/>
                    <w:jc w:val="left"/>
                    <w:textAlignment w:val="top"/>
                    <w:rPr>
                      <w:color w:val="000000"/>
                    </w:rPr>
                  </w:pPr>
                  <w:r>
                    <w:rPr>
                      <w:rStyle w:val="font01"/>
                      <w:sz w:val="24"/>
                      <w:szCs w:val="24"/>
                      <w:lang w:eastAsia="zh-CN" w:bidi="ar"/>
                    </w:rPr>
                    <w:t>PCTWT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B31165E" w14:textId="77777777" w:rsidR="00CB11DA" w:rsidRDefault="00885C76">
                  <w:pPr>
                    <w:widowControl/>
                    <w:jc w:val="left"/>
                    <w:textAlignment w:val="top"/>
                    <w:rPr>
                      <w:color w:val="000000"/>
                    </w:rPr>
                  </w:pPr>
                  <w:r>
                    <w:rPr>
                      <w:rStyle w:val="font01"/>
                      <w:sz w:val="24"/>
                      <w:szCs w:val="24"/>
                      <w:lang w:eastAsia="zh-CN" w:bidi="ar"/>
                    </w:rPr>
                    <w:t>0.5 Max</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7533BFAE"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w:t>
                  </w:r>
                  <w:r>
                    <w:rPr>
                      <w:rStyle w:val="font81"/>
                      <w:sz w:val="24"/>
                      <w:szCs w:val="24"/>
                      <w:lang w:eastAsia="zh-CN" w:bidi="ar"/>
                    </w:rPr>
                    <w:t>-</w:t>
                  </w:r>
                  <w:r>
                    <w:rPr>
                      <w:rStyle w:val="font91"/>
                      <w:sz w:val="24"/>
                      <w:szCs w:val="24"/>
                      <w:lang w:eastAsia="zh-CN" w:bidi="ar"/>
                    </w:rPr>
                    <w:t>6</w:t>
                  </w:r>
                </w:p>
              </w:tc>
            </w:tr>
            <w:tr w:rsidR="00CB11DA" w14:paraId="4C28CA47" w14:textId="77777777">
              <w:trPr>
                <w:trHeight w:val="299"/>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D159116" w14:textId="77777777" w:rsidR="00CB11DA" w:rsidRDefault="00885C76">
                  <w:pPr>
                    <w:widowControl/>
                    <w:jc w:val="left"/>
                    <w:textAlignment w:val="top"/>
                    <w:rPr>
                      <w:color w:val="000000"/>
                    </w:rPr>
                  </w:pPr>
                  <w:r>
                    <w:rPr>
                      <w:rStyle w:val="font81"/>
                      <w:sz w:val="24"/>
                      <w:szCs w:val="24"/>
                      <w:lang w:eastAsia="zh-CN" w:bidi="ar"/>
                    </w:rPr>
                    <w:t xml:space="preserve">- </w:t>
                  </w:r>
                  <w:r>
                    <w:rPr>
                      <w:rStyle w:val="font91"/>
                      <w:sz w:val="24"/>
                      <w:szCs w:val="24"/>
                      <w:lang w:eastAsia="zh-CN" w:bidi="ar"/>
                    </w:rPr>
                    <w:t>Flash Poin</w:t>
                  </w:r>
                  <w:r>
                    <w:rPr>
                      <w:rStyle w:val="font81"/>
                      <w:sz w:val="24"/>
                      <w:szCs w:val="24"/>
                      <w:lang w:eastAsia="zh-CN" w:bidi="ar"/>
                    </w:rPr>
                    <w:t xml:space="preserve">t </w:t>
                  </w:r>
                  <w:r>
                    <w:rPr>
                      <w:rStyle w:val="font91"/>
                      <w:sz w:val="24"/>
                      <w:szCs w:val="24"/>
                      <w:lang w:eastAsia="zh-CN" w:bidi="ar"/>
                    </w:rPr>
                    <w:t>(QC)</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3F6BEC3B" w14:textId="77777777" w:rsidR="00CB11DA" w:rsidRDefault="00885C76">
                  <w:pPr>
                    <w:widowControl/>
                    <w:jc w:val="left"/>
                    <w:textAlignment w:val="top"/>
                    <w:rPr>
                      <w:color w:val="000000"/>
                    </w:rPr>
                  </w:pPr>
                  <w:proofErr w:type="spellStart"/>
                  <w:r>
                    <w:rPr>
                      <w:rStyle w:val="font01"/>
                      <w:sz w:val="24"/>
                      <w:szCs w:val="24"/>
                      <w:lang w:eastAsia="zh-CN" w:bidi="ar"/>
                    </w:rPr>
                    <w:t>Deg.C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A527B5C" w14:textId="77777777" w:rsidR="00CB11DA" w:rsidRDefault="00885C76">
                  <w:pPr>
                    <w:widowControl/>
                    <w:jc w:val="left"/>
                    <w:textAlignment w:val="top"/>
                    <w:rPr>
                      <w:color w:val="000000"/>
                    </w:rPr>
                  </w:pPr>
                  <w:r>
                    <w:rPr>
                      <w:rStyle w:val="font01"/>
                      <w:sz w:val="24"/>
                      <w:szCs w:val="24"/>
                      <w:lang w:eastAsia="zh-CN" w:bidi="ar"/>
                    </w:rPr>
                    <w:t>225 Min</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39534FCA"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D-92</w:t>
                  </w:r>
                </w:p>
              </w:tc>
            </w:tr>
            <w:tr w:rsidR="00CB11DA" w14:paraId="3AEEBBB1" w14:textId="77777777">
              <w:trPr>
                <w:trHeight w:val="877"/>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3E4F416" w14:textId="77777777" w:rsidR="00CB11DA" w:rsidRDefault="00885C76">
                  <w:pPr>
                    <w:widowControl/>
                    <w:jc w:val="left"/>
                    <w:textAlignment w:val="top"/>
                    <w:rPr>
                      <w:color w:val="000000"/>
                    </w:rPr>
                  </w:pPr>
                  <w:r>
                    <w:rPr>
                      <w:rStyle w:val="font01"/>
                      <w:sz w:val="24"/>
                      <w:szCs w:val="24"/>
                      <w:lang w:eastAsia="zh-CN" w:bidi="ar"/>
                    </w:rPr>
                    <w:t xml:space="preserve">- </w:t>
                  </w:r>
                  <w:r>
                    <w:rPr>
                      <w:rStyle w:val="font91"/>
                      <w:sz w:val="24"/>
                      <w:szCs w:val="24"/>
                      <w:lang w:eastAsia="zh-CN" w:bidi="ar"/>
                    </w:rPr>
                    <w:t>Drop in Pene</w:t>
                  </w:r>
                  <w:r>
                    <w:rPr>
                      <w:rStyle w:val="font81"/>
                      <w:sz w:val="24"/>
                      <w:szCs w:val="24"/>
                      <w:lang w:eastAsia="zh-CN" w:bidi="ar"/>
                    </w:rPr>
                    <w:t>t</w:t>
                  </w:r>
                  <w:r>
                    <w:rPr>
                      <w:rStyle w:val="font91"/>
                      <w:sz w:val="24"/>
                      <w:szCs w:val="24"/>
                      <w:lang w:eastAsia="zh-CN" w:bidi="ar"/>
                    </w:rPr>
                    <w:t>ra</w:t>
                  </w:r>
                  <w:r>
                    <w:rPr>
                      <w:rStyle w:val="font81"/>
                      <w:sz w:val="24"/>
                      <w:szCs w:val="24"/>
                      <w:lang w:eastAsia="zh-CN" w:bidi="ar"/>
                    </w:rPr>
                    <w:t>t</w:t>
                  </w:r>
                  <w:r>
                    <w:rPr>
                      <w:rStyle w:val="font91"/>
                      <w:sz w:val="24"/>
                      <w:szCs w:val="24"/>
                      <w:lang w:eastAsia="zh-CN" w:bidi="ar"/>
                    </w:rPr>
                    <w:t xml:space="preserve">ion </w:t>
                  </w:r>
                  <w:r>
                    <w:rPr>
                      <w:rStyle w:val="font01"/>
                      <w:sz w:val="24"/>
                      <w:szCs w:val="24"/>
                      <w:lang w:eastAsia="zh-CN" w:bidi="ar"/>
                    </w:rPr>
                    <w:t>a</w:t>
                  </w:r>
                  <w:r>
                    <w:rPr>
                      <w:rStyle w:val="font81"/>
                      <w:sz w:val="24"/>
                      <w:szCs w:val="24"/>
                      <w:lang w:eastAsia="zh-CN" w:bidi="ar"/>
                    </w:rPr>
                    <w:t>ft</w:t>
                  </w:r>
                  <w:r>
                    <w:rPr>
                      <w:rStyle w:val="font01"/>
                      <w:sz w:val="24"/>
                      <w:szCs w:val="24"/>
                      <w:lang w:eastAsia="zh-CN" w:bidi="ar"/>
                    </w:rPr>
                    <w:t xml:space="preserve">er </w:t>
                  </w:r>
                  <w:proofErr w:type="gramStart"/>
                  <w:r>
                    <w:rPr>
                      <w:rStyle w:val="font01"/>
                      <w:sz w:val="24"/>
                      <w:szCs w:val="24"/>
                      <w:lang w:eastAsia="zh-CN" w:bidi="ar"/>
                    </w:rPr>
                    <w:t>Hea</w:t>
                  </w:r>
                  <w:r>
                    <w:rPr>
                      <w:rStyle w:val="font81"/>
                      <w:sz w:val="24"/>
                      <w:szCs w:val="24"/>
                      <w:lang w:eastAsia="zh-CN" w:bidi="ar"/>
                    </w:rPr>
                    <w:t>t</w:t>
                  </w:r>
                  <w:r>
                    <w:rPr>
                      <w:rStyle w:val="font91"/>
                      <w:sz w:val="24"/>
                      <w:szCs w:val="24"/>
                      <w:lang w:eastAsia="zh-CN" w:bidi="ar"/>
                    </w:rPr>
                    <w:t>ing(</w:t>
                  </w:r>
                  <w:proofErr w:type="gramEnd"/>
                  <w:r>
                    <w:rPr>
                      <w:rStyle w:val="font91"/>
                      <w:sz w:val="24"/>
                      <w:szCs w:val="24"/>
                      <w:lang w:eastAsia="zh-CN" w:bidi="ar"/>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1174D838" w14:textId="77777777" w:rsidR="00CB11DA" w:rsidRDefault="00885C76">
                  <w:pPr>
                    <w:widowControl/>
                    <w:jc w:val="left"/>
                    <w:textAlignment w:val="top"/>
                    <w:rPr>
                      <w:color w:val="000000"/>
                    </w:rPr>
                  </w:pPr>
                  <w:r>
                    <w:rPr>
                      <w:rStyle w:val="font91"/>
                      <w:sz w:val="24"/>
                      <w:szCs w:val="24"/>
                      <w:lang w:eastAsia="zh-CN" w:bidi="ar"/>
                    </w:rPr>
                    <w:t>PCTWT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A97A938" w14:textId="77777777" w:rsidR="00CB11DA" w:rsidRDefault="00885C76">
                  <w:pPr>
                    <w:widowControl/>
                    <w:jc w:val="left"/>
                    <w:textAlignment w:val="top"/>
                    <w:rPr>
                      <w:color w:val="000000"/>
                    </w:rPr>
                  </w:pPr>
                  <w:r>
                    <w:rPr>
                      <w:rStyle w:val="font01"/>
                      <w:sz w:val="24"/>
                      <w:szCs w:val="24"/>
                      <w:lang w:eastAsia="zh-CN" w:bidi="ar"/>
                    </w:rPr>
                    <w:t>20Max</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3743B11F" w14:textId="77777777" w:rsidR="00CB11DA" w:rsidRDefault="00885C76">
                  <w:pPr>
                    <w:widowControl/>
                    <w:jc w:val="left"/>
                    <w:textAlignment w:val="top"/>
                    <w:rPr>
                      <w:color w:val="000000"/>
                    </w:rPr>
                  </w:pPr>
                  <w:r>
                    <w:rPr>
                      <w:rStyle w:val="font01"/>
                      <w:sz w:val="24"/>
                      <w:szCs w:val="24"/>
                      <w:lang w:eastAsia="zh-CN" w:bidi="ar"/>
                    </w:rPr>
                    <w:t xml:space="preserve">ASTM </w:t>
                  </w:r>
                  <w:r>
                    <w:rPr>
                      <w:rStyle w:val="font91"/>
                      <w:sz w:val="24"/>
                      <w:szCs w:val="24"/>
                      <w:lang w:eastAsia="zh-CN" w:bidi="ar"/>
                    </w:rPr>
                    <w:t xml:space="preserve">D-5 </w:t>
                  </w:r>
                  <w:r>
                    <w:rPr>
                      <w:rStyle w:val="font101"/>
                      <w:sz w:val="24"/>
                      <w:szCs w:val="24"/>
                      <w:lang w:eastAsia="zh-CN" w:bidi="ar"/>
                    </w:rPr>
                    <w:t xml:space="preserve">&amp; </w:t>
                  </w:r>
                  <w:r>
                    <w:rPr>
                      <w:rStyle w:val="font91"/>
                      <w:sz w:val="24"/>
                      <w:szCs w:val="24"/>
                      <w:lang w:eastAsia="zh-CN" w:bidi="ar"/>
                    </w:rPr>
                    <w:t>D-6</w:t>
                  </w:r>
                </w:p>
              </w:tc>
            </w:tr>
            <w:tr w:rsidR="00CB11DA" w14:paraId="0B0F9859" w14:textId="77777777">
              <w:trPr>
                <w:trHeight w:val="588"/>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3A34F70" w14:textId="77777777" w:rsidR="00CB11DA" w:rsidRDefault="00885C76">
                  <w:pPr>
                    <w:widowControl/>
                    <w:jc w:val="left"/>
                    <w:textAlignment w:val="top"/>
                    <w:rPr>
                      <w:color w:val="000000"/>
                    </w:rPr>
                  </w:pPr>
                  <w:r>
                    <w:rPr>
                      <w:rStyle w:val="font01"/>
                      <w:sz w:val="24"/>
                      <w:szCs w:val="24"/>
                      <w:lang w:eastAsia="zh-CN" w:bidi="ar"/>
                    </w:rPr>
                    <w:t xml:space="preserve">- Solubility </w:t>
                  </w:r>
                  <w:r>
                    <w:rPr>
                      <w:rStyle w:val="font91"/>
                      <w:sz w:val="24"/>
                      <w:szCs w:val="24"/>
                      <w:lang w:eastAsia="zh-CN" w:bidi="ar"/>
                    </w:rPr>
                    <w:t xml:space="preserve">in </w:t>
                  </w:r>
                  <w:r>
                    <w:rPr>
                      <w:rStyle w:val="font01"/>
                      <w:sz w:val="24"/>
                      <w:szCs w:val="24"/>
                      <w:lang w:eastAsia="zh-CN" w:bidi="ar"/>
                    </w:rPr>
                    <w:t xml:space="preserve">CS2 </w:t>
                  </w:r>
                  <w:r>
                    <w:rPr>
                      <w:rStyle w:val="font91"/>
                      <w:sz w:val="24"/>
                      <w:szCs w:val="24"/>
                      <w:lang w:eastAsia="zh-CN" w:bidi="ar"/>
                    </w:rPr>
                    <w:t>(WT%)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5B2B693B" w14:textId="77777777" w:rsidR="00CB11DA" w:rsidRDefault="00885C76">
                  <w:pPr>
                    <w:widowControl/>
                    <w:jc w:val="left"/>
                    <w:textAlignment w:val="top"/>
                    <w:rPr>
                      <w:color w:val="000000"/>
                    </w:rPr>
                  </w:pPr>
                  <w:r>
                    <w:rPr>
                      <w:rStyle w:val="font01"/>
                      <w:sz w:val="24"/>
                      <w:szCs w:val="24"/>
                      <w:lang w:eastAsia="zh-CN" w:bidi="ar"/>
                    </w:rPr>
                    <w:t>PCTWT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B70EBDB" w14:textId="77777777" w:rsidR="00CB11DA" w:rsidRDefault="00885C76">
                  <w:pPr>
                    <w:widowControl/>
                    <w:jc w:val="left"/>
                    <w:textAlignment w:val="top"/>
                    <w:rPr>
                      <w:color w:val="000000"/>
                    </w:rPr>
                  </w:pPr>
                  <w:r>
                    <w:rPr>
                      <w:rStyle w:val="font01"/>
                      <w:sz w:val="24"/>
                      <w:szCs w:val="24"/>
                      <w:lang w:eastAsia="zh-CN" w:bidi="ar"/>
                    </w:rPr>
                    <w:t>99Min</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2614E7DC" w14:textId="77777777" w:rsidR="00CB11DA" w:rsidRDefault="00885C76">
                  <w:pPr>
                    <w:widowControl/>
                    <w:jc w:val="left"/>
                    <w:textAlignment w:val="top"/>
                    <w:rPr>
                      <w:color w:val="000000"/>
                    </w:rPr>
                  </w:pPr>
                  <w:r>
                    <w:rPr>
                      <w:rStyle w:val="font01"/>
                      <w:sz w:val="24"/>
                      <w:szCs w:val="24"/>
                      <w:lang w:eastAsia="zh-CN" w:bidi="ar"/>
                    </w:rPr>
                    <w:t xml:space="preserve">ASTM </w:t>
                  </w:r>
                  <w:r>
                    <w:rPr>
                      <w:rStyle w:val="font91"/>
                      <w:sz w:val="24"/>
                      <w:szCs w:val="24"/>
                      <w:lang w:eastAsia="zh-CN" w:bidi="ar"/>
                    </w:rPr>
                    <w:t>D-4</w:t>
                  </w:r>
                </w:p>
              </w:tc>
            </w:tr>
            <w:tr w:rsidR="00CB11DA" w14:paraId="753D2EC3" w14:textId="77777777">
              <w:trPr>
                <w:trHeight w:val="304"/>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054555D" w14:textId="77777777" w:rsidR="00CB11DA" w:rsidRDefault="00885C76">
                  <w:pPr>
                    <w:widowControl/>
                    <w:jc w:val="left"/>
                    <w:textAlignment w:val="top"/>
                    <w:rPr>
                      <w:color w:val="000000"/>
                    </w:rPr>
                  </w:pPr>
                  <w:r>
                    <w:rPr>
                      <w:rStyle w:val="font01"/>
                      <w:sz w:val="24"/>
                      <w:szCs w:val="24"/>
                      <w:lang w:eastAsia="zh-CN" w:bidi="ar"/>
                    </w:rPr>
                    <w:t xml:space="preserve">- </w:t>
                  </w:r>
                  <w:r>
                    <w:rPr>
                      <w:rStyle w:val="font81"/>
                      <w:sz w:val="24"/>
                      <w:szCs w:val="24"/>
                      <w:lang w:eastAsia="zh-CN" w:bidi="ar"/>
                    </w:rPr>
                    <w:t>S</w:t>
                  </w:r>
                  <w:r>
                    <w:rPr>
                      <w:rStyle w:val="font01"/>
                      <w:sz w:val="24"/>
                      <w:szCs w:val="24"/>
                      <w:lang w:eastAsia="zh-CN" w:bidi="ar"/>
                    </w:rPr>
                    <w:t>pot</w:t>
                  </w:r>
                  <w:r>
                    <w:rPr>
                      <w:rStyle w:val="font01"/>
                      <w:rFonts w:hint="eastAsia"/>
                      <w:sz w:val="24"/>
                      <w:szCs w:val="24"/>
                      <w:lang w:eastAsia="zh-CN" w:bidi="ar"/>
                    </w:rPr>
                    <w:t xml:space="preserve"> </w:t>
                  </w:r>
                  <w:r>
                    <w:rPr>
                      <w:rStyle w:val="font01"/>
                      <w:sz w:val="24"/>
                      <w:szCs w:val="24"/>
                      <w:lang w:eastAsia="zh-CN" w:bidi="ar"/>
                    </w:rPr>
                    <w:t>Tes</w:t>
                  </w:r>
                  <w:r>
                    <w:rPr>
                      <w:rStyle w:val="font81"/>
                      <w:sz w:val="24"/>
                      <w:szCs w:val="24"/>
                      <w:lang w:eastAsia="zh-CN" w:bidi="ar"/>
                    </w:rPr>
                    <w:t>t</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B21D" w14:textId="77777777" w:rsidR="00CB11DA" w:rsidRDefault="00CB11DA">
                  <w:pPr>
                    <w:jc w:val="left"/>
                    <w:rPr>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ECD00F0" w14:textId="77777777" w:rsidR="00CB11DA" w:rsidRDefault="00885C76">
                  <w:pPr>
                    <w:widowControl/>
                    <w:jc w:val="left"/>
                    <w:textAlignment w:val="top"/>
                    <w:rPr>
                      <w:color w:val="000000"/>
                    </w:rPr>
                  </w:pPr>
                  <w:r>
                    <w:rPr>
                      <w:rStyle w:val="font91"/>
                      <w:sz w:val="24"/>
                      <w:szCs w:val="24"/>
                      <w:lang w:eastAsia="zh-CN" w:bidi="ar"/>
                    </w:rPr>
                    <w:t>Nega</w:t>
                  </w:r>
                  <w:r>
                    <w:rPr>
                      <w:rStyle w:val="font81"/>
                      <w:sz w:val="24"/>
                      <w:szCs w:val="24"/>
                      <w:lang w:eastAsia="zh-CN" w:bidi="ar"/>
                    </w:rPr>
                    <w:t>t</w:t>
                  </w:r>
                  <w:r>
                    <w:rPr>
                      <w:rStyle w:val="font91"/>
                      <w:sz w:val="24"/>
                      <w:szCs w:val="24"/>
                      <w:lang w:eastAsia="zh-CN" w:bidi="ar"/>
                    </w:rPr>
                    <w:t>ive</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29A9E183" w14:textId="77777777" w:rsidR="00CB11DA" w:rsidRDefault="00885C76">
                  <w:pPr>
                    <w:widowControl/>
                    <w:jc w:val="left"/>
                    <w:textAlignment w:val="top"/>
                    <w:rPr>
                      <w:color w:val="000000"/>
                    </w:rPr>
                  </w:pPr>
                  <w:r>
                    <w:rPr>
                      <w:rStyle w:val="font01"/>
                      <w:sz w:val="24"/>
                      <w:szCs w:val="24"/>
                      <w:lang w:eastAsia="zh-CN" w:bidi="ar"/>
                    </w:rPr>
                    <w:t>A.A.</w:t>
                  </w:r>
                  <w:r>
                    <w:rPr>
                      <w:rStyle w:val="font81"/>
                      <w:sz w:val="24"/>
                      <w:szCs w:val="24"/>
                      <w:lang w:eastAsia="zh-CN" w:bidi="ar"/>
                    </w:rPr>
                    <w:t>S</w:t>
                  </w:r>
                  <w:r>
                    <w:rPr>
                      <w:rStyle w:val="font01"/>
                      <w:sz w:val="24"/>
                      <w:szCs w:val="24"/>
                      <w:lang w:eastAsia="zh-CN" w:bidi="ar"/>
                    </w:rPr>
                    <w:t>.H.O.T.102</w:t>
                  </w:r>
                  <w:r>
                    <w:rPr>
                      <w:rStyle w:val="font112"/>
                      <w:rFonts w:ascii="宋体" w:hAnsi="宋体" w:cs="宋体"/>
                      <w:lang w:eastAsia="zh-CN" w:bidi="ar"/>
                    </w:rPr>
                    <w:t>*</w:t>
                  </w:r>
                </w:p>
              </w:tc>
            </w:tr>
            <w:tr w:rsidR="00CB11DA" w14:paraId="4425B56C" w14:textId="77777777">
              <w:trPr>
                <w:trHeight w:val="322"/>
              </w:trPr>
              <w:tc>
                <w:tcPr>
                  <w:tcW w:w="7851" w:type="dxa"/>
                  <w:gridSpan w:val="4"/>
                  <w:tcBorders>
                    <w:top w:val="single" w:sz="4" w:space="0" w:color="000000"/>
                    <w:left w:val="single" w:sz="4" w:space="0" w:color="000000"/>
                    <w:bottom w:val="single" w:sz="4" w:space="0" w:color="000000"/>
                    <w:right w:val="single" w:sz="4" w:space="0" w:color="000000"/>
                  </w:tcBorders>
                  <w:shd w:val="clear" w:color="auto" w:fill="auto"/>
                </w:tcPr>
                <w:p w14:paraId="4737D651" w14:textId="77777777" w:rsidR="00CB11DA" w:rsidRDefault="00885C76">
                  <w:pPr>
                    <w:widowControl/>
                    <w:jc w:val="left"/>
                    <w:textAlignment w:val="top"/>
                    <w:rPr>
                      <w:color w:val="000000"/>
                    </w:rPr>
                  </w:pPr>
                  <w:r>
                    <w:rPr>
                      <w:rStyle w:val="font112"/>
                      <w:rFonts w:ascii="宋体" w:hAnsi="宋体" w:cs="宋体"/>
                      <w:lang w:eastAsia="zh-CN" w:bidi="ar"/>
                    </w:rPr>
                    <w:t xml:space="preserve">* </w:t>
                  </w:r>
                  <w:r>
                    <w:rPr>
                      <w:rStyle w:val="font91"/>
                      <w:sz w:val="24"/>
                      <w:szCs w:val="24"/>
                      <w:lang w:eastAsia="zh-CN" w:bidi="ar"/>
                    </w:rPr>
                    <w:t xml:space="preserve">According </w:t>
                  </w:r>
                  <w:r>
                    <w:rPr>
                      <w:rStyle w:val="font81"/>
                      <w:sz w:val="24"/>
                      <w:szCs w:val="24"/>
                      <w:lang w:eastAsia="zh-CN" w:bidi="ar"/>
                    </w:rPr>
                    <w:t>t</w:t>
                  </w:r>
                  <w:r>
                    <w:rPr>
                      <w:rStyle w:val="font01"/>
                      <w:sz w:val="24"/>
                      <w:szCs w:val="24"/>
                      <w:lang w:eastAsia="zh-CN" w:bidi="ar"/>
                    </w:rPr>
                    <w:t xml:space="preserve">o </w:t>
                  </w:r>
                  <w:r>
                    <w:rPr>
                      <w:rStyle w:val="font91"/>
                      <w:sz w:val="24"/>
                      <w:szCs w:val="24"/>
                      <w:lang w:eastAsia="zh-CN" w:bidi="ar"/>
                    </w:rPr>
                    <w:t xml:space="preserve">American </w:t>
                  </w:r>
                  <w:r>
                    <w:rPr>
                      <w:rStyle w:val="font01"/>
                      <w:sz w:val="24"/>
                      <w:szCs w:val="24"/>
                      <w:lang w:eastAsia="zh-CN" w:bidi="ar"/>
                    </w:rPr>
                    <w:t>Associa</w:t>
                  </w:r>
                  <w:r>
                    <w:rPr>
                      <w:rStyle w:val="font81"/>
                      <w:sz w:val="24"/>
                      <w:szCs w:val="24"/>
                      <w:lang w:eastAsia="zh-CN" w:bidi="ar"/>
                    </w:rPr>
                    <w:t>t</w:t>
                  </w:r>
                  <w:r>
                    <w:rPr>
                      <w:rStyle w:val="font91"/>
                      <w:sz w:val="24"/>
                      <w:szCs w:val="24"/>
                      <w:lang w:eastAsia="zh-CN" w:bidi="ar"/>
                    </w:rPr>
                    <w:t xml:space="preserve">ion </w:t>
                  </w:r>
                  <w:r>
                    <w:rPr>
                      <w:rStyle w:val="font01"/>
                      <w:sz w:val="24"/>
                      <w:szCs w:val="24"/>
                      <w:lang w:eastAsia="zh-CN" w:bidi="ar"/>
                    </w:rPr>
                    <w:t>o</w:t>
                  </w:r>
                  <w:r>
                    <w:rPr>
                      <w:rStyle w:val="font81"/>
                      <w:sz w:val="24"/>
                      <w:szCs w:val="24"/>
                      <w:lang w:eastAsia="zh-CN" w:bidi="ar"/>
                    </w:rPr>
                    <w:t xml:space="preserve">f </w:t>
                  </w:r>
                  <w:r>
                    <w:rPr>
                      <w:rStyle w:val="font01"/>
                      <w:sz w:val="24"/>
                      <w:szCs w:val="24"/>
                      <w:lang w:eastAsia="zh-CN" w:bidi="ar"/>
                    </w:rPr>
                    <w:t>S</w:t>
                  </w:r>
                  <w:r>
                    <w:rPr>
                      <w:rStyle w:val="font81"/>
                      <w:sz w:val="24"/>
                      <w:szCs w:val="24"/>
                      <w:lang w:eastAsia="zh-CN" w:bidi="ar"/>
                    </w:rPr>
                    <w:t>t</w:t>
                  </w:r>
                  <w:r>
                    <w:rPr>
                      <w:rStyle w:val="font01"/>
                      <w:sz w:val="24"/>
                      <w:szCs w:val="24"/>
                      <w:lang w:eastAsia="zh-CN" w:bidi="ar"/>
                    </w:rPr>
                    <w:t>a</w:t>
                  </w:r>
                  <w:r>
                    <w:rPr>
                      <w:rStyle w:val="font81"/>
                      <w:sz w:val="24"/>
                      <w:szCs w:val="24"/>
                      <w:lang w:eastAsia="zh-CN" w:bidi="ar"/>
                    </w:rPr>
                    <w:t>t</w:t>
                  </w:r>
                  <w:r>
                    <w:rPr>
                      <w:rStyle w:val="font01"/>
                      <w:sz w:val="24"/>
                      <w:szCs w:val="24"/>
                      <w:lang w:eastAsia="zh-CN" w:bidi="ar"/>
                    </w:rPr>
                    <w:t>e Highway O</w:t>
                  </w:r>
                  <w:r>
                    <w:rPr>
                      <w:rStyle w:val="font81"/>
                      <w:sz w:val="24"/>
                      <w:szCs w:val="24"/>
                      <w:lang w:eastAsia="zh-CN" w:bidi="ar"/>
                    </w:rPr>
                    <w:t>ff</w:t>
                  </w:r>
                  <w:r>
                    <w:rPr>
                      <w:rStyle w:val="font91"/>
                      <w:sz w:val="24"/>
                      <w:szCs w:val="24"/>
                      <w:lang w:eastAsia="zh-CN" w:bidi="ar"/>
                    </w:rPr>
                    <w:t>icials.</w:t>
                  </w:r>
                </w:p>
              </w:tc>
            </w:tr>
          </w:tbl>
          <w:p w14:paraId="75ADBB76" w14:textId="77777777" w:rsidR="00CB11DA" w:rsidRDefault="00CB11DA">
            <w:pPr>
              <w:pStyle w:val="a5"/>
              <w:tabs>
                <w:tab w:val="left" w:pos="8360"/>
              </w:tabs>
              <w:adjustRightInd w:val="0"/>
              <w:snapToGrid w:val="0"/>
              <w:spacing w:line="420" w:lineRule="exact"/>
              <w:jc w:val="left"/>
              <w:rPr>
                <w:rFonts w:hAnsi="宋体" w:cs="宋体"/>
                <w:szCs w:val="24"/>
                <w:shd w:val="clear" w:color="auto" w:fill="FFFFFF"/>
                <w:lang w:eastAsia="zh-Hans"/>
              </w:rPr>
            </w:pPr>
          </w:p>
          <w:p w14:paraId="24FD85CB"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投标人需提供</w:t>
            </w:r>
            <w:r>
              <w:rPr>
                <w:rFonts w:hAnsi="宋体" w:cs="宋体" w:hint="eastAsia"/>
                <w:szCs w:val="24"/>
                <w:shd w:val="clear" w:color="auto" w:fill="FFFFFF"/>
                <w:lang w:eastAsia="zh-CN"/>
              </w:rPr>
              <w:t>使用国际标准认证机构</w:t>
            </w:r>
            <w:r>
              <w:rPr>
                <w:rFonts w:hAnsi="宋体" w:cs="宋体" w:hint="eastAsia"/>
                <w:szCs w:val="24"/>
                <w:shd w:val="clear" w:color="auto" w:fill="FFFFFF"/>
                <w:lang w:eastAsia="zh-Hans"/>
              </w:rPr>
              <w:t>出具的沥青水泥检验合格的检测报告</w:t>
            </w:r>
            <w:r>
              <w:rPr>
                <w:rFonts w:hAnsi="宋体" w:cs="宋体" w:hint="eastAsia"/>
                <w:szCs w:val="24"/>
                <w:shd w:val="clear" w:color="auto" w:fill="FFFFFF"/>
                <w:lang w:eastAsia="zh-CN"/>
              </w:rPr>
              <w:t>，</w:t>
            </w:r>
            <w:r>
              <w:rPr>
                <w:rFonts w:hAnsi="宋体" w:cs="宋体" w:hint="eastAsia"/>
                <w:szCs w:val="24"/>
                <w:shd w:val="clear" w:color="auto" w:fill="FFFFFF"/>
                <w:lang w:eastAsia="zh-Hans"/>
              </w:rPr>
              <w:t>未提供不得分</w:t>
            </w:r>
            <w:r>
              <w:rPr>
                <w:rFonts w:hAnsi="宋体" w:cs="宋体"/>
                <w:szCs w:val="24"/>
                <w:shd w:val="clear" w:color="auto" w:fill="FFFFFF"/>
                <w:lang w:eastAsia="zh-Hans"/>
              </w:rPr>
              <w:t>。</w:t>
            </w:r>
          </w:p>
          <w:p w14:paraId="2D029430" w14:textId="77777777" w:rsidR="00CB11DA" w:rsidRDefault="00885C76">
            <w:pPr>
              <w:pStyle w:val="a5"/>
              <w:tabs>
                <w:tab w:val="left" w:pos="8360"/>
              </w:tabs>
              <w:adjustRightInd w:val="0"/>
              <w:snapToGrid w:val="0"/>
              <w:spacing w:line="420" w:lineRule="exact"/>
              <w:jc w:val="left"/>
              <w:rPr>
                <w:rFonts w:hAnsi="宋体" w:cs="宋体"/>
                <w:szCs w:val="24"/>
                <w:shd w:val="clear" w:color="auto" w:fill="FFFFFF"/>
                <w:lang w:eastAsia="zh-CN"/>
              </w:rPr>
            </w:pPr>
            <w:r>
              <w:rPr>
                <w:rFonts w:hAnsi="宋体" w:cs="宋体" w:hint="eastAsia"/>
                <w:b/>
                <w:bCs/>
                <w:szCs w:val="24"/>
                <w:shd w:val="clear" w:color="auto" w:fill="FFFFFF"/>
                <w:lang w:eastAsia="zh-CN"/>
              </w:rPr>
              <w:t>【注：要求货物能满足乌干达当地施工使用要求，满足工程项目前后期产品质量一致性。须提供由具有检测资质的检测机构出具的质量检测报告复印件，检验报告封面须有</w:t>
            </w:r>
            <w:r>
              <w:rPr>
                <w:rFonts w:hAnsi="宋体" w:cs="宋体" w:hint="eastAsia"/>
                <w:b/>
                <w:bCs/>
                <w:szCs w:val="24"/>
                <w:shd w:val="clear" w:color="auto" w:fill="FFFFFF"/>
                <w:lang w:eastAsia="zh-CN"/>
              </w:rPr>
              <w:t>SGS</w:t>
            </w:r>
            <w:r>
              <w:rPr>
                <w:rFonts w:hAnsi="宋体" w:cs="宋体" w:hint="eastAsia"/>
                <w:b/>
                <w:bCs/>
                <w:szCs w:val="24"/>
                <w:shd w:val="clear" w:color="auto" w:fill="FFFFFF"/>
                <w:lang w:eastAsia="zh-CN"/>
              </w:rPr>
              <w:t>标志，检验报告的委托单位须为投标人并加盖公章，原件备查。评标委员会保留原件备查的权利，若在评标时或中</w:t>
            </w:r>
            <w:r>
              <w:rPr>
                <w:rFonts w:hAnsi="宋体" w:cs="宋体" w:hint="eastAsia"/>
                <w:b/>
                <w:bCs/>
                <w:szCs w:val="24"/>
                <w:shd w:val="clear" w:color="auto" w:fill="FFFFFF"/>
                <w:lang w:eastAsia="zh-CN"/>
              </w:rPr>
              <w:t xml:space="preserve"> </w:t>
            </w:r>
            <w:r>
              <w:rPr>
                <w:rFonts w:hAnsi="宋体" w:cs="宋体" w:hint="eastAsia"/>
                <w:b/>
                <w:bCs/>
                <w:szCs w:val="24"/>
                <w:shd w:val="clear" w:color="auto" w:fill="FFFFFF"/>
                <w:lang w:eastAsia="zh-CN"/>
              </w:rPr>
              <w:t>标后发现投标人虚假应标的，将取消中标资格。】</w:t>
            </w:r>
          </w:p>
        </w:tc>
      </w:tr>
    </w:tbl>
    <w:p w14:paraId="15264A26" w14:textId="77777777" w:rsidR="00CB11DA" w:rsidRDefault="00CB11DA">
      <w:pPr>
        <w:pStyle w:val="161"/>
        <w:spacing w:line="360" w:lineRule="auto"/>
        <w:rPr>
          <w:rFonts w:ascii="宋体" w:hAnsi="宋体"/>
          <w:b/>
          <w:sz w:val="24"/>
        </w:rPr>
      </w:pPr>
    </w:p>
    <w:p w14:paraId="78F7560A" w14:textId="77777777" w:rsidR="00CB11DA" w:rsidRDefault="00885C76">
      <w:pPr>
        <w:pStyle w:val="161"/>
        <w:adjustRightInd w:val="0"/>
        <w:snapToGrid w:val="0"/>
        <w:spacing w:line="360" w:lineRule="auto"/>
        <w:ind w:left="228" w:right="313"/>
        <w:rPr>
          <w:rFonts w:ascii="宋体" w:hAnsi="宋体"/>
          <w:sz w:val="24"/>
        </w:rPr>
      </w:pPr>
      <w:r>
        <w:rPr>
          <w:rFonts w:ascii="宋体" w:hAnsi="宋体" w:hint="eastAsia"/>
          <w:b/>
          <w:sz w:val="24"/>
        </w:rPr>
        <w:t>B</w:t>
      </w:r>
      <w:r>
        <w:rPr>
          <w:rFonts w:ascii="宋体" w:hAnsi="宋体" w:hint="eastAsia"/>
          <w:b/>
          <w:sz w:val="24"/>
        </w:rPr>
        <w:t>.</w:t>
      </w:r>
      <w:r>
        <w:rPr>
          <w:rFonts w:ascii="宋体" w:hAnsi="宋体" w:cs="宋体" w:hint="eastAsia"/>
          <w:b/>
          <w:sz w:val="24"/>
        </w:rPr>
        <w:t>投标价格部分评</w:t>
      </w:r>
      <w:r>
        <w:rPr>
          <w:rFonts w:ascii="宋体" w:hAnsi="宋体" w:cs="宋体"/>
          <w:b/>
          <w:sz w:val="24"/>
        </w:rPr>
        <w:t>分</w:t>
      </w:r>
      <w:r>
        <w:rPr>
          <w:rFonts w:ascii="宋体" w:hAnsi="宋体" w:cs="宋体" w:hint="eastAsia"/>
          <w:b/>
          <w:sz w:val="24"/>
        </w:rPr>
        <w:t>：</w:t>
      </w:r>
      <w:r>
        <w:rPr>
          <w:rFonts w:ascii="宋体" w:hAnsi="宋体" w:cs="宋体" w:hint="eastAsia"/>
          <w:b/>
          <w:sz w:val="24"/>
        </w:rPr>
        <w:t xml:space="preserve">------- </w:t>
      </w:r>
      <w:r>
        <w:rPr>
          <w:rFonts w:ascii="宋体" w:hAnsi="宋体" w:cs="宋体" w:hint="eastAsia"/>
          <w:b/>
          <w:sz w:val="24"/>
        </w:rPr>
        <w:t xml:space="preserve"> </w:t>
      </w:r>
      <w:r>
        <w:rPr>
          <w:rFonts w:ascii="宋体" w:hAnsi="宋体" w:cs="宋体"/>
          <w:b/>
          <w:sz w:val="24"/>
        </w:rPr>
        <w:t>满分</w:t>
      </w:r>
      <w:r>
        <w:rPr>
          <w:rFonts w:ascii="宋体" w:hAnsi="宋体" w:cs="宋体" w:hint="eastAsia"/>
          <w:b/>
          <w:sz w:val="24"/>
        </w:rPr>
        <w:t>40</w:t>
      </w:r>
      <w:r>
        <w:rPr>
          <w:rFonts w:ascii="宋体" w:hAnsi="宋体" w:cs="宋体"/>
          <w:b/>
          <w:sz w:val="24"/>
        </w:rPr>
        <w:t>分。</w:t>
      </w:r>
    </w:p>
    <w:p w14:paraId="43ACAD5A" w14:textId="77777777" w:rsidR="00CB11DA" w:rsidRDefault="00885C76">
      <w:pPr>
        <w:pStyle w:val="161"/>
        <w:adjustRightInd w:val="0"/>
        <w:snapToGrid w:val="0"/>
        <w:spacing w:line="360" w:lineRule="auto"/>
        <w:ind w:left="228" w:right="313"/>
        <w:rPr>
          <w:rFonts w:ascii="宋体" w:hAnsi="宋体"/>
          <w:sz w:val="24"/>
        </w:rPr>
      </w:pPr>
      <w:r>
        <w:rPr>
          <w:rFonts w:ascii="宋体" w:hAnsi="宋体" w:hint="eastAsia"/>
          <w:sz w:val="24"/>
        </w:rPr>
        <w:t>对各投标人的投标价格进行数字校核，称为投标评标价。</w:t>
      </w:r>
    </w:p>
    <w:p w14:paraId="528328F1" w14:textId="77777777" w:rsidR="00CB11DA" w:rsidRDefault="00885C76">
      <w:pPr>
        <w:pStyle w:val="161"/>
        <w:adjustRightInd w:val="0"/>
        <w:snapToGrid w:val="0"/>
        <w:spacing w:line="360" w:lineRule="auto"/>
        <w:ind w:left="228" w:right="313"/>
        <w:rPr>
          <w:rFonts w:ascii="宋体" w:hAnsi="宋体"/>
          <w:sz w:val="24"/>
        </w:rPr>
      </w:pPr>
      <w:r>
        <w:rPr>
          <w:rFonts w:ascii="宋体" w:hAnsi="宋体" w:hint="eastAsia"/>
          <w:sz w:val="24"/>
        </w:rPr>
        <w:t>各投标人的价格得分按以下方法得出</w:t>
      </w:r>
    </w:p>
    <w:p w14:paraId="0CC677D3" w14:textId="77777777" w:rsidR="00CB11DA" w:rsidRDefault="00885C76">
      <w:pPr>
        <w:pStyle w:val="161"/>
        <w:adjustRightInd w:val="0"/>
        <w:snapToGrid w:val="0"/>
        <w:spacing w:line="360" w:lineRule="auto"/>
        <w:ind w:left="228" w:right="313"/>
        <w:rPr>
          <w:rFonts w:ascii="宋体" w:hAnsi="宋体"/>
          <w:sz w:val="24"/>
        </w:rPr>
      </w:pPr>
      <w:r>
        <w:rPr>
          <w:rFonts w:ascii="宋体" w:hAnsi="宋体"/>
          <w:sz w:val="24"/>
        </w:rPr>
        <w:t>C=</w:t>
      </w:r>
      <w:r>
        <w:rPr>
          <w:rFonts w:ascii="宋体" w:hAnsi="宋体" w:hint="eastAsia"/>
          <w:sz w:val="24"/>
        </w:rPr>
        <w:t>[1-</w:t>
      </w:r>
      <w:r>
        <w:rPr>
          <w:rFonts w:ascii="宋体" w:hAnsi="宋体" w:hint="eastAsia"/>
          <w:sz w:val="24"/>
        </w:rPr>
        <w:t>（</w:t>
      </w:r>
      <w:r>
        <w:rPr>
          <w:rFonts w:ascii="宋体" w:hAnsi="宋体" w:hint="eastAsia"/>
          <w:sz w:val="24"/>
        </w:rPr>
        <w:t>H-HL)/(HH-HL)]x40</w:t>
      </w:r>
    </w:p>
    <w:p w14:paraId="34EF9E10" w14:textId="77777777" w:rsidR="00CB11DA" w:rsidRDefault="00885C76">
      <w:pPr>
        <w:pStyle w:val="161"/>
        <w:adjustRightInd w:val="0"/>
        <w:snapToGrid w:val="0"/>
        <w:spacing w:line="360" w:lineRule="auto"/>
        <w:ind w:left="228" w:right="313"/>
        <w:rPr>
          <w:rFonts w:ascii="宋体" w:hAnsi="宋体"/>
          <w:sz w:val="24"/>
        </w:rPr>
      </w:pPr>
      <w:r>
        <w:rPr>
          <w:rFonts w:ascii="宋体" w:hAnsi="宋体"/>
          <w:sz w:val="24"/>
        </w:rPr>
        <w:t>C</w:t>
      </w:r>
      <w:r>
        <w:rPr>
          <w:rFonts w:ascii="宋体" w:hAnsi="宋体" w:hint="eastAsia"/>
          <w:sz w:val="24"/>
        </w:rPr>
        <w:t>：投标人投标价格部分得分。</w:t>
      </w:r>
    </w:p>
    <w:p w14:paraId="678F9F6E" w14:textId="77777777" w:rsidR="00CB11DA" w:rsidRDefault="00885C76">
      <w:pPr>
        <w:pStyle w:val="161"/>
        <w:adjustRightInd w:val="0"/>
        <w:snapToGrid w:val="0"/>
        <w:spacing w:line="360" w:lineRule="auto"/>
        <w:ind w:left="228" w:right="313"/>
        <w:rPr>
          <w:rFonts w:ascii="宋体" w:hAnsi="宋体"/>
          <w:sz w:val="24"/>
        </w:rPr>
      </w:pPr>
      <w:r>
        <w:rPr>
          <w:rFonts w:ascii="宋体" w:hAnsi="宋体"/>
          <w:sz w:val="24"/>
        </w:rPr>
        <w:t>H</w:t>
      </w:r>
      <w:r>
        <w:rPr>
          <w:rFonts w:ascii="宋体" w:hAnsi="宋体" w:hint="eastAsia"/>
          <w:sz w:val="24"/>
        </w:rPr>
        <w:t>：</w:t>
      </w:r>
      <w:r>
        <w:rPr>
          <w:rFonts w:ascii="宋体" w:hAnsi="宋体" w:hint="eastAsia"/>
          <w:sz w:val="24"/>
        </w:rPr>
        <w:t>投标人</w:t>
      </w:r>
      <w:r>
        <w:rPr>
          <w:rFonts w:ascii="宋体" w:hAnsi="宋体" w:hint="eastAsia"/>
          <w:sz w:val="24"/>
        </w:rPr>
        <w:t>投标报价（即满足招标文件要求的投标人的投标报价）。</w:t>
      </w:r>
    </w:p>
    <w:p w14:paraId="0BE43414" w14:textId="77777777" w:rsidR="00CB11DA" w:rsidRDefault="00885C76">
      <w:pPr>
        <w:pStyle w:val="161"/>
        <w:adjustRightInd w:val="0"/>
        <w:snapToGrid w:val="0"/>
        <w:spacing w:line="360" w:lineRule="auto"/>
        <w:ind w:left="228" w:right="313"/>
        <w:rPr>
          <w:rFonts w:ascii="宋体" w:hAnsi="宋体"/>
          <w:sz w:val="24"/>
        </w:rPr>
      </w:pPr>
      <w:r>
        <w:rPr>
          <w:rFonts w:ascii="宋体" w:hAnsi="宋体" w:hint="eastAsia"/>
          <w:sz w:val="24"/>
        </w:rPr>
        <w:t xml:space="preserve">HL: </w:t>
      </w:r>
      <w:r>
        <w:rPr>
          <w:rFonts w:ascii="宋体" w:hAnsi="宋体" w:hint="eastAsia"/>
          <w:sz w:val="24"/>
        </w:rPr>
        <w:t>评标基准价（即满足招标文件要求且投标价格最低的投标报价）。</w:t>
      </w:r>
    </w:p>
    <w:p w14:paraId="4CAE9312" w14:textId="77777777" w:rsidR="00CB11DA" w:rsidRDefault="00885C76">
      <w:pPr>
        <w:pStyle w:val="161"/>
        <w:adjustRightInd w:val="0"/>
        <w:snapToGrid w:val="0"/>
        <w:spacing w:line="360" w:lineRule="auto"/>
        <w:ind w:left="228" w:right="313"/>
        <w:rPr>
          <w:rFonts w:ascii="宋体" w:hAnsi="宋体"/>
          <w:sz w:val="24"/>
        </w:rPr>
      </w:pPr>
      <w:r>
        <w:rPr>
          <w:rFonts w:ascii="宋体" w:hAnsi="宋体" w:hint="eastAsia"/>
          <w:sz w:val="24"/>
        </w:rPr>
        <w:t>HH</w:t>
      </w:r>
      <w:r>
        <w:rPr>
          <w:rFonts w:ascii="宋体" w:hAnsi="宋体" w:hint="eastAsia"/>
          <w:sz w:val="24"/>
        </w:rPr>
        <w:t>：评标</w:t>
      </w:r>
      <w:proofErr w:type="gramStart"/>
      <w:r>
        <w:rPr>
          <w:rFonts w:ascii="宋体" w:hAnsi="宋体" w:hint="eastAsia"/>
          <w:sz w:val="24"/>
        </w:rPr>
        <w:t>最</w:t>
      </w:r>
      <w:proofErr w:type="gramEnd"/>
      <w:r>
        <w:rPr>
          <w:rFonts w:ascii="宋体" w:hAnsi="宋体" w:hint="eastAsia"/>
          <w:sz w:val="24"/>
        </w:rPr>
        <w:t>高价</w:t>
      </w:r>
      <w:r>
        <w:rPr>
          <w:rFonts w:ascii="宋体" w:hAnsi="宋体" w:hint="eastAsia"/>
          <w:sz w:val="24"/>
        </w:rPr>
        <w:t>（即满足招标文件要求且投标价格最</w:t>
      </w:r>
      <w:r>
        <w:rPr>
          <w:rFonts w:ascii="宋体" w:hAnsi="宋体" w:hint="eastAsia"/>
          <w:sz w:val="24"/>
        </w:rPr>
        <w:t>高</w:t>
      </w:r>
      <w:r>
        <w:rPr>
          <w:rFonts w:ascii="宋体" w:hAnsi="宋体" w:hint="eastAsia"/>
          <w:sz w:val="24"/>
        </w:rPr>
        <w:t>的投标报价）</w:t>
      </w:r>
      <w:r>
        <w:rPr>
          <w:rFonts w:ascii="宋体" w:hAnsi="宋体" w:hint="eastAsia"/>
          <w:sz w:val="24"/>
        </w:rPr>
        <w:t>。</w:t>
      </w:r>
    </w:p>
    <w:p w14:paraId="604CEF08" w14:textId="77777777" w:rsidR="00CB11DA" w:rsidRDefault="00885C76">
      <w:pPr>
        <w:spacing w:before="100" w:beforeAutospacing="1" w:after="100" w:afterAutospacing="1" w:line="300" w:lineRule="auto"/>
        <w:ind w:firstLineChars="100" w:firstLine="241"/>
        <w:rPr>
          <w:rFonts w:ascii="宋体" w:hAnsi="宋体" w:cs="宋体"/>
          <w:b/>
          <w:u w:val="single"/>
          <w:lang w:eastAsia="zh-CN"/>
        </w:rPr>
      </w:pPr>
      <w:r>
        <w:rPr>
          <w:rFonts w:ascii="宋体" w:hAnsi="宋体" w:cs="宋体" w:hint="eastAsia"/>
          <w:b/>
          <w:lang w:eastAsia="zh-CN"/>
        </w:rPr>
        <w:t>C</w:t>
      </w:r>
      <w:bookmarkStart w:id="20" w:name="_Hlk52116846"/>
      <w:r>
        <w:rPr>
          <w:rFonts w:ascii="宋体" w:hAnsi="宋体" w:cs="宋体" w:hint="eastAsia"/>
          <w:b/>
          <w:lang w:eastAsia="zh-CN"/>
        </w:rPr>
        <w:t>.</w:t>
      </w:r>
      <w:r>
        <w:rPr>
          <w:rFonts w:ascii="宋体" w:hAnsi="宋体" w:cs="宋体"/>
          <w:b/>
          <w:lang w:eastAsia="zh-CN"/>
        </w:rPr>
        <w:t>商务</w:t>
      </w:r>
      <w:r>
        <w:rPr>
          <w:rFonts w:ascii="宋体" w:hAnsi="宋体" w:cs="宋体" w:hint="eastAsia"/>
          <w:b/>
          <w:lang w:eastAsia="zh-CN"/>
        </w:rPr>
        <w:t>部分</w:t>
      </w:r>
      <w:bookmarkEnd w:id="20"/>
      <w:r>
        <w:rPr>
          <w:rFonts w:ascii="宋体" w:hAnsi="宋体" w:cs="宋体"/>
          <w:b/>
          <w:lang w:eastAsia="zh-CN"/>
        </w:rPr>
        <w:t>评分</w:t>
      </w:r>
      <w:r>
        <w:rPr>
          <w:rFonts w:ascii="宋体" w:hAnsi="宋体" w:cs="宋体" w:hint="eastAsia"/>
          <w:b/>
          <w:lang w:eastAsia="zh-CN"/>
        </w:rPr>
        <w:t>：</w:t>
      </w:r>
      <w:r>
        <w:rPr>
          <w:rFonts w:ascii="宋体" w:hAnsi="宋体" w:cs="宋体" w:hint="eastAsia"/>
          <w:b/>
          <w:lang w:eastAsia="zh-CN"/>
        </w:rPr>
        <w:t xml:space="preserve">------- </w:t>
      </w:r>
      <w:r>
        <w:rPr>
          <w:rFonts w:ascii="宋体" w:hAnsi="宋体" w:cs="宋体" w:hint="eastAsia"/>
          <w:b/>
          <w:lang w:eastAsia="zh-CN"/>
        </w:rPr>
        <w:t xml:space="preserve"> </w:t>
      </w:r>
      <w:r>
        <w:rPr>
          <w:rFonts w:ascii="宋体" w:hAnsi="宋体" w:cs="宋体"/>
          <w:b/>
          <w:lang w:eastAsia="zh-CN"/>
        </w:rPr>
        <w:t>满分</w:t>
      </w:r>
      <w:r>
        <w:rPr>
          <w:rFonts w:ascii="宋体" w:hAnsi="宋体" w:cs="宋体" w:hint="eastAsia"/>
          <w:b/>
          <w:lang w:eastAsia="zh-CN"/>
        </w:rPr>
        <w:t>20</w:t>
      </w:r>
      <w:r>
        <w:rPr>
          <w:rFonts w:ascii="宋体" w:hAnsi="宋体" w:cs="宋体"/>
          <w:b/>
          <w:lang w:eastAsia="zh-CN"/>
        </w:rPr>
        <w:t>分</w:t>
      </w:r>
      <w:r>
        <w:rPr>
          <w:rFonts w:ascii="宋体" w:hAnsi="宋体" w:cs="宋体"/>
          <w:b/>
          <w:lang w:eastAsia="zh-CN"/>
        </w:rPr>
        <w:t>。</w:t>
      </w:r>
    </w:p>
    <w:tbl>
      <w:tblPr>
        <w:tblW w:w="105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5"/>
        <w:gridCol w:w="1297"/>
        <w:gridCol w:w="7856"/>
      </w:tblGrid>
      <w:tr w:rsidR="00CB11DA" w14:paraId="6942537D" w14:textId="77777777">
        <w:trPr>
          <w:trHeight w:val="603"/>
          <w:jc w:val="center"/>
        </w:trPr>
        <w:tc>
          <w:tcPr>
            <w:tcW w:w="1365" w:type="dxa"/>
            <w:vAlign w:val="center"/>
          </w:tcPr>
          <w:p w14:paraId="027AE96A" w14:textId="77777777" w:rsidR="00CB11DA" w:rsidRDefault="00885C76">
            <w:pPr>
              <w:spacing w:line="300" w:lineRule="auto"/>
              <w:jc w:val="center"/>
              <w:rPr>
                <w:rFonts w:ascii="宋体" w:hAnsi="宋体" w:cs="宋体"/>
              </w:rPr>
            </w:pPr>
            <w:proofErr w:type="spellStart"/>
            <w:r>
              <w:rPr>
                <w:rFonts w:ascii="宋体" w:hAnsi="宋体" w:cs="宋体"/>
              </w:rPr>
              <w:t>评标项目</w:t>
            </w:r>
            <w:proofErr w:type="spellEnd"/>
          </w:p>
        </w:tc>
        <w:tc>
          <w:tcPr>
            <w:tcW w:w="1297" w:type="dxa"/>
            <w:vAlign w:val="center"/>
          </w:tcPr>
          <w:p w14:paraId="40594360" w14:textId="77777777" w:rsidR="00CB11DA" w:rsidRDefault="00885C76">
            <w:pPr>
              <w:spacing w:line="300" w:lineRule="auto"/>
              <w:jc w:val="center"/>
              <w:rPr>
                <w:rFonts w:ascii="宋体" w:hAnsi="宋体" w:cs="宋体"/>
              </w:rPr>
            </w:pPr>
            <w:proofErr w:type="spellStart"/>
            <w:r>
              <w:rPr>
                <w:rFonts w:ascii="宋体" w:hAnsi="宋体" w:cs="宋体"/>
              </w:rPr>
              <w:t>分值</w:t>
            </w:r>
            <w:proofErr w:type="spellEnd"/>
          </w:p>
        </w:tc>
        <w:tc>
          <w:tcPr>
            <w:tcW w:w="7856" w:type="dxa"/>
            <w:vAlign w:val="center"/>
          </w:tcPr>
          <w:p w14:paraId="3B7A98BD" w14:textId="77777777" w:rsidR="00CB11DA" w:rsidRDefault="00885C76">
            <w:pPr>
              <w:spacing w:line="300" w:lineRule="auto"/>
              <w:jc w:val="center"/>
              <w:rPr>
                <w:rFonts w:ascii="宋体" w:hAnsi="宋体" w:cs="宋体"/>
              </w:rPr>
            </w:pPr>
            <w:proofErr w:type="spellStart"/>
            <w:r>
              <w:rPr>
                <w:rFonts w:ascii="宋体" w:hAnsi="宋体" w:cs="宋体"/>
              </w:rPr>
              <w:t>评标方法描述</w:t>
            </w:r>
            <w:proofErr w:type="spellEnd"/>
          </w:p>
        </w:tc>
      </w:tr>
      <w:tr w:rsidR="00CB11DA" w14:paraId="781075AE" w14:textId="77777777">
        <w:trPr>
          <w:trHeight w:val="1616"/>
          <w:jc w:val="center"/>
        </w:trPr>
        <w:tc>
          <w:tcPr>
            <w:tcW w:w="1365" w:type="dxa"/>
            <w:vAlign w:val="center"/>
          </w:tcPr>
          <w:p w14:paraId="3089D188" w14:textId="77777777" w:rsidR="00CB11DA" w:rsidRDefault="00885C76">
            <w:pPr>
              <w:rPr>
                <w:rFonts w:ascii="宋体" w:hAnsi="宋体" w:cs="宋体"/>
                <w:sz w:val="21"/>
                <w:szCs w:val="21"/>
                <w:lang w:eastAsia="zh-CN"/>
              </w:rPr>
            </w:pPr>
            <w:r>
              <w:rPr>
                <w:rFonts w:ascii="宋体" w:hAnsi="宋体" w:cs="宋体" w:hint="eastAsia"/>
                <w:sz w:val="21"/>
                <w:szCs w:val="21"/>
                <w:lang w:eastAsia="zh-CN"/>
              </w:rPr>
              <w:lastRenderedPageBreak/>
              <w:t>投标人类似项目</w:t>
            </w:r>
            <w:r>
              <w:rPr>
                <w:rFonts w:ascii="宋体" w:hAnsi="宋体" w:cs="宋体" w:hint="eastAsia"/>
                <w:sz w:val="21"/>
                <w:szCs w:val="21"/>
                <w:lang w:eastAsia="zh-CN"/>
              </w:rPr>
              <w:t>业绩</w:t>
            </w:r>
          </w:p>
        </w:tc>
        <w:tc>
          <w:tcPr>
            <w:tcW w:w="1297" w:type="dxa"/>
            <w:vAlign w:val="center"/>
          </w:tcPr>
          <w:p w14:paraId="32381032" w14:textId="77777777" w:rsidR="00CB11DA" w:rsidRDefault="00885C76">
            <w:pPr>
              <w:jc w:val="center"/>
              <w:rPr>
                <w:rFonts w:ascii="宋体" w:hAnsi="宋体" w:cs="宋体"/>
                <w:sz w:val="21"/>
                <w:szCs w:val="21"/>
                <w:lang w:eastAsia="zh-CN"/>
              </w:rPr>
            </w:pPr>
            <w:r>
              <w:rPr>
                <w:rFonts w:ascii="宋体" w:hAnsi="宋体" w:cs="宋体" w:hint="eastAsia"/>
                <w:sz w:val="21"/>
                <w:szCs w:val="21"/>
                <w:lang w:eastAsia="zh-CN"/>
              </w:rPr>
              <w:t>5</w:t>
            </w:r>
          </w:p>
        </w:tc>
        <w:tc>
          <w:tcPr>
            <w:tcW w:w="7856" w:type="dxa"/>
            <w:vAlign w:val="center"/>
          </w:tcPr>
          <w:p w14:paraId="2BD21413" w14:textId="77777777" w:rsidR="00CB11DA" w:rsidRDefault="00885C76">
            <w:pPr>
              <w:jc w:val="left"/>
              <w:rPr>
                <w:rFonts w:ascii="宋体" w:hAnsi="宋体" w:cs="宋体"/>
                <w:lang w:val="zh-CN" w:eastAsia="zh-CN"/>
              </w:rPr>
            </w:pPr>
            <w:r>
              <w:rPr>
                <w:rFonts w:ascii="宋体" w:hAnsi="宋体" w:cs="宋体" w:hint="eastAsia"/>
                <w:lang w:eastAsia="zh-CN"/>
              </w:rPr>
              <w:t>提供</w:t>
            </w:r>
            <w:r>
              <w:rPr>
                <w:rFonts w:ascii="宋体" w:hAnsi="宋体" w:cs="宋体" w:hint="eastAsia"/>
                <w:lang w:val="zh-CN" w:eastAsia="zh-CN"/>
              </w:rPr>
              <w:t>201</w:t>
            </w:r>
            <w:r>
              <w:rPr>
                <w:rFonts w:ascii="宋体" w:hAnsi="宋体" w:cs="宋体" w:hint="eastAsia"/>
                <w:lang w:eastAsia="zh-CN"/>
              </w:rPr>
              <w:t>9</w:t>
            </w:r>
            <w:r>
              <w:rPr>
                <w:rFonts w:ascii="宋体" w:hAnsi="宋体" w:cs="宋体" w:hint="eastAsia"/>
                <w:lang w:val="zh-CN" w:eastAsia="zh-CN"/>
              </w:rPr>
              <w:t>年</w:t>
            </w:r>
            <w:r>
              <w:rPr>
                <w:rFonts w:ascii="宋体" w:hAnsi="宋体" w:cs="宋体" w:hint="eastAsia"/>
                <w:lang w:val="zh-CN" w:eastAsia="zh-CN"/>
              </w:rPr>
              <w:t>1</w:t>
            </w:r>
            <w:r>
              <w:rPr>
                <w:rFonts w:ascii="宋体" w:hAnsi="宋体" w:cs="宋体" w:hint="eastAsia"/>
                <w:lang w:val="zh-CN" w:eastAsia="zh-CN"/>
              </w:rPr>
              <w:t>月</w:t>
            </w:r>
            <w:r>
              <w:rPr>
                <w:rFonts w:ascii="宋体" w:hAnsi="宋体" w:cs="宋体" w:hint="eastAsia"/>
                <w:lang w:val="zh-CN" w:eastAsia="zh-CN"/>
              </w:rPr>
              <w:t>1</w:t>
            </w:r>
            <w:r>
              <w:rPr>
                <w:rFonts w:ascii="宋体" w:hAnsi="宋体" w:cs="宋体" w:hint="eastAsia"/>
                <w:lang w:val="zh-CN" w:eastAsia="zh-CN"/>
              </w:rPr>
              <w:t>日</w:t>
            </w:r>
            <w:r>
              <w:rPr>
                <w:rFonts w:ascii="宋体" w:hAnsi="宋体" w:cs="宋体" w:hint="eastAsia"/>
                <w:lang w:eastAsia="zh-CN"/>
              </w:rPr>
              <w:t>起（含</w:t>
            </w:r>
            <w:r>
              <w:rPr>
                <w:rFonts w:ascii="宋体" w:hAnsi="宋体" w:cs="宋体" w:hint="eastAsia"/>
                <w:lang w:eastAsia="zh-CN"/>
              </w:rPr>
              <w:t>2019</w:t>
            </w:r>
            <w:r>
              <w:rPr>
                <w:rFonts w:ascii="宋体" w:hAnsi="宋体" w:cs="宋体" w:hint="eastAsia"/>
                <w:lang w:eastAsia="zh-CN"/>
              </w:rPr>
              <w:t>年</w:t>
            </w:r>
            <w:r>
              <w:rPr>
                <w:rFonts w:ascii="宋体" w:hAnsi="宋体" w:cs="宋体" w:hint="eastAsia"/>
                <w:lang w:eastAsia="zh-CN"/>
              </w:rPr>
              <w:t>1</w:t>
            </w:r>
            <w:r>
              <w:rPr>
                <w:rFonts w:ascii="宋体" w:hAnsi="宋体" w:cs="宋体" w:hint="eastAsia"/>
                <w:lang w:eastAsia="zh-CN"/>
              </w:rPr>
              <w:t>月</w:t>
            </w:r>
            <w:r>
              <w:rPr>
                <w:rFonts w:ascii="宋体" w:hAnsi="宋体" w:cs="宋体" w:hint="eastAsia"/>
                <w:lang w:eastAsia="zh-CN"/>
              </w:rPr>
              <w:t>1</w:t>
            </w:r>
            <w:r>
              <w:rPr>
                <w:rFonts w:ascii="宋体" w:hAnsi="宋体" w:cs="宋体" w:hint="eastAsia"/>
                <w:lang w:eastAsia="zh-CN"/>
              </w:rPr>
              <w:t>日）</w:t>
            </w:r>
            <w:r>
              <w:rPr>
                <w:rFonts w:ascii="宋体" w:hAnsi="宋体" w:cs="宋体" w:hint="eastAsia"/>
                <w:lang w:val="zh-CN" w:eastAsia="zh-CN"/>
              </w:rPr>
              <w:t>由投标人自身完成的</w:t>
            </w:r>
            <w:r>
              <w:rPr>
                <w:rFonts w:ascii="宋体" w:hAnsi="宋体" w:cs="宋体" w:hint="eastAsia"/>
                <w:lang w:eastAsia="zh-Hans"/>
              </w:rPr>
              <w:t>沥青</w:t>
            </w:r>
            <w:r>
              <w:rPr>
                <w:rFonts w:ascii="宋体" w:hAnsi="宋体" w:cs="宋体" w:hint="eastAsia"/>
                <w:lang w:val="zh-CN" w:eastAsia="zh-CN"/>
              </w:rPr>
              <w:t>类项目业绩，（</w:t>
            </w:r>
            <w:r>
              <w:rPr>
                <w:rFonts w:ascii="宋体" w:hAnsi="宋体" w:cs="宋体" w:hint="eastAsia"/>
                <w:lang w:eastAsia="zh-CN"/>
              </w:rPr>
              <w:t>合同和中标通知书同时提供）</w:t>
            </w:r>
            <w:r>
              <w:rPr>
                <w:rFonts w:ascii="宋体" w:hAnsi="宋体" w:cs="宋体" w:hint="eastAsia"/>
                <w:lang w:val="zh-CN" w:eastAsia="zh-CN"/>
              </w:rPr>
              <w:t>每提供一份业绩得</w:t>
            </w:r>
            <w:r>
              <w:rPr>
                <w:rFonts w:ascii="宋体" w:hAnsi="宋体" w:cs="宋体" w:hint="eastAsia"/>
                <w:lang w:eastAsia="zh-CN"/>
              </w:rPr>
              <w:t>1</w:t>
            </w:r>
            <w:r>
              <w:rPr>
                <w:rFonts w:ascii="宋体" w:hAnsi="宋体" w:cs="宋体" w:hint="eastAsia"/>
                <w:lang w:val="zh-CN" w:eastAsia="zh-CN"/>
              </w:rPr>
              <w:t>分，</w:t>
            </w:r>
            <w:r>
              <w:rPr>
                <w:rFonts w:ascii="宋体" w:hAnsi="宋体" w:cs="宋体" w:hint="eastAsia"/>
                <w:lang w:eastAsia="zh-CN"/>
              </w:rPr>
              <w:t>最高得</w:t>
            </w:r>
            <w:r>
              <w:rPr>
                <w:rFonts w:ascii="宋体" w:hAnsi="宋体" w:cs="宋体" w:hint="eastAsia"/>
                <w:lang w:eastAsia="zh-CN"/>
              </w:rPr>
              <w:t>5</w:t>
            </w:r>
            <w:r>
              <w:rPr>
                <w:rFonts w:ascii="宋体" w:hAnsi="宋体" w:cs="宋体" w:hint="eastAsia"/>
                <w:lang w:val="zh-CN" w:eastAsia="zh-CN"/>
              </w:rPr>
              <w:t>分。</w:t>
            </w:r>
          </w:p>
          <w:p w14:paraId="3558E270" w14:textId="77777777" w:rsidR="00CB11DA" w:rsidRDefault="00885C76">
            <w:pPr>
              <w:jc w:val="left"/>
              <w:rPr>
                <w:rFonts w:ascii="宋体" w:hAnsi="宋体" w:cs="宋体"/>
                <w:lang w:eastAsia="zh-CN"/>
              </w:rPr>
            </w:pPr>
            <w:r>
              <w:rPr>
                <w:rFonts w:ascii="宋体" w:hAnsi="宋体" w:cs="宋体" w:hint="eastAsia"/>
                <w:lang w:eastAsia="zh-CN"/>
              </w:rPr>
              <w:t>是否曾与中国武夷实业股份有限公司有过交货案例，有交货案例的，视情况得</w:t>
            </w:r>
            <w:r>
              <w:rPr>
                <w:rFonts w:ascii="宋体" w:hAnsi="宋体" w:cs="宋体" w:hint="eastAsia"/>
                <w:lang w:eastAsia="zh-CN"/>
              </w:rPr>
              <w:t>2-5</w:t>
            </w:r>
            <w:r>
              <w:rPr>
                <w:rFonts w:ascii="宋体" w:hAnsi="宋体" w:cs="宋体" w:hint="eastAsia"/>
                <w:lang w:eastAsia="zh-CN"/>
              </w:rPr>
              <w:t>分。</w:t>
            </w:r>
          </w:p>
          <w:p w14:paraId="2DF3ABBE" w14:textId="77777777" w:rsidR="00CB11DA" w:rsidRDefault="00885C76">
            <w:pPr>
              <w:rPr>
                <w:lang w:eastAsia="zh-CN"/>
              </w:rPr>
            </w:pPr>
            <w:r>
              <w:rPr>
                <w:rFonts w:ascii="宋体" w:hAnsi="宋体" w:cs="宋体" w:hint="eastAsia"/>
                <w:lang w:eastAsia="zh-CN"/>
              </w:rPr>
              <w:t>未提供或提供的评委不认可的，得</w:t>
            </w:r>
            <w:r>
              <w:rPr>
                <w:rFonts w:ascii="宋体" w:hAnsi="宋体" w:cs="宋体" w:hint="eastAsia"/>
                <w:lang w:eastAsia="zh-CN"/>
              </w:rPr>
              <w:t>0</w:t>
            </w:r>
            <w:r>
              <w:rPr>
                <w:rFonts w:ascii="宋体" w:hAnsi="宋体" w:cs="宋体" w:hint="eastAsia"/>
                <w:lang w:eastAsia="zh-CN"/>
              </w:rPr>
              <w:t>分。</w:t>
            </w:r>
          </w:p>
        </w:tc>
      </w:tr>
      <w:tr w:rsidR="00CB11DA" w14:paraId="1185D614" w14:textId="77777777">
        <w:trPr>
          <w:trHeight w:val="341"/>
          <w:jc w:val="center"/>
        </w:trPr>
        <w:tc>
          <w:tcPr>
            <w:tcW w:w="1365" w:type="dxa"/>
            <w:vAlign w:val="center"/>
          </w:tcPr>
          <w:p w14:paraId="2A7F965D" w14:textId="77777777" w:rsidR="00CB11DA" w:rsidRDefault="00885C76">
            <w:pPr>
              <w:spacing w:line="300" w:lineRule="auto"/>
              <w:jc w:val="center"/>
              <w:rPr>
                <w:rFonts w:ascii="宋体" w:hAnsi="宋体"/>
                <w:sz w:val="21"/>
                <w:szCs w:val="21"/>
                <w:lang w:eastAsia="zh-CN"/>
              </w:rPr>
            </w:pPr>
            <w:r>
              <w:rPr>
                <w:rFonts w:ascii="宋体" w:hAnsi="宋体" w:hint="eastAsia"/>
                <w:sz w:val="21"/>
                <w:szCs w:val="21"/>
                <w:lang w:eastAsia="zh-CN"/>
              </w:rPr>
              <w:t>货物交期</w:t>
            </w:r>
          </w:p>
        </w:tc>
        <w:tc>
          <w:tcPr>
            <w:tcW w:w="1297" w:type="dxa"/>
            <w:vAlign w:val="center"/>
          </w:tcPr>
          <w:p w14:paraId="7BB834E4" w14:textId="77777777" w:rsidR="00CB11DA" w:rsidRDefault="00885C76">
            <w:pPr>
              <w:spacing w:line="300" w:lineRule="auto"/>
              <w:jc w:val="center"/>
              <w:rPr>
                <w:rFonts w:ascii="宋体" w:hAnsi="宋体" w:cs="宋体"/>
                <w:lang w:eastAsia="zh-CN"/>
              </w:rPr>
            </w:pPr>
            <w:r>
              <w:rPr>
                <w:rFonts w:ascii="宋体" w:hAnsi="宋体" w:cs="宋体" w:hint="eastAsia"/>
                <w:lang w:eastAsia="zh-CN"/>
              </w:rPr>
              <w:t>1</w:t>
            </w:r>
            <w:r>
              <w:rPr>
                <w:rFonts w:ascii="宋体" w:hAnsi="宋体" w:cs="宋体" w:hint="eastAsia"/>
                <w:lang w:eastAsia="zh-CN"/>
              </w:rPr>
              <w:t>0</w:t>
            </w:r>
          </w:p>
        </w:tc>
        <w:tc>
          <w:tcPr>
            <w:tcW w:w="7856" w:type="dxa"/>
          </w:tcPr>
          <w:p w14:paraId="64D1F720" w14:textId="77777777" w:rsidR="00CB11DA" w:rsidRDefault="00885C76">
            <w:pPr>
              <w:widowControl/>
              <w:jc w:val="left"/>
              <w:rPr>
                <w:rFonts w:ascii="宋体" w:hAnsi="宋体" w:cs="宋体"/>
                <w:lang w:eastAsia="zh-CN"/>
              </w:rPr>
            </w:pPr>
            <w:r>
              <w:rPr>
                <w:rFonts w:ascii="宋体" w:hAnsi="宋体" w:cs="宋体" w:hint="eastAsia"/>
                <w:lang w:eastAsia="zh-CN"/>
              </w:rPr>
              <w:t>C=</w:t>
            </w:r>
            <w:r>
              <w:rPr>
                <w:rFonts w:ascii="宋体" w:hAnsi="宋体" w:cs="宋体" w:hint="eastAsia"/>
                <w:lang w:eastAsia="zh-CN"/>
              </w:rPr>
              <w:t>[1-</w:t>
            </w:r>
            <w:r>
              <w:rPr>
                <w:rFonts w:ascii="宋体" w:hAnsi="宋体" w:cs="宋体" w:hint="eastAsia"/>
                <w:lang w:eastAsia="zh-CN"/>
              </w:rPr>
              <w:t>（</w:t>
            </w:r>
            <w:r>
              <w:rPr>
                <w:rFonts w:ascii="宋体" w:hAnsi="宋体" w:cs="宋体" w:hint="eastAsia"/>
                <w:lang w:eastAsia="zh-CN"/>
              </w:rPr>
              <w:t>D-30)/30]x</w:t>
            </w:r>
            <w:r>
              <w:rPr>
                <w:rFonts w:ascii="宋体" w:hAnsi="宋体" w:cs="宋体" w:hint="eastAsia"/>
                <w:lang w:eastAsia="zh-CN"/>
              </w:rPr>
              <w:t>1</w:t>
            </w:r>
            <w:r>
              <w:rPr>
                <w:rFonts w:ascii="宋体" w:hAnsi="宋体" w:cs="宋体" w:hint="eastAsia"/>
                <w:lang w:eastAsia="zh-CN"/>
              </w:rPr>
              <w:t>0</w:t>
            </w:r>
          </w:p>
          <w:p w14:paraId="660280D5" w14:textId="77777777" w:rsidR="00CB11DA" w:rsidRDefault="00885C76">
            <w:pPr>
              <w:widowControl/>
              <w:jc w:val="left"/>
              <w:rPr>
                <w:rFonts w:ascii="宋体" w:hAnsi="宋体" w:cs="宋体"/>
                <w:lang w:eastAsia="zh-CN"/>
              </w:rPr>
            </w:pPr>
            <w:r>
              <w:rPr>
                <w:rFonts w:ascii="宋体" w:hAnsi="宋体" w:cs="宋体" w:hint="eastAsia"/>
                <w:lang w:eastAsia="zh-CN"/>
              </w:rPr>
              <w:t>C</w:t>
            </w:r>
            <w:r>
              <w:rPr>
                <w:rFonts w:ascii="宋体" w:hAnsi="宋体" w:cs="宋体" w:hint="eastAsia"/>
                <w:lang w:eastAsia="zh-CN"/>
              </w:rPr>
              <w:t>：投标人</w:t>
            </w:r>
            <w:r>
              <w:rPr>
                <w:rFonts w:ascii="宋体" w:hAnsi="宋体" w:cs="宋体" w:hint="eastAsia"/>
                <w:lang w:eastAsia="zh-CN"/>
              </w:rPr>
              <w:t>货物交期</w:t>
            </w:r>
            <w:r>
              <w:rPr>
                <w:rFonts w:ascii="宋体" w:hAnsi="宋体" w:cs="宋体" w:hint="eastAsia"/>
                <w:lang w:eastAsia="zh-CN"/>
              </w:rPr>
              <w:t>商务</w:t>
            </w:r>
            <w:r>
              <w:rPr>
                <w:rFonts w:ascii="宋体" w:hAnsi="宋体" w:cs="宋体" w:hint="eastAsia"/>
                <w:lang w:eastAsia="zh-CN"/>
              </w:rPr>
              <w:t>得分</w:t>
            </w:r>
          </w:p>
          <w:p w14:paraId="09154F0A" w14:textId="77777777" w:rsidR="00CB11DA" w:rsidRDefault="00885C76">
            <w:pPr>
              <w:widowControl/>
              <w:jc w:val="left"/>
              <w:rPr>
                <w:rFonts w:ascii="宋体" w:hAnsi="宋体" w:cs="宋体"/>
                <w:lang w:eastAsia="zh-CN"/>
              </w:rPr>
            </w:pPr>
            <w:r>
              <w:rPr>
                <w:rFonts w:ascii="宋体" w:hAnsi="宋体" w:cs="宋体" w:hint="eastAsia"/>
                <w:lang w:eastAsia="zh-CN"/>
              </w:rPr>
              <w:t>D</w:t>
            </w:r>
            <w:r>
              <w:rPr>
                <w:rFonts w:ascii="宋体" w:hAnsi="宋体" w:cs="宋体" w:hint="eastAsia"/>
                <w:lang w:eastAsia="zh-CN"/>
              </w:rPr>
              <w:t>：</w:t>
            </w:r>
            <w:r>
              <w:rPr>
                <w:rFonts w:ascii="宋体" w:hAnsi="宋体" w:cs="宋体" w:hint="eastAsia"/>
                <w:lang w:eastAsia="zh-CN"/>
              </w:rPr>
              <w:t>投标人交期</w:t>
            </w:r>
            <w:r>
              <w:rPr>
                <w:rFonts w:ascii="宋体" w:hAnsi="宋体" w:cs="宋体" w:hint="eastAsia"/>
                <w:lang w:eastAsia="zh-CN"/>
              </w:rPr>
              <w:t>天数</w:t>
            </w:r>
          </w:p>
        </w:tc>
      </w:tr>
      <w:tr w:rsidR="00CB11DA" w14:paraId="6F2600BF" w14:textId="77777777">
        <w:trPr>
          <w:trHeight w:val="956"/>
          <w:jc w:val="center"/>
        </w:trPr>
        <w:tc>
          <w:tcPr>
            <w:tcW w:w="1365" w:type="dxa"/>
            <w:vAlign w:val="center"/>
          </w:tcPr>
          <w:p w14:paraId="56726D85" w14:textId="77777777" w:rsidR="00CB11DA" w:rsidRDefault="00885C76">
            <w:pPr>
              <w:spacing w:line="300" w:lineRule="auto"/>
              <w:jc w:val="center"/>
              <w:rPr>
                <w:rFonts w:ascii="宋体" w:eastAsia="Times New Roman" w:hAnsi="宋体" w:cs="宋体"/>
                <w:lang w:eastAsia="zh-Hans"/>
              </w:rPr>
            </w:pPr>
            <w:r>
              <w:rPr>
                <w:rFonts w:ascii="宋体" w:hAnsi="宋体" w:hint="eastAsia"/>
                <w:sz w:val="21"/>
                <w:szCs w:val="21"/>
                <w:lang w:eastAsia="zh-CN"/>
              </w:rPr>
              <w:t>质保期</w:t>
            </w:r>
          </w:p>
        </w:tc>
        <w:tc>
          <w:tcPr>
            <w:tcW w:w="1297" w:type="dxa"/>
            <w:vAlign w:val="center"/>
          </w:tcPr>
          <w:p w14:paraId="7EE06041" w14:textId="77777777" w:rsidR="00CB11DA" w:rsidRDefault="00885C76">
            <w:pPr>
              <w:spacing w:line="300" w:lineRule="auto"/>
              <w:jc w:val="center"/>
              <w:rPr>
                <w:rFonts w:ascii="宋体" w:hAnsi="宋体" w:cs="宋体"/>
                <w:lang w:eastAsia="zh-CN"/>
              </w:rPr>
            </w:pPr>
            <w:r>
              <w:rPr>
                <w:rFonts w:ascii="宋体" w:hAnsi="宋体" w:cs="宋体" w:hint="eastAsia"/>
                <w:lang w:eastAsia="zh-CN"/>
              </w:rPr>
              <w:t>5</w:t>
            </w:r>
          </w:p>
        </w:tc>
        <w:tc>
          <w:tcPr>
            <w:tcW w:w="7856" w:type="dxa"/>
          </w:tcPr>
          <w:p w14:paraId="00D98EC2" w14:textId="77777777" w:rsidR="00CB11DA" w:rsidRDefault="00885C76">
            <w:pPr>
              <w:jc w:val="left"/>
              <w:rPr>
                <w:rFonts w:ascii="宋体" w:hAnsi="宋体"/>
                <w:lang w:eastAsia="zh-CN"/>
              </w:rPr>
            </w:pPr>
            <w:r>
              <w:rPr>
                <w:rFonts w:ascii="宋体" w:hAnsi="宋体" w:hint="eastAsia"/>
                <w:lang w:eastAsia="zh-CN"/>
              </w:rPr>
              <w:t>质保期为</w:t>
            </w:r>
            <w:r>
              <w:rPr>
                <w:rFonts w:ascii="宋体" w:hAnsi="宋体" w:hint="eastAsia"/>
                <w:lang w:eastAsia="zh-CN"/>
              </w:rPr>
              <w:t>3</w:t>
            </w:r>
            <w:r>
              <w:rPr>
                <w:rFonts w:ascii="宋体" w:hAnsi="宋体" w:hint="eastAsia"/>
                <w:lang w:eastAsia="zh-CN"/>
              </w:rPr>
              <w:t>年的，</w:t>
            </w:r>
            <w:r>
              <w:rPr>
                <w:rFonts w:ascii="宋体" w:hAnsi="宋体" w:hint="eastAsia"/>
                <w:lang w:eastAsia="zh-CN"/>
              </w:rPr>
              <w:t>得</w:t>
            </w:r>
            <w:r>
              <w:rPr>
                <w:rFonts w:ascii="宋体" w:hAnsi="宋体" w:hint="eastAsia"/>
                <w:lang w:eastAsia="zh-CN"/>
              </w:rPr>
              <w:t>5</w:t>
            </w:r>
            <w:r>
              <w:rPr>
                <w:rFonts w:ascii="宋体" w:hAnsi="宋体" w:hint="eastAsia"/>
                <w:lang w:eastAsia="zh-CN"/>
              </w:rPr>
              <w:t>分；</w:t>
            </w:r>
          </w:p>
          <w:p w14:paraId="354666BE" w14:textId="77777777" w:rsidR="00CB11DA" w:rsidRDefault="00885C76">
            <w:pPr>
              <w:jc w:val="left"/>
              <w:rPr>
                <w:lang w:eastAsia="zh-CN"/>
              </w:rPr>
            </w:pPr>
            <w:r>
              <w:rPr>
                <w:rFonts w:ascii="宋体" w:hAnsi="宋体" w:hint="eastAsia"/>
                <w:lang w:eastAsia="zh-CN"/>
              </w:rPr>
              <w:t>质保期为</w:t>
            </w:r>
            <w:r>
              <w:rPr>
                <w:rFonts w:ascii="宋体" w:hAnsi="宋体" w:hint="eastAsia"/>
                <w:lang w:eastAsia="zh-CN"/>
              </w:rPr>
              <w:t>2</w:t>
            </w:r>
            <w:r>
              <w:rPr>
                <w:rFonts w:ascii="宋体" w:hAnsi="宋体" w:hint="eastAsia"/>
                <w:lang w:eastAsia="zh-CN"/>
              </w:rPr>
              <w:t>年的，</w:t>
            </w:r>
            <w:r>
              <w:rPr>
                <w:rFonts w:ascii="宋体" w:hAnsi="宋体" w:hint="eastAsia"/>
                <w:lang w:eastAsia="zh-CN"/>
              </w:rPr>
              <w:t>得</w:t>
            </w:r>
            <w:r>
              <w:rPr>
                <w:rFonts w:ascii="宋体" w:hAnsi="宋体" w:hint="eastAsia"/>
                <w:lang w:eastAsia="zh-CN"/>
              </w:rPr>
              <w:t>3</w:t>
            </w:r>
            <w:r>
              <w:rPr>
                <w:rFonts w:ascii="宋体" w:hAnsi="宋体" w:hint="eastAsia"/>
                <w:lang w:eastAsia="zh-CN"/>
              </w:rPr>
              <w:t>分；</w:t>
            </w:r>
          </w:p>
          <w:p w14:paraId="68E05EB0" w14:textId="77777777" w:rsidR="00CB11DA" w:rsidRDefault="00885C76">
            <w:pPr>
              <w:jc w:val="left"/>
              <w:rPr>
                <w:rFonts w:ascii="宋体" w:hAnsi="宋体"/>
                <w:lang w:eastAsia="zh-CN"/>
              </w:rPr>
            </w:pPr>
            <w:r>
              <w:rPr>
                <w:rFonts w:ascii="宋体" w:hAnsi="宋体" w:hint="eastAsia"/>
                <w:lang w:eastAsia="zh-CN"/>
              </w:rPr>
              <w:t>质保期为</w:t>
            </w:r>
            <w:r>
              <w:rPr>
                <w:rFonts w:ascii="宋体" w:hAnsi="宋体" w:hint="eastAsia"/>
                <w:lang w:eastAsia="zh-CN"/>
              </w:rPr>
              <w:t>1</w:t>
            </w:r>
            <w:r>
              <w:rPr>
                <w:rFonts w:ascii="宋体" w:hAnsi="宋体" w:hint="eastAsia"/>
                <w:lang w:eastAsia="zh-CN"/>
              </w:rPr>
              <w:t>年的，得</w:t>
            </w:r>
            <w:r>
              <w:rPr>
                <w:rFonts w:ascii="宋体" w:hAnsi="宋体" w:hint="eastAsia"/>
                <w:lang w:eastAsia="zh-CN"/>
              </w:rPr>
              <w:t>1</w:t>
            </w:r>
            <w:r>
              <w:rPr>
                <w:rFonts w:ascii="宋体" w:hAnsi="宋体" w:hint="eastAsia"/>
                <w:lang w:eastAsia="zh-CN"/>
              </w:rPr>
              <w:t>分；</w:t>
            </w:r>
          </w:p>
          <w:p w14:paraId="029D7F37" w14:textId="77777777" w:rsidR="00CB11DA" w:rsidRDefault="00885C76">
            <w:pPr>
              <w:jc w:val="left"/>
              <w:rPr>
                <w:rFonts w:ascii="宋体" w:hAnsi="宋体" w:cs="宋体"/>
                <w:b/>
                <w:bCs/>
                <w:snapToGrid w:val="0"/>
                <w:spacing w:val="-6"/>
                <w:sz w:val="21"/>
                <w:szCs w:val="21"/>
                <w:highlight w:val="yellow"/>
                <w:lang w:eastAsia="zh-CN"/>
              </w:rPr>
            </w:pPr>
            <w:r>
              <w:rPr>
                <w:rFonts w:ascii="宋体" w:hAnsi="宋体" w:hint="eastAsia"/>
                <w:lang w:eastAsia="zh-CN"/>
              </w:rPr>
              <w:t>低于</w:t>
            </w:r>
            <w:r>
              <w:rPr>
                <w:rFonts w:ascii="宋体" w:hAnsi="宋体" w:hint="eastAsia"/>
                <w:lang w:eastAsia="zh-CN"/>
              </w:rPr>
              <w:t>1</w:t>
            </w:r>
            <w:r>
              <w:rPr>
                <w:rFonts w:ascii="宋体" w:hAnsi="宋体" w:hint="eastAsia"/>
                <w:lang w:eastAsia="zh-CN"/>
              </w:rPr>
              <w:t>年的，不得分。</w:t>
            </w:r>
          </w:p>
        </w:tc>
      </w:tr>
    </w:tbl>
    <w:p w14:paraId="1FF7A031" w14:textId="77777777" w:rsidR="00CB11DA" w:rsidRDefault="00CB11DA">
      <w:pPr>
        <w:pStyle w:val="20"/>
        <w:spacing w:line="360" w:lineRule="auto"/>
        <w:ind w:firstLine="360"/>
        <w:rPr>
          <w:rFonts w:ascii="宋体" w:hAnsi="宋体"/>
          <w:b/>
          <w:bCs/>
          <w:sz w:val="24"/>
          <w:szCs w:val="28"/>
        </w:rPr>
      </w:pPr>
    </w:p>
    <w:p w14:paraId="79C94B7E" w14:textId="77777777" w:rsidR="00CB11DA" w:rsidRDefault="00885C76">
      <w:pPr>
        <w:pStyle w:val="20"/>
        <w:spacing w:line="360" w:lineRule="auto"/>
        <w:ind w:firstLine="360"/>
        <w:rPr>
          <w:rFonts w:ascii="宋体" w:hAnsi="宋体"/>
          <w:sz w:val="24"/>
        </w:rPr>
      </w:pPr>
      <w:r>
        <w:rPr>
          <w:rFonts w:ascii="宋体" w:hAnsi="宋体" w:hint="eastAsia"/>
          <w:b/>
          <w:bCs/>
          <w:sz w:val="24"/>
          <w:szCs w:val="28"/>
        </w:rPr>
        <w:t>最终总分</w:t>
      </w:r>
      <w:r>
        <w:rPr>
          <w:rFonts w:ascii="宋体" w:hAnsi="宋体" w:hint="eastAsia"/>
          <w:b/>
          <w:bCs/>
          <w:sz w:val="24"/>
          <w:szCs w:val="28"/>
        </w:rPr>
        <w:t>得分计算方法</w:t>
      </w:r>
      <w:r>
        <w:rPr>
          <w:rFonts w:ascii="宋体" w:hAnsi="宋体" w:hint="eastAsia"/>
          <w:b/>
          <w:sz w:val="24"/>
          <w:szCs w:val="28"/>
        </w:rPr>
        <w:t>：</w:t>
      </w:r>
    </w:p>
    <w:p w14:paraId="3A621CDB" w14:textId="77777777" w:rsidR="00CB11DA" w:rsidRDefault="00885C76">
      <w:pPr>
        <w:pStyle w:val="161"/>
        <w:spacing w:line="360" w:lineRule="auto"/>
        <w:rPr>
          <w:rFonts w:ascii="宋体" w:hAnsi="宋体"/>
          <w:sz w:val="24"/>
        </w:rPr>
      </w:pPr>
      <w:r>
        <w:rPr>
          <w:rFonts w:ascii="宋体" w:hAnsi="宋体"/>
          <w:sz w:val="24"/>
        </w:rPr>
        <w:t xml:space="preserve">   </w:t>
      </w:r>
      <w:r>
        <w:rPr>
          <w:rFonts w:ascii="宋体" w:hAnsi="宋体" w:hint="eastAsia"/>
          <w:sz w:val="24"/>
        </w:rPr>
        <w:t>将评标</w:t>
      </w:r>
      <w:r>
        <w:rPr>
          <w:rFonts w:ascii="宋体" w:hAnsi="宋体" w:hint="eastAsia"/>
          <w:sz w:val="24"/>
        </w:rPr>
        <w:t>小组</w:t>
      </w:r>
      <w:r>
        <w:rPr>
          <w:rFonts w:ascii="宋体" w:hAnsi="宋体" w:hint="eastAsia"/>
          <w:sz w:val="24"/>
        </w:rPr>
        <w:t>对商务部分、技术部分</w:t>
      </w:r>
      <w:r>
        <w:rPr>
          <w:rFonts w:ascii="宋体" w:hAnsi="宋体" w:hint="eastAsia"/>
          <w:sz w:val="24"/>
        </w:rPr>
        <w:t>、</w:t>
      </w:r>
      <w:r>
        <w:rPr>
          <w:rFonts w:ascii="宋体" w:hAnsi="宋体" w:hint="eastAsia"/>
          <w:sz w:val="24"/>
        </w:rPr>
        <w:t>价格部分</w:t>
      </w:r>
      <w:r>
        <w:rPr>
          <w:rFonts w:ascii="宋体" w:hAnsi="宋体" w:hint="eastAsia"/>
          <w:sz w:val="24"/>
        </w:rPr>
        <w:t>每个项目的评分采用算术平均方法分别计算有效投标人在商务、技术</w:t>
      </w:r>
      <w:r>
        <w:rPr>
          <w:rFonts w:ascii="宋体" w:hAnsi="宋体" w:hint="eastAsia"/>
          <w:sz w:val="24"/>
        </w:rPr>
        <w:t>及价格三个</w:t>
      </w:r>
      <w:r>
        <w:rPr>
          <w:rFonts w:ascii="宋体" w:hAnsi="宋体" w:hint="eastAsia"/>
          <w:sz w:val="24"/>
        </w:rPr>
        <w:t>部分的各自最终得分。</w:t>
      </w:r>
    </w:p>
    <w:p w14:paraId="60F9CF9A" w14:textId="77777777" w:rsidR="00CB11DA" w:rsidRDefault="00CB11DA">
      <w:pPr>
        <w:pStyle w:val="161"/>
        <w:spacing w:line="360" w:lineRule="auto"/>
        <w:rPr>
          <w:rFonts w:ascii="宋体" w:hAnsi="宋体"/>
          <w:sz w:val="24"/>
        </w:rPr>
      </w:pPr>
    </w:p>
    <w:p w14:paraId="6A9E432D" w14:textId="77777777" w:rsidR="00CB11DA" w:rsidRDefault="00885C76">
      <w:pPr>
        <w:pStyle w:val="2"/>
        <w:numPr>
          <w:ilvl w:val="0"/>
          <w:numId w:val="0"/>
        </w:numPr>
        <w:adjustRightInd w:val="0"/>
        <w:snapToGrid w:val="0"/>
        <w:spacing w:line="360" w:lineRule="auto"/>
        <w:rPr>
          <w:rFonts w:ascii="宋体" w:eastAsia="宋体" w:hAnsi="宋体"/>
          <w:sz w:val="24"/>
          <w:szCs w:val="24"/>
          <w:lang w:eastAsia="zh-CN"/>
        </w:rPr>
      </w:pPr>
      <w:bookmarkStart w:id="21" w:name="_Toc508113298"/>
      <w:r>
        <w:rPr>
          <w:rFonts w:ascii="宋体" w:eastAsia="宋体" w:hAnsi="宋体" w:hint="eastAsia"/>
          <w:sz w:val="24"/>
          <w:szCs w:val="24"/>
          <w:lang w:eastAsia="zh-CN"/>
        </w:rPr>
        <w:t>说明</w:t>
      </w:r>
      <w:bookmarkEnd w:id="21"/>
    </w:p>
    <w:p w14:paraId="5483F554"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1. </w:t>
      </w:r>
      <w:r>
        <w:rPr>
          <w:rFonts w:ascii="宋体" w:hAnsi="宋体" w:hint="eastAsia"/>
          <w:lang w:eastAsia="zh-CN"/>
        </w:rPr>
        <w:t>适用范围</w:t>
      </w:r>
    </w:p>
    <w:p w14:paraId="65678B81"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    1.1</w:t>
      </w:r>
      <w:r>
        <w:rPr>
          <w:rFonts w:ascii="宋体" w:hAnsi="宋体" w:hint="eastAsia"/>
          <w:lang w:eastAsia="zh-CN"/>
        </w:rPr>
        <w:t>本招标文件仅适用于投标邀请中所叙述项目的货物采购。</w:t>
      </w:r>
    </w:p>
    <w:p w14:paraId="505FB498"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2. </w:t>
      </w:r>
      <w:r>
        <w:rPr>
          <w:rFonts w:ascii="宋体" w:hAnsi="宋体" w:hint="eastAsia"/>
          <w:lang w:eastAsia="zh-CN"/>
        </w:rPr>
        <w:t>定义</w:t>
      </w:r>
    </w:p>
    <w:p w14:paraId="02A0182B"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2.</w:t>
      </w:r>
      <w:r>
        <w:rPr>
          <w:rFonts w:ascii="宋体" w:hAnsi="宋体" w:hint="eastAsia"/>
          <w:lang w:eastAsia="zh-CN"/>
        </w:rPr>
        <w:t>1</w:t>
      </w:r>
      <w:r>
        <w:rPr>
          <w:rFonts w:ascii="宋体" w:hAnsi="宋体" w:hint="eastAsia"/>
          <w:lang w:eastAsia="zh-CN"/>
        </w:rPr>
        <w:t xml:space="preserve"> </w:t>
      </w:r>
      <w:r>
        <w:rPr>
          <w:rFonts w:ascii="宋体" w:hAnsi="宋体" w:hint="eastAsia"/>
          <w:lang w:eastAsia="zh-CN"/>
        </w:rPr>
        <w:t>“招标单位”系指</w:t>
      </w:r>
      <w:r>
        <w:rPr>
          <w:rFonts w:ascii="宋体" w:hAnsi="宋体" w:hint="eastAsia"/>
          <w:lang w:eastAsia="zh-CN"/>
        </w:rPr>
        <w:t>中武（福建）跨境电子商务有限责任公司</w:t>
      </w:r>
    </w:p>
    <w:p w14:paraId="52CBE124"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2.</w:t>
      </w:r>
      <w:r>
        <w:rPr>
          <w:rFonts w:ascii="宋体" w:hAnsi="宋体" w:hint="eastAsia"/>
          <w:lang w:eastAsia="zh-CN"/>
        </w:rPr>
        <w:t>2</w:t>
      </w:r>
      <w:r>
        <w:rPr>
          <w:rFonts w:ascii="宋体" w:hAnsi="宋体" w:hint="eastAsia"/>
          <w:lang w:eastAsia="zh-CN"/>
        </w:rPr>
        <w:t xml:space="preserve"> </w:t>
      </w:r>
      <w:r>
        <w:rPr>
          <w:rFonts w:ascii="宋体" w:hAnsi="宋体" w:hint="eastAsia"/>
          <w:lang w:eastAsia="zh-CN"/>
        </w:rPr>
        <w:t>“投标人”系指已经提交或者准备提交本次投标文件的制造商或供货商。</w:t>
      </w:r>
    </w:p>
    <w:p w14:paraId="728912C5"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    2.</w:t>
      </w:r>
      <w:r>
        <w:rPr>
          <w:rFonts w:ascii="宋体" w:hAnsi="宋体" w:hint="eastAsia"/>
          <w:lang w:eastAsia="zh-CN"/>
        </w:rPr>
        <w:t>3</w:t>
      </w:r>
      <w:r>
        <w:rPr>
          <w:rFonts w:ascii="宋体" w:hAnsi="宋体" w:hint="eastAsia"/>
          <w:lang w:eastAsia="zh-CN"/>
        </w:rPr>
        <w:t xml:space="preserve"> </w:t>
      </w:r>
      <w:r>
        <w:rPr>
          <w:rFonts w:ascii="宋体" w:hAnsi="宋体" w:hint="eastAsia"/>
          <w:lang w:eastAsia="zh-CN"/>
        </w:rPr>
        <w:t>“货物”系指中标人按招标文件规定向招标单位提供的一切设备、机械、仪器仪表、备品备件、工具、手册及其它有关技术资料和材料。</w:t>
      </w:r>
    </w:p>
    <w:p w14:paraId="0FA2079B"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3. </w:t>
      </w:r>
      <w:r>
        <w:rPr>
          <w:rFonts w:ascii="宋体" w:hAnsi="宋体" w:hint="eastAsia"/>
          <w:lang w:eastAsia="zh-CN"/>
        </w:rPr>
        <w:t>合格的投标人</w:t>
      </w:r>
      <w:bookmarkStart w:id="22" w:name="合格投标人"/>
      <w:r>
        <w:rPr>
          <w:rFonts w:ascii="宋体" w:hAnsi="宋体" w:hint="eastAsia"/>
          <w:lang w:eastAsia="zh-CN"/>
        </w:rPr>
        <w:t xml:space="preserve">  </w:t>
      </w:r>
      <w:bookmarkEnd w:id="22"/>
    </w:p>
    <w:p w14:paraId="560A787C" w14:textId="77777777" w:rsidR="00CB11DA" w:rsidRDefault="00885C76">
      <w:pPr>
        <w:pStyle w:val="p0"/>
        <w:adjustRightInd w:val="0"/>
        <w:snapToGrid w:val="0"/>
        <w:spacing w:line="300" w:lineRule="auto"/>
        <w:ind w:firstLine="480"/>
        <w:rPr>
          <w:rFonts w:ascii="宋体" w:hAnsi="宋体"/>
          <w:sz w:val="24"/>
          <w:szCs w:val="24"/>
        </w:rPr>
      </w:pPr>
      <w:bookmarkStart w:id="23" w:name="合格投标人_bkvalue"/>
      <w:r>
        <w:rPr>
          <w:rFonts w:ascii="宋体" w:hAnsi="宋体" w:hint="eastAsia"/>
          <w:sz w:val="24"/>
          <w:szCs w:val="24"/>
        </w:rPr>
        <w:t>3.</w:t>
      </w:r>
      <w:r>
        <w:rPr>
          <w:rFonts w:ascii="宋体" w:hAnsi="宋体" w:hint="eastAsia"/>
          <w:sz w:val="24"/>
          <w:szCs w:val="24"/>
        </w:rPr>
        <w:t>1</w:t>
      </w:r>
      <w:r>
        <w:rPr>
          <w:rFonts w:ascii="宋体" w:hAnsi="宋体" w:hint="eastAsia"/>
          <w:sz w:val="24"/>
          <w:szCs w:val="24"/>
        </w:rPr>
        <w:t xml:space="preserve"> </w:t>
      </w:r>
      <w:r>
        <w:rPr>
          <w:rFonts w:ascii="宋体" w:hAnsi="宋体" w:hint="eastAsia"/>
          <w:sz w:val="24"/>
          <w:szCs w:val="24"/>
        </w:rPr>
        <w:t>投标人应遵守有关法律、法规和规章的规定。</w:t>
      </w:r>
      <w:r>
        <w:rPr>
          <w:rFonts w:ascii="宋体" w:hAnsi="宋体" w:hint="eastAsia"/>
          <w:sz w:val="24"/>
          <w:szCs w:val="24"/>
        </w:rPr>
        <w:t xml:space="preserve"> </w:t>
      </w:r>
    </w:p>
    <w:p w14:paraId="6ABD0935" w14:textId="77777777" w:rsidR="00CB11DA" w:rsidRDefault="00885C76">
      <w:pPr>
        <w:pStyle w:val="20"/>
        <w:adjustRightInd w:val="0"/>
        <w:snapToGrid w:val="0"/>
        <w:spacing w:line="300" w:lineRule="auto"/>
        <w:ind w:firstLine="480"/>
        <w:rPr>
          <w:rFonts w:ascii="宋体" w:hAnsi="宋体"/>
          <w:sz w:val="24"/>
        </w:rPr>
      </w:pPr>
      <w:r>
        <w:rPr>
          <w:rFonts w:ascii="宋体" w:hAnsi="宋体" w:hint="eastAsia"/>
          <w:sz w:val="24"/>
        </w:rPr>
        <w:t>3.</w:t>
      </w:r>
      <w:r>
        <w:rPr>
          <w:rFonts w:ascii="宋体" w:hAnsi="宋体" w:hint="eastAsia"/>
          <w:sz w:val="24"/>
        </w:rPr>
        <w:t>2</w:t>
      </w:r>
      <w:r>
        <w:rPr>
          <w:rFonts w:ascii="宋体" w:hAnsi="宋体" w:hint="eastAsia"/>
          <w:sz w:val="24"/>
        </w:rPr>
        <w:t>本项目不接受联合体投标。</w:t>
      </w:r>
    </w:p>
    <w:p w14:paraId="71172020" w14:textId="77777777" w:rsidR="00CB11DA" w:rsidRDefault="00885C76">
      <w:pPr>
        <w:pStyle w:val="20"/>
        <w:adjustRightInd w:val="0"/>
        <w:snapToGrid w:val="0"/>
        <w:spacing w:line="300" w:lineRule="auto"/>
        <w:ind w:firstLine="480"/>
        <w:rPr>
          <w:rFonts w:ascii="宋体" w:hAnsi="宋体"/>
          <w:sz w:val="24"/>
        </w:rPr>
      </w:pPr>
      <w:r>
        <w:rPr>
          <w:rFonts w:ascii="宋体" w:hAnsi="宋体" w:hint="eastAsia"/>
          <w:sz w:val="24"/>
        </w:rPr>
        <w:t>3.</w:t>
      </w:r>
      <w:r>
        <w:rPr>
          <w:rFonts w:ascii="宋体" w:hAnsi="宋体" w:hint="eastAsia"/>
          <w:sz w:val="24"/>
        </w:rPr>
        <w:t>3</w:t>
      </w:r>
      <w:r>
        <w:rPr>
          <w:rFonts w:ascii="宋体" w:hAnsi="宋体" w:hint="eastAsia"/>
          <w:sz w:val="24"/>
        </w:rPr>
        <w:t xml:space="preserve"> </w:t>
      </w:r>
      <w:r>
        <w:rPr>
          <w:rFonts w:ascii="宋体" w:hAnsi="宋体" w:hint="eastAsia"/>
          <w:sz w:val="24"/>
        </w:rPr>
        <w:t>投标人代表在同一个项目中只能接受一个投标人的委托参加投标。</w:t>
      </w:r>
    </w:p>
    <w:p w14:paraId="1F385EB8" w14:textId="77777777" w:rsidR="00CB11DA" w:rsidRDefault="00885C76">
      <w:pPr>
        <w:pStyle w:val="20"/>
        <w:adjustRightInd w:val="0"/>
        <w:snapToGrid w:val="0"/>
        <w:spacing w:line="300" w:lineRule="auto"/>
        <w:ind w:firstLine="480"/>
        <w:rPr>
          <w:rFonts w:ascii="宋体" w:hAnsi="宋体"/>
          <w:sz w:val="24"/>
        </w:rPr>
      </w:pPr>
      <w:r>
        <w:rPr>
          <w:rFonts w:ascii="宋体" w:hAnsi="宋体" w:hint="eastAsia"/>
          <w:sz w:val="24"/>
        </w:rPr>
        <w:t>3.</w:t>
      </w:r>
      <w:r>
        <w:rPr>
          <w:rFonts w:ascii="宋体" w:hAnsi="宋体" w:hint="eastAsia"/>
          <w:sz w:val="24"/>
        </w:rPr>
        <w:t>4</w:t>
      </w:r>
      <w:r>
        <w:rPr>
          <w:rFonts w:ascii="宋体" w:hAnsi="宋体" w:hint="eastAsia"/>
          <w:sz w:val="24"/>
        </w:rPr>
        <w:t>具有独立承担民事责任的能力；</w:t>
      </w:r>
    </w:p>
    <w:p w14:paraId="50966C52" w14:textId="77777777" w:rsidR="00CB11DA" w:rsidRDefault="00885C76">
      <w:pPr>
        <w:pStyle w:val="20"/>
        <w:adjustRightInd w:val="0"/>
        <w:snapToGrid w:val="0"/>
        <w:spacing w:line="300" w:lineRule="auto"/>
        <w:ind w:firstLine="480"/>
        <w:rPr>
          <w:rFonts w:ascii="宋体" w:hAnsi="宋体"/>
          <w:sz w:val="24"/>
        </w:rPr>
      </w:pPr>
      <w:r>
        <w:rPr>
          <w:rFonts w:ascii="宋体" w:hAnsi="宋体" w:hint="eastAsia"/>
          <w:sz w:val="24"/>
        </w:rPr>
        <w:t>3.</w:t>
      </w:r>
      <w:r>
        <w:rPr>
          <w:rFonts w:ascii="宋体" w:hAnsi="宋体" w:hint="eastAsia"/>
          <w:sz w:val="24"/>
        </w:rPr>
        <w:t>5</w:t>
      </w:r>
      <w:r>
        <w:rPr>
          <w:rFonts w:ascii="宋体" w:hAnsi="宋体" w:hint="eastAsia"/>
          <w:sz w:val="24"/>
        </w:rPr>
        <w:t>具有良好的商业信誉和健全的财务会计制度；</w:t>
      </w:r>
    </w:p>
    <w:p w14:paraId="35C65776" w14:textId="77777777" w:rsidR="00CB11DA" w:rsidRDefault="00885C76">
      <w:pPr>
        <w:pStyle w:val="20"/>
        <w:adjustRightInd w:val="0"/>
        <w:snapToGrid w:val="0"/>
        <w:spacing w:line="300" w:lineRule="auto"/>
        <w:ind w:firstLine="480"/>
        <w:rPr>
          <w:rFonts w:ascii="宋体" w:hAnsi="宋体"/>
          <w:sz w:val="24"/>
        </w:rPr>
      </w:pPr>
      <w:r>
        <w:rPr>
          <w:rFonts w:ascii="宋体" w:hAnsi="宋体" w:hint="eastAsia"/>
          <w:sz w:val="24"/>
        </w:rPr>
        <w:t>3.</w:t>
      </w:r>
      <w:r>
        <w:rPr>
          <w:rFonts w:ascii="宋体" w:hAnsi="宋体" w:hint="eastAsia"/>
          <w:sz w:val="24"/>
        </w:rPr>
        <w:t>6</w:t>
      </w:r>
      <w:r>
        <w:rPr>
          <w:rFonts w:ascii="宋体" w:hAnsi="宋体" w:hint="eastAsia"/>
          <w:sz w:val="24"/>
        </w:rPr>
        <w:t>有履行合同所必须的设备和专业技术能力；</w:t>
      </w:r>
    </w:p>
    <w:p w14:paraId="15162342" w14:textId="77777777" w:rsidR="00CB11DA" w:rsidRDefault="00885C76">
      <w:pPr>
        <w:pStyle w:val="20"/>
        <w:adjustRightInd w:val="0"/>
        <w:snapToGrid w:val="0"/>
        <w:spacing w:line="300" w:lineRule="auto"/>
        <w:ind w:firstLine="480"/>
        <w:rPr>
          <w:rFonts w:ascii="宋体" w:hAnsi="宋体"/>
          <w:sz w:val="24"/>
        </w:rPr>
      </w:pPr>
      <w:r>
        <w:rPr>
          <w:rFonts w:ascii="宋体" w:hAnsi="宋体" w:hint="eastAsia"/>
          <w:sz w:val="24"/>
        </w:rPr>
        <w:t>3.</w:t>
      </w:r>
      <w:r>
        <w:rPr>
          <w:rFonts w:ascii="宋体" w:hAnsi="宋体" w:hint="eastAsia"/>
          <w:sz w:val="24"/>
        </w:rPr>
        <w:t>7</w:t>
      </w:r>
      <w:r>
        <w:rPr>
          <w:rFonts w:ascii="宋体" w:hAnsi="宋体" w:hint="eastAsia"/>
          <w:sz w:val="24"/>
        </w:rPr>
        <w:t>有依法缴纳税收和社会保障资金的良好记录；</w:t>
      </w:r>
    </w:p>
    <w:p w14:paraId="0D536935" w14:textId="77777777" w:rsidR="00CB11DA" w:rsidRDefault="00885C76">
      <w:pPr>
        <w:pStyle w:val="20"/>
        <w:adjustRightInd w:val="0"/>
        <w:snapToGrid w:val="0"/>
        <w:spacing w:line="300" w:lineRule="auto"/>
        <w:ind w:firstLine="480"/>
        <w:rPr>
          <w:rFonts w:ascii="宋体" w:hAnsi="宋体"/>
          <w:sz w:val="24"/>
        </w:rPr>
      </w:pPr>
      <w:r>
        <w:rPr>
          <w:rFonts w:ascii="宋体" w:hAnsi="宋体" w:hint="eastAsia"/>
          <w:sz w:val="24"/>
        </w:rPr>
        <w:t>3.</w:t>
      </w:r>
      <w:r>
        <w:rPr>
          <w:rFonts w:ascii="宋体" w:hAnsi="宋体" w:hint="eastAsia"/>
          <w:sz w:val="24"/>
        </w:rPr>
        <w:t>8</w:t>
      </w:r>
      <w:r>
        <w:rPr>
          <w:rFonts w:ascii="宋体" w:hAnsi="宋体" w:hint="eastAsia"/>
          <w:sz w:val="24"/>
        </w:rPr>
        <w:t>近三年内在经营活动中没有因违</w:t>
      </w:r>
      <w:r>
        <w:rPr>
          <w:rFonts w:ascii="宋体" w:hAnsi="宋体" w:hint="eastAsia"/>
          <w:sz w:val="24"/>
        </w:rPr>
        <w:t>法经营受到刑事处罚或者责令停产停</w:t>
      </w:r>
      <w:r>
        <w:rPr>
          <w:rFonts w:ascii="宋体" w:hAnsi="宋体" w:hint="eastAsia"/>
          <w:sz w:val="24"/>
        </w:rPr>
        <w:lastRenderedPageBreak/>
        <w:t>业、吊销许可证或者执照、较大数额罚款等行政处罚的重大违法记录</w:t>
      </w:r>
      <w:r>
        <w:rPr>
          <w:rFonts w:ascii="宋体" w:hAnsi="宋体" w:hint="eastAsia"/>
          <w:sz w:val="24"/>
        </w:rPr>
        <w:t>。</w:t>
      </w:r>
    </w:p>
    <w:bookmarkEnd w:id="23"/>
    <w:p w14:paraId="53F7BBA4"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4. </w:t>
      </w:r>
      <w:r>
        <w:rPr>
          <w:rFonts w:ascii="宋体" w:hAnsi="宋体" w:hint="eastAsia"/>
          <w:lang w:eastAsia="zh-CN"/>
        </w:rPr>
        <w:t>投标费用</w:t>
      </w:r>
    </w:p>
    <w:p w14:paraId="61E674EB"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 xml:space="preserve">4.1 </w:t>
      </w:r>
      <w:r>
        <w:rPr>
          <w:rFonts w:ascii="宋体" w:hAnsi="宋体" w:hint="eastAsia"/>
          <w:lang w:eastAsia="zh-CN"/>
        </w:rPr>
        <w:t>投标人自行承担其参加投标所涉及的一切费用。</w:t>
      </w:r>
    </w:p>
    <w:p w14:paraId="61203C40" w14:textId="77777777" w:rsidR="00CB11DA" w:rsidRDefault="00CB11DA">
      <w:pPr>
        <w:pStyle w:val="2"/>
        <w:numPr>
          <w:ilvl w:val="1"/>
          <w:numId w:val="0"/>
        </w:numPr>
        <w:rPr>
          <w:lang w:eastAsia="zh-CN"/>
        </w:rPr>
      </w:pPr>
    </w:p>
    <w:p w14:paraId="2CB45E22" w14:textId="77777777" w:rsidR="00CB11DA" w:rsidRDefault="00885C76">
      <w:pPr>
        <w:pStyle w:val="2"/>
        <w:numPr>
          <w:ilvl w:val="0"/>
          <w:numId w:val="4"/>
        </w:numPr>
        <w:spacing w:line="300" w:lineRule="auto"/>
        <w:jc w:val="center"/>
        <w:rPr>
          <w:rFonts w:ascii="宋体" w:eastAsia="宋体" w:hAnsi="宋体"/>
          <w:bCs w:val="0"/>
          <w:sz w:val="24"/>
          <w:szCs w:val="24"/>
        </w:rPr>
      </w:pPr>
      <w:bookmarkStart w:id="24" w:name="_Toc508113299"/>
      <w:proofErr w:type="spellStart"/>
      <w:r>
        <w:rPr>
          <w:rFonts w:ascii="宋体" w:eastAsia="宋体" w:hAnsi="宋体" w:hint="eastAsia"/>
          <w:bCs w:val="0"/>
          <w:sz w:val="24"/>
          <w:szCs w:val="24"/>
        </w:rPr>
        <w:t>招标文件</w:t>
      </w:r>
      <w:bookmarkEnd w:id="24"/>
      <w:proofErr w:type="spellEnd"/>
    </w:p>
    <w:p w14:paraId="1E8C13FF" w14:textId="77777777" w:rsidR="00CB11DA" w:rsidRDefault="00885C76">
      <w:pPr>
        <w:snapToGrid w:val="0"/>
        <w:spacing w:line="300" w:lineRule="auto"/>
        <w:rPr>
          <w:rFonts w:ascii="宋体" w:hAnsi="宋体"/>
        </w:rPr>
      </w:pPr>
      <w:r>
        <w:rPr>
          <w:rFonts w:ascii="宋体" w:hAnsi="宋体" w:hint="eastAsia"/>
        </w:rPr>
        <w:t xml:space="preserve">5. </w:t>
      </w:r>
      <w:proofErr w:type="spellStart"/>
      <w:r>
        <w:rPr>
          <w:rFonts w:ascii="宋体" w:hAnsi="宋体" w:hint="eastAsia"/>
        </w:rPr>
        <w:t>招标文件的组成</w:t>
      </w:r>
      <w:proofErr w:type="spellEnd"/>
    </w:p>
    <w:p w14:paraId="7EE7E8B6"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5.1</w:t>
      </w:r>
      <w:r>
        <w:rPr>
          <w:rFonts w:ascii="宋体" w:hAnsi="宋体" w:hint="eastAsia"/>
          <w:lang w:eastAsia="zh-CN"/>
        </w:rPr>
        <w:t>招标文件用以阐明所需货物及服务招标程序和合同主要条款。招标文件由下述部分组成：</w:t>
      </w:r>
    </w:p>
    <w:p w14:paraId="21D78E79"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⑴</w:t>
      </w:r>
      <w:r>
        <w:rPr>
          <w:rFonts w:ascii="宋体" w:hAnsi="宋体" w:hint="eastAsia"/>
          <w:lang w:eastAsia="zh-CN"/>
        </w:rPr>
        <w:t xml:space="preserve"> </w:t>
      </w:r>
      <w:r>
        <w:rPr>
          <w:rFonts w:ascii="宋体" w:hAnsi="宋体" w:hint="eastAsia"/>
          <w:lang w:eastAsia="zh-CN"/>
        </w:rPr>
        <w:t>投标邀请</w:t>
      </w:r>
    </w:p>
    <w:p w14:paraId="65817146"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⑵</w:t>
      </w:r>
      <w:r>
        <w:rPr>
          <w:rFonts w:ascii="宋体" w:hAnsi="宋体" w:hint="eastAsia"/>
          <w:lang w:eastAsia="zh-CN"/>
        </w:rPr>
        <w:t xml:space="preserve"> </w:t>
      </w:r>
      <w:r>
        <w:rPr>
          <w:rFonts w:ascii="宋体" w:hAnsi="宋体" w:hint="eastAsia"/>
          <w:lang w:eastAsia="zh-CN"/>
        </w:rPr>
        <w:t>投标人须知</w:t>
      </w:r>
      <w:r>
        <w:rPr>
          <w:rFonts w:ascii="宋体" w:hAnsi="宋体" w:hint="eastAsia"/>
          <w:lang w:eastAsia="zh-CN"/>
        </w:rPr>
        <w:t xml:space="preserve"> </w:t>
      </w:r>
    </w:p>
    <w:p w14:paraId="31E388E9"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⑶</w:t>
      </w:r>
      <w:r>
        <w:rPr>
          <w:rFonts w:ascii="宋体" w:hAnsi="宋体" w:hint="eastAsia"/>
          <w:lang w:eastAsia="zh-CN"/>
        </w:rPr>
        <w:t xml:space="preserve"> </w:t>
      </w:r>
      <w:r>
        <w:rPr>
          <w:rFonts w:ascii="宋体" w:hAnsi="宋体" w:hint="eastAsia"/>
          <w:lang w:eastAsia="zh-CN"/>
        </w:rPr>
        <w:t>招标内容及要求</w:t>
      </w:r>
    </w:p>
    <w:p w14:paraId="01081D81" w14:textId="77777777" w:rsidR="00CB11DA" w:rsidRDefault="00885C76">
      <w:pPr>
        <w:snapToGrid w:val="0"/>
        <w:spacing w:line="300" w:lineRule="auto"/>
        <w:ind w:firstLine="480"/>
        <w:rPr>
          <w:rFonts w:ascii="宋体" w:hAnsi="宋体"/>
          <w:lang w:eastAsia="zh-CN"/>
        </w:rPr>
      </w:pPr>
      <w:r>
        <w:rPr>
          <w:rFonts w:ascii="宋体" w:hAnsi="宋体" w:hint="eastAsia"/>
          <w:sz w:val="21"/>
          <w:szCs w:val="21"/>
          <w:lang w:eastAsia="zh-CN"/>
        </w:rPr>
        <w:t>(4)</w:t>
      </w:r>
      <w:r>
        <w:rPr>
          <w:rFonts w:ascii="宋体" w:hAnsi="宋体" w:hint="eastAsia"/>
          <w:lang w:eastAsia="zh-CN"/>
        </w:rPr>
        <w:t>投标文件</w:t>
      </w:r>
      <w:r>
        <w:rPr>
          <w:rFonts w:ascii="宋体" w:hAnsi="宋体" w:hint="eastAsia"/>
          <w:lang w:eastAsia="zh-CN"/>
        </w:rPr>
        <w:t>附件</w:t>
      </w:r>
    </w:p>
    <w:p w14:paraId="2F607C96"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5.2</w:t>
      </w:r>
      <w:r>
        <w:rPr>
          <w:rFonts w:ascii="宋体" w:hAnsi="宋体" w:hint="eastAsia"/>
          <w:lang w:eastAsia="zh-CN"/>
        </w:rPr>
        <w:t>除非有特殊要求，招标文件不单独提供招标货物使用地的自然环境、气候条件、公用设施等情况，投标人被视为熟悉上述与履行合同有关的一切情况。</w:t>
      </w:r>
    </w:p>
    <w:p w14:paraId="23984C1B"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6. </w:t>
      </w:r>
      <w:r>
        <w:rPr>
          <w:rFonts w:ascii="宋体" w:hAnsi="宋体" w:hint="eastAsia"/>
          <w:lang w:eastAsia="zh-CN"/>
        </w:rPr>
        <w:t>招标文件的澄清</w:t>
      </w:r>
    </w:p>
    <w:p w14:paraId="24AC5CF9"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 xml:space="preserve">6.1 </w:t>
      </w:r>
      <w:r>
        <w:rPr>
          <w:rFonts w:ascii="宋体" w:hAnsi="宋体" w:hint="eastAsia"/>
          <w:lang w:eastAsia="zh-CN"/>
        </w:rPr>
        <w:t>投标人对招标文件如有疑点，可要求澄清。要求澄清应按投标邀请中载明的地址以邮件形式</w:t>
      </w:r>
      <w:r>
        <w:rPr>
          <w:rFonts w:ascii="宋体" w:hAnsi="宋体" w:hint="eastAsia"/>
          <w:lang w:eastAsia="zh-CN"/>
        </w:rPr>
        <w:t>或邮件形式</w:t>
      </w:r>
      <w:r>
        <w:rPr>
          <w:rFonts w:ascii="宋体" w:hAnsi="宋体" w:hint="eastAsia"/>
          <w:lang w:eastAsia="zh-CN"/>
        </w:rPr>
        <w:t>通知招标</w:t>
      </w:r>
      <w:r>
        <w:rPr>
          <w:rFonts w:ascii="宋体" w:hAnsi="宋体" w:hint="eastAsia"/>
          <w:lang w:eastAsia="zh-CN"/>
        </w:rPr>
        <w:t>单位</w:t>
      </w:r>
      <w:r>
        <w:rPr>
          <w:rFonts w:ascii="宋体" w:hAnsi="宋体" w:hint="eastAsia"/>
          <w:lang w:eastAsia="zh-CN"/>
        </w:rPr>
        <w:t>。招标</w:t>
      </w:r>
      <w:r>
        <w:rPr>
          <w:rFonts w:ascii="宋体" w:hAnsi="宋体" w:hint="eastAsia"/>
          <w:lang w:eastAsia="zh-CN"/>
        </w:rPr>
        <w:t>单位</w:t>
      </w:r>
      <w:r>
        <w:rPr>
          <w:rFonts w:ascii="宋体" w:hAnsi="宋体" w:hint="eastAsia"/>
          <w:lang w:eastAsia="zh-CN"/>
        </w:rPr>
        <w:t>将不标明查询来源的邮件答复发给所有投标人，并</w:t>
      </w:r>
      <w:r>
        <w:rPr>
          <w:rFonts w:ascii="宋体" w:hAnsi="宋体" w:hint="eastAsia"/>
          <w:lang w:eastAsia="zh-CN"/>
        </w:rPr>
        <w:t>通过邮件形式</w:t>
      </w:r>
      <w:r>
        <w:rPr>
          <w:rFonts w:ascii="宋体" w:hAnsi="宋体" w:hint="eastAsia"/>
          <w:lang w:eastAsia="zh-CN"/>
        </w:rPr>
        <w:t>发布澄清公告</w:t>
      </w:r>
      <w:r>
        <w:rPr>
          <w:rFonts w:ascii="宋体" w:hAnsi="宋体" w:hint="eastAsia"/>
          <w:lang w:eastAsia="zh-CN"/>
        </w:rPr>
        <w:t>(</w:t>
      </w:r>
      <w:r>
        <w:rPr>
          <w:rFonts w:ascii="宋体" w:hAnsi="宋体" w:hint="eastAsia"/>
          <w:lang w:eastAsia="zh-CN"/>
        </w:rPr>
        <w:t>不改变招标文件的内容</w:t>
      </w:r>
      <w:r>
        <w:rPr>
          <w:rFonts w:ascii="宋体" w:hAnsi="宋体" w:hint="eastAsia"/>
          <w:lang w:eastAsia="zh-CN"/>
        </w:rPr>
        <w:t>)</w:t>
      </w:r>
      <w:r>
        <w:rPr>
          <w:rFonts w:ascii="宋体" w:hAnsi="宋体" w:hint="eastAsia"/>
          <w:lang w:eastAsia="zh-CN"/>
        </w:rPr>
        <w:t>，该澄清内容为招标文件的组成部分。</w:t>
      </w:r>
    </w:p>
    <w:p w14:paraId="03777E49" w14:textId="77777777" w:rsidR="00CB11DA" w:rsidRDefault="00885C76">
      <w:pPr>
        <w:pStyle w:val="2"/>
        <w:numPr>
          <w:ilvl w:val="0"/>
          <w:numId w:val="4"/>
        </w:numPr>
        <w:spacing w:line="300" w:lineRule="auto"/>
        <w:jc w:val="center"/>
        <w:rPr>
          <w:rFonts w:ascii="宋体" w:eastAsia="宋体" w:hAnsi="宋体"/>
          <w:bCs w:val="0"/>
          <w:sz w:val="24"/>
          <w:szCs w:val="24"/>
        </w:rPr>
      </w:pPr>
      <w:bookmarkStart w:id="25" w:name="_Toc508113300"/>
      <w:proofErr w:type="spellStart"/>
      <w:r>
        <w:rPr>
          <w:rFonts w:ascii="宋体" w:eastAsia="宋体" w:hAnsi="宋体" w:hint="eastAsia"/>
          <w:bCs w:val="0"/>
          <w:sz w:val="24"/>
          <w:szCs w:val="24"/>
        </w:rPr>
        <w:t>投标文件的编写</w:t>
      </w:r>
      <w:bookmarkEnd w:id="25"/>
      <w:proofErr w:type="spellEnd"/>
    </w:p>
    <w:p w14:paraId="1A346CBC" w14:textId="77777777" w:rsidR="00CB11DA" w:rsidRDefault="00885C76">
      <w:pPr>
        <w:snapToGrid w:val="0"/>
        <w:spacing w:line="300" w:lineRule="auto"/>
        <w:rPr>
          <w:rFonts w:ascii="宋体" w:hAnsi="宋体"/>
          <w:lang w:eastAsia="zh-CN"/>
        </w:rPr>
      </w:pPr>
      <w:r>
        <w:rPr>
          <w:rFonts w:ascii="宋体" w:hAnsi="宋体" w:hint="eastAsia"/>
          <w:lang w:eastAsia="zh-CN"/>
        </w:rPr>
        <w:t>7</w:t>
      </w:r>
      <w:r>
        <w:rPr>
          <w:rFonts w:ascii="宋体" w:hAnsi="宋体" w:hint="eastAsia"/>
          <w:lang w:eastAsia="zh-CN"/>
        </w:rPr>
        <w:t xml:space="preserve">. </w:t>
      </w:r>
      <w:r>
        <w:rPr>
          <w:rFonts w:ascii="宋体" w:hAnsi="宋体" w:hint="eastAsia"/>
          <w:lang w:eastAsia="zh-CN"/>
        </w:rPr>
        <w:t>投标文件语言</w:t>
      </w:r>
    </w:p>
    <w:p w14:paraId="683C1896" w14:textId="77777777" w:rsidR="00CB11DA" w:rsidRDefault="00885C76">
      <w:pPr>
        <w:adjustRightInd w:val="0"/>
        <w:snapToGrid w:val="0"/>
        <w:spacing w:line="300" w:lineRule="auto"/>
        <w:ind w:firstLine="480"/>
        <w:rPr>
          <w:rFonts w:ascii="宋体" w:hAnsi="宋体"/>
          <w:lang w:eastAsia="zh-CN"/>
        </w:rPr>
      </w:pPr>
      <w:r>
        <w:rPr>
          <w:rFonts w:ascii="宋体" w:hAnsi="宋体" w:hint="eastAsia"/>
          <w:lang w:eastAsia="zh-CN"/>
        </w:rPr>
        <w:t>7</w:t>
      </w:r>
      <w:r>
        <w:rPr>
          <w:rFonts w:ascii="宋体" w:hAnsi="宋体" w:hint="eastAsia"/>
          <w:lang w:eastAsia="zh-CN"/>
        </w:rPr>
        <w:t>.1</w:t>
      </w:r>
      <w:r>
        <w:rPr>
          <w:rFonts w:ascii="宋体" w:hAnsi="宋体" w:hint="eastAsia"/>
          <w:lang w:eastAsia="zh-CN"/>
        </w:rPr>
        <w:t>投标文件应用中</w:t>
      </w:r>
      <w:r>
        <w:rPr>
          <w:rFonts w:ascii="宋体" w:hAnsi="宋体" w:hint="eastAsia"/>
          <w:lang w:eastAsia="zh-CN"/>
        </w:rPr>
        <w:t>英</w:t>
      </w:r>
      <w:r>
        <w:rPr>
          <w:rFonts w:ascii="宋体" w:hAnsi="宋体" w:hint="eastAsia"/>
          <w:lang w:eastAsia="zh-CN"/>
        </w:rPr>
        <w:t>文书写。投标文件中所附或所引用的原件不是中文</w:t>
      </w:r>
      <w:r>
        <w:rPr>
          <w:rFonts w:ascii="宋体" w:hAnsi="宋体" w:hint="eastAsia"/>
          <w:lang w:eastAsia="zh-CN"/>
        </w:rPr>
        <w:t>时，应附中文译本。各种计量单位及符号应采用国际上统一使用的公制计量单位和符号。</w:t>
      </w:r>
    </w:p>
    <w:p w14:paraId="64882219" w14:textId="77777777" w:rsidR="00CB11DA" w:rsidRDefault="00885C76">
      <w:pPr>
        <w:snapToGrid w:val="0"/>
        <w:spacing w:line="300" w:lineRule="auto"/>
        <w:ind w:firstLine="482"/>
        <w:rPr>
          <w:rFonts w:ascii="宋体" w:hAnsi="宋体" w:cs="宋体"/>
          <w:b/>
          <w:lang w:eastAsia="zh-CN"/>
        </w:rPr>
      </w:pPr>
      <w:r>
        <w:rPr>
          <w:rFonts w:ascii="宋体" w:hAnsi="宋体" w:cs="宋体" w:hint="eastAsia"/>
          <w:b/>
          <w:lang w:eastAsia="zh-CN"/>
        </w:rPr>
        <w:t>※若提供的中文译本不符合上述要求，认定为该项资格或技术商务的证明文件</w:t>
      </w:r>
      <w:r>
        <w:rPr>
          <w:rFonts w:ascii="宋体" w:hAnsi="宋体" w:cs="宋体" w:hint="eastAsia"/>
          <w:b/>
          <w:lang w:eastAsia="zh-CN"/>
        </w:rPr>
        <w:t>/</w:t>
      </w:r>
      <w:r>
        <w:rPr>
          <w:rFonts w:ascii="宋体" w:hAnsi="宋体" w:cs="宋体" w:hint="eastAsia"/>
          <w:b/>
          <w:lang w:eastAsia="zh-CN"/>
        </w:rPr>
        <w:t>材料无效，即该项资格或技术商务要求不符合。</w:t>
      </w:r>
    </w:p>
    <w:p w14:paraId="5590F4F1" w14:textId="77777777" w:rsidR="00CB11DA" w:rsidRDefault="00885C76">
      <w:pPr>
        <w:snapToGrid w:val="0"/>
        <w:spacing w:line="300" w:lineRule="auto"/>
        <w:rPr>
          <w:rFonts w:ascii="宋体" w:hAnsi="宋体"/>
          <w:lang w:eastAsia="zh-CN"/>
        </w:rPr>
      </w:pPr>
      <w:r>
        <w:rPr>
          <w:rFonts w:ascii="宋体" w:hAnsi="宋体" w:hint="eastAsia"/>
          <w:lang w:eastAsia="zh-CN"/>
        </w:rPr>
        <w:t>8</w:t>
      </w:r>
      <w:r>
        <w:rPr>
          <w:rFonts w:ascii="宋体" w:hAnsi="宋体" w:hint="eastAsia"/>
          <w:lang w:eastAsia="zh-CN"/>
        </w:rPr>
        <w:t xml:space="preserve">. </w:t>
      </w:r>
      <w:r>
        <w:rPr>
          <w:rFonts w:ascii="宋体" w:hAnsi="宋体" w:hint="eastAsia"/>
          <w:lang w:eastAsia="zh-CN"/>
        </w:rPr>
        <w:t>投标文件的组成</w:t>
      </w:r>
    </w:p>
    <w:p w14:paraId="3511B5EA" w14:textId="77777777" w:rsidR="00CB11DA" w:rsidRDefault="00885C76">
      <w:pPr>
        <w:snapToGrid w:val="0"/>
        <w:spacing w:line="300" w:lineRule="auto"/>
        <w:rPr>
          <w:rFonts w:ascii="宋体" w:hAnsi="宋体" w:cs="宋体"/>
          <w:lang w:eastAsia="zh-CN"/>
        </w:rPr>
      </w:pPr>
      <w:r>
        <w:rPr>
          <w:rFonts w:ascii="宋体" w:hAnsi="宋体" w:hint="eastAsia"/>
          <w:lang w:eastAsia="zh-CN"/>
        </w:rPr>
        <w:tab/>
      </w:r>
      <w:r>
        <w:rPr>
          <w:rFonts w:ascii="宋体" w:hAnsi="宋体" w:cs="宋体" w:hint="eastAsia"/>
          <w:lang w:eastAsia="zh-CN"/>
        </w:rPr>
        <w:t>8</w:t>
      </w:r>
      <w:r>
        <w:rPr>
          <w:rFonts w:ascii="宋体" w:hAnsi="宋体" w:cs="宋体" w:hint="eastAsia"/>
          <w:lang w:eastAsia="zh-CN"/>
        </w:rPr>
        <w:t>.1</w:t>
      </w:r>
      <w:r>
        <w:rPr>
          <w:rFonts w:ascii="宋体" w:hAnsi="宋体" w:cs="宋体" w:hint="eastAsia"/>
          <w:lang w:eastAsia="zh-CN"/>
        </w:rPr>
        <w:t>投标文件包括以下部分：</w:t>
      </w:r>
    </w:p>
    <w:p w14:paraId="037CAF39" w14:textId="77777777" w:rsidR="00CB11DA" w:rsidRDefault="00885C76">
      <w:pPr>
        <w:numPr>
          <w:ilvl w:val="0"/>
          <w:numId w:val="5"/>
        </w:numPr>
        <w:snapToGrid w:val="0"/>
        <w:spacing w:line="300" w:lineRule="auto"/>
        <w:rPr>
          <w:rFonts w:ascii="宋体" w:hAnsi="宋体" w:cs="宋体"/>
          <w:lang w:eastAsia="zh-CN"/>
        </w:rPr>
      </w:pPr>
      <w:r>
        <w:rPr>
          <w:rFonts w:ascii="宋体" w:hAnsi="宋体" w:cs="宋体" w:hint="eastAsia"/>
          <w:b/>
          <w:lang w:eastAsia="zh-CN"/>
        </w:rPr>
        <w:t>报价部分</w:t>
      </w:r>
      <w:r>
        <w:rPr>
          <w:rFonts w:ascii="宋体" w:hAnsi="宋体" w:cs="宋体" w:hint="eastAsia"/>
          <w:lang w:eastAsia="zh-CN"/>
        </w:rPr>
        <w:t>（</w:t>
      </w:r>
      <w:r>
        <w:rPr>
          <w:rFonts w:ascii="宋体" w:hAnsi="宋体" w:cs="宋体" w:hint="eastAsia"/>
          <w:lang w:eastAsia="zh-CN"/>
        </w:rPr>
        <w:t>提供电子</w:t>
      </w:r>
      <w:proofErr w:type="gramStart"/>
      <w:r>
        <w:rPr>
          <w:rFonts w:ascii="宋体" w:hAnsi="宋体" w:cs="宋体" w:hint="eastAsia"/>
          <w:lang w:eastAsia="zh-CN"/>
        </w:rPr>
        <w:t>档</w:t>
      </w:r>
      <w:proofErr w:type="gramEnd"/>
      <w:r>
        <w:rPr>
          <w:rFonts w:ascii="宋体" w:hAnsi="宋体" w:cs="宋体" w:hint="eastAsia"/>
          <w:lang w:eastAsia="zh-CN"/>
        </w:rPr>
        <w:t>扫描件，以压缩文件</w:t>
      </w:r>
      <w:proofErr w:type="gramStart"/>
      <w:r>
        <w:rPr>
          <w:rFonts w:ascii="宋体" w:hAnsi="宋体" w:cs="宋体" w:hint="eastAsia"/>
          <w:lang w:eastAsia="zh-CN"/>
        </w:rPr>
        <w:t>包形式</w:t>
      </w:r>
      <w:proofErr w:type="gramEnd"/>
      <w:r>
        <w:rPr>
          <w:rFonts w:ascii="宋体" w:hAnsi="宋体" w:cs="宋体" w:hint="eastAsia"/>
          <w:lang w:eastAsia="zh-CN"/>
        </w:rPr>
        <w:t>发送至指定邮箱</w:t>
      </w:r>
      <w:r>
        <w:rPr>
          <w:rFonts w:ascii="宋体" w:hAnsi="宋体" w:cs="宋体" w:hint="eastAsia"/>
          <w:lang w:eastAsia="zh-CN"/>
        </w:rPr>
        <w:t>）：</w:t>
      </w:r>
      <w:r>
        <w:rPr>
          <w:rFonts w:ascii="宋体" w:hAnsi="宋体" w:cs="宋体" w:hint="eastAsia"/>
          <w:lang w:eastAsia="zh-CN"/>
        </w:rPr>
        <w:t xml:space="preserve"> </w:t>
      </w:r>
      <w:bookmarkStart w:id="26" w:name="招标文件报价组成__2"/>
      <w:r>
        <w:rPr>
          <w:rFonts w:ascii="宋体" w:hAnsi="宋体" w:cs="宋体" w:hint="eastAsia"/>
          <w:lang w:eastAsia="zh-CN"/>
        </w:rPr>
        <w:t xml:space="preserve">  </w:t>
      </w:r>
      <w:bookmarkEnd w:id="26"/>
    </w:p>
    <w:p w14:paraId="615ACFAF" w14:textId="77777777" w:rsidR="00CB11DA" w:rsidRDefault="00885C76">
      <w:pPr>
        <w:pStyle w:val="3"/>
        <w:tabs>
          <w:tab w:val="left" w:pos="851"/>
        </w:tabs>
        <w:snapToGrid w:val="0"/>
        <w:spacing w:line="300" w:lineRule="auto"/>
        <w:ind w:left="567"/>
        <w:rPr>
          <w:rFonts w:ascii="宋体" w:hAnsi="宋体" w:cs="宋体"/>
          <w:sz w:val="24"/>
        </w:rPr>
      </w:pPr>
      <w:bookmarkStart w:id="27" w:name="招标文件报价组成__2_bkvalue"/>
      <w:r>
        <w:rPr>
          <w:rFonts w:ascii="宋体" w:hAnsi="宋体" w:cs="宋体" w:hint="eastAsia"/>
          <w:sz w:val="24"/>
        </w:rPr>
        <w:t>1</w:t>
      </w:r>
      <w:r>
        <w:rPr>
          <w:rFonts w:ascii="宋体" w:hAnsi="宋体" w:cs="宋体" w:hint="eastAsia"/>
          <w:sz w:val="24"/>
        </w:rPr>
        <w:t>）开标一览表；</w:t>
      </w:r>
    </w:p>
    <w:p w14:paraId="73DE4C54" w14:textId="77777777" w:rsidR="00CB11DA" w:rsidRDefault="00885C76">
      <w:pPr>
        <w:pStyle w:val="3"/>
        <w:tabs>
          <w:tab w:val="left" w:pos="851"/>
        </w:tabs>
        <w:snapToGrid w:val="0"/>
        <w:spacing w:line="300" w:lineRule="auto"/>
        <w:ind w:left="567"/>
        <w:rPr>
          <w:rFonts w:ascii="宋体" w:hAnsi="宋体" w:cs="宋体"/>
          <w:sz w:val="24"/>
        </w:rPr>
      </w:pPr>
      <w:r>
        <w:rPr>
          <w:rFonts w:ascii="宋体" w:hAnsi="宋体" w:cs="宋体" w:hint="eastAsia"/>
          <w:sz w:val="24"/>
        </w:rPr>
        <w:t>2)</w:t>
      </w:r>
      <w:r>
        <w:rPr>
          <w:rFonts w:ascii="宋体" w:hAnsi="宋体" w:cs="宋体" w:hint="eastAsia"/>
          <w:sz w:val="24"/>
        </w:rPr>
        <w:t xml:space="preserve"> </w:t>
      </w:r>
      <w:r>
        <w:rPr>
          <w:rFonts w:ascii="宋体" w:hAnsi="宋体" w:cs="宋体" w:hint="eastAsia"/>
          <w:sz w:val="24"/>
        </w:rPr>
        <w:t>投标分项报价表；</w:t>
      </w:r>
    </w:p>
    <w:bookmarkEnd w:id="27"/>
    <w:p w14:paraId="322337F7" w14:textId="77777777" w:rsidR="00CB11DA" w:rsidRDefault="00885C76">
      <w:pPr>
        <w:spacing w:line="300" w:lineRule="auto"/>
        <w:rPr>
          <w:rFonts w:ascii="宋体" w:hAnsi="宋体"/>
          <w:lang w:eastAsia="zh-CN"/>
        </w:rPr>
      </w:pPr>
      <w:r>
        <w:rPr>
          <w:rFonts w:ascii="宋体" w:hAnsi="宋体"/>
          <w:b/>
          <w:lang w:eastAsia="zh-CN"/>
        </w:rPr>
        <w:t>（二）</w:t>
      </w:r>
      <w:r>
        <w:rPr>
          <w:rFonts w:ascii="宋体" w:hAnsi="宋体" w:hint="eastAsia"/>
          <w:b/>
          <w:lang w:eastAsia="zh-CN"/>
        </w:rPr>
        <w:t>技术</w:t>
      </w:r>
      <w:r>
        <w:rPr>
          <w:rFonts w:ascii="宋体" w:hAnsi="宋体"/>
          <w:b/>
          <w:lang w:eastAsia="zh-CN"/>
        </w:rPr>
        <w:t>商务部分</w:t>
      </w:r>
      <w:r>
        <w:rPr>
          <w:rFonts w:ascii="宋体" w:hAnsi="宋体"/>
          <w:lang w:eastAsia="zh-CN"/>
        </w:rPr>
        <w:t>（</w:t>
      </w:r>
      <w:r>
        <w:rPr>
          <w:rFonts w:ascii="宋体" w:hAnsi="宋体" w:cs="宋体" w:hint="eastAsia"/>
          <w:lang w:eastAsia="zh-CN"/>
        </w:rPr>
        <w:t>提供电子</w:t>
      </w:r>
      <w:proofErr w:type="gramStart"/>
      <w:r>
        <w:rPr>
          <w:rFonts w:ascii="宋体" w:hAnsi="宋体" w:cs="宋体" w:hint="eastAsia"/>
          <w:lang w:eastAsia="zh-CN"/>
        </w:rPr>
        <w:t>档</w:t>
      </w:r>
      <w:proofErr w:type="gramEnd"/>
      <w:r>
        <w:rPr>
          <w:rFonts w:ascii="宋体" w:hAnsi="宋体" w:cs="宋体" w:hint="eastAsia"/>
          <w:lang w:eastAsia="zh-CN"/>
        </w:rPr>
        <w:t>扫描件，以压缩文件</w:t>
      </w:r>
      <w:proofErr w:type="gramStart"/>
      <w:r>
        <w:rPr>
          <w:rFonts w:ascii="宋体" w:hAnsi="宋体" w:cs="宋体" w:hint="eastAsia"/>
          <w:lang w:eastAsia="zh-CN"/>
        </w:rPr>
        <w:t>包形式</w:t>
      </w:r>
      <w:proofErr w:type="gramEnd"/>
      <w:r>
        <w:rPr>
          <w:rFonts w:ascii="宋体" w:hAnsi="宋体" w:cs="宋体" w:hint="eastAsia"/>
          <w:lang w:eastAsia="zh-CN"/>
        </w:rPr>
        <w:t>发送至指定邮箱</w:t>
      </w:r>
      <w:r>
        <w:rPr>
          <w:rFonts w:ascii="宋体" w:hAnsi="宋体"/>
          <w:lang w:eastAsia="zh-CN"/>
        </w:rPr>
        <w:t>）：</w:t>
      </w:r>
      <w:bookmarkStart w:id="28" w:name="招标文件商务组成__2"/>
      <w:r>
        <w:rPr>
          <w:rFonts w:ascii="宋体" w:hAnsi="宋体" w:hint="eastAsia"/>
          <w:lang w:eastAsia="zh-CN"/>
        </w:rPr>
        <w:t xml:space="preserve">  </w:t>
      </w:r>
      <w:bookmarkEnd w:id="28"/>
    </w:p>
    <w:p w14:paraId="0C26C58B" w14:textId="77777777" w:rsidR="00CB11DA" w:rsidRDefault="00885C76">
      <w:pPr>
        <w:numPr>
          <w:ilvl w:val="0"/>
          <w:numId w:val="6"/>
        </w:numPr>
        <w:spacing w:line="300" w:lineRule="auto"/>
        <w:rPr>
          <w:rFonts w:ascii="宋体" w:hAnsi="宋体"/>
          <w:bCs/>
        </w:rPr>
      </w:pPr>
      <w:proofErr w:type="spellStart"/>
      <w:r>
        <w:rPr>
          <w:rFonts w:ascii="宋体" w:hAnsi="宋体" w:hint="eastAsia"/>
          <w:bCs/>
        </w:rPr>
        <w:lastRenderedPageBreak/>
        <w:t>技术偏离表</w:t>
      </w:r>
      <w:proofErr w:type="spellEnd"/>
      <w:r>
        <w:rPr>
          <w:rFonts w:ascii="宋体" w:hAnsi="宋体" w:hint="eastAsia"/>
          <w:bCs/>
        </w:rPr>
        <w:t>；</w:t>
      </w:r>
    </w:p>
    <w:p w14:paraId="46750B8F" w14:textId="77777777" w:rsidR="00CB11DA" w:rsidRDefault="00885C76">
      <w:pPr>
        <w:numPr>
          <w:ilvl w:val="0"/>
          <w:numId w:val="6"/>
        </w:numPr>
        <w:spacing w:line="300" w:lineRule="auto"/>
        <w:rPr>
          <w:rFonts w:ascii="宋体" w:hAnsi="宋体"/>
          <w:bCs/>
        </w:rPr>
      </w:pPr>
      <w:proofErr w:type="spellStart"/>
      <w:r>
        <w:rPr>
          <w:rFonts w:ascii="宋体" w:hAnsi="宋体" w:hint="eastAsia"/>
          <w:bCs/>
        </w:rPr>
        <w:t>商务偏离表</w:t>
      </w:r>
      <w:proofErr w:type="spellEnd"/>
      <w:r>
        <w:rPr>
          <w:rFonts w:ascii="宋体" w:hAnsi="宋体" w:hint="eastAsia"/>
          <w:bCs/>
        </w:rPr>
        <w:t>；</w:t>
      </w:r>
    </w:p>
    <w:p w14:paraId="13495148" w14:textId="77777777" w:rsidR="00CB11DA" w:rsidRDefault="00885C76">
      <w:pPr>
        <w:numPr>
          <w:ilvl w:val="0"/>
          <w:numId w:val="6"/>
        </w:numPr>
        <w:spacing w:line="300" w:lineRule="auto"/>
        <w:rPr>
          <w:rFonts w:ascii="宋体" w:hAnsi="宋体"/>
          <w:bCs/>
          <w:lang w:eastAsia="zh-CN"/>
        </w:rPr>
      </w:pPr>
      <w:r>
        <w:rPr>
          <w:rFonts w:ascii="宋体" w:hAnsi="宋体" w:hint="eastAsia"/>
          <w:bCs/>
          <w:lang w:eastAsia="zh-CN"/>
        </w:rPr>
        <w:t>招标文件要求或投标人认为应提交的对投标货物的其他证明材料（如有时）。</w:t>
      </w:r>
    </w:p>
    <w:p w14:paraId="7EBFF2F2" w14:textId="77777777" w:rsidR="00CB11DA" w:rsidRDefault="00885C76">
      <w:pPr>
        <w:spacing w:line="300" w:lineRule="auto"/>
        <w:rPr>
          <w:rFonts w:ascii="宋体" w:hAnsi="宋体"/>
          <w:b/>
          <w:bCs/>
          <w:lang w:eastAsia="zh-CN"/>
        </w:rPr>
      </w:pPr>
      <w:r>
        <w:rPr>
          <w:rFonts w:ascii="宋体" w:hAnsi="宋体" w:hint="eastAsia"/>
          <w:b/>
          <w:bCs/>
          <w:lang w:eastAsia="zh-CN"/>
        </w:rPr>
        <w:t>（三）资格证明文件即商务部分文件</w:t>
      </w:r>
      <w:r>
        <w:rPr>
          <w:rFonts w:ascii="宋体" w:hAnsi="宋体" w:cs="宋体" w:hint="eastAsia"/>
          <w:lang w:eastAsia="zh-CN"/>
        </w:rPr>
        <w:t>（</w:t>
      </w:r>
      <w:r>
        <w:rPr>
          <w:rFonts w:ascii="宋体" w:hAnsi="宋体" w:cs="宋体" w:hint="eastAsia"/>
          <w:lang w:eastAsia="zh-CN"/>
        </w:rPr>
        <w:t>提供电子</w:t>
      </w:r>
      <w:proofErr w:type="gramStart"/>
      <w:r>
        <w:rPr>
          <w:rFonts w:ascii="宋体" w:hAnsi="宋体" w:cs="宋体" w:hint="eastAsia"/>
          <w:lang w:eastAsia="zh-CN"/>
        </w:rPr>
        <w:t>档</w:t>
      </w:r>
      <w:proofErr w:type="gramEnd"/>
      <w:r>
        <w:rPr>
          <w:rFonts w:ascii="宋体" w:hAnsi="宋体" w:cs="宋体" w:hint="eastAsia"/>
          <w:lang w:eastAsia="zh-CN"/>
        </w:rPr>
        <w:t>扫描件，以压缩文件</w:t>
      </w:r>
      <w:proofErr w:type="gramStart"/>
      <w:r>
        <w:rPr>
          <w:rFonts w:ascii="宋体" w:hAnsi="宋体" w:cs="宋体" w:hint="eastAsia"/>
          <w:lang w:eastAsia="zh-CN"/>
        </w:rPr>
        <w:t>包形式</w:t>
      </w:r>
      <w:proofErr w:type="gramEnd"/>
      <w:r>
        <w:rPr>
          <w:rFonts w:ascii="宋体" w:hAnsi="宋体" w:cs="宋体" w:hint="eastAsia"/>
          <w:lang w:eastAsia="zh-CN"/>
        </w:rPr>
        <w:t>发送至指定邮箱</w:t>
      </w:r>
      <w:r>
        <w:rPr>
          <w:rFonts w:ascii="宋体" w:hAnsi="宋体" w:cs="宋体" w:hint="eastAsia"/>
          <w:lang w:eastAsia="zh-CN"/>
        </w:rPr>
        <w:t>）：</w:t>
      </w:r>
    </w:p>
    <w:p w14:paraId="24D82C2C" w14:textId="77777777" w:rsidR="00CB11DA" w:rsidRDefault="00885C76">
      <w:pPr>
        <w:snapToGrid w:val="0"/>
        <w:spacing w:line="300" w:lineRule="auto"/>
        <w:rPr>
          <w:rFonts w:ascii="宋体" w:hAnsi="宋体"/>
          <w:lang w:eastAsia="zh-CN"/>
        </w:rPr>
      </w:pPr>
      <w:r>
        <w:rPr>
          <w:rFonts w:ascii="宋体" w:hAnsi="宋体" w:hint="eastAsia"/>
          <w:lang w:eastAsia="zh-CN"/>
        </w:rPr>
        <w:t>1</w:t>
      </w:r>
      <w:r>
        <w:rPr>
          <w:rFonts w:ascii="宋体" w:hAnsi="宋体" w:hint="eastAsia"/>
          <w:lang w:eastAsia="zh-CN"/>
        </w:rPr>
        <w:t>）投标函</w:t>
      </w:r>
      <w:r>
        <w:rPr>
          <w:rFonts w:ascii="宋体" w:hAnsi="宋体" w:hint="eastAsia"/>
          <w:lang w:eastAsia="zh-CN"/>
        </w:rPr>
        <w:t xml:space="preserve">    </w:t>
      </w:r>
    </w:p>
    <w:p w14:paraId="14234A03" w14:textId="77777777" w:rsidR="00CB11DA" w:rsidRDefault="00885C76">
      <w:pPr>
        <w:snapToGrid w:val="0"/>
        <w:spacing w:line="300" w:lineRule="auto"/>
        <w:rPr>
          <w:rFonts w:ascii="宋体" w:hAnsi="宋体"/>
          <w:lang w:eastAsia="zh-CN"/>
        </w:rPr>
      </w:pPr>
      <w:r>
        <w:rPr>
          <w:rFonts w:ascii="宋体" w:hAnsi="宋体" w:hint="eastAsia"/>
          <w:lang w:eastAsia="zh-CN"/>
        </w:rPr>
        <w:t>2</w:t>
      </w:r>
      <w:r>
        <w:rPr>
          <w:rFonts w:ascii="宋体" w:hAnsi="宋体" w:hint="eastAsia"/>
          <w:lang w:eastAsia="zh-CN"/>
        </w:rPr>
        <w:t>）单位负责人授权书原件（单位负责人直接参加投标可不需此件），单位负责人、投标人代表完整的身份证</w:t>
      </w:r>
      <w:r>
        <w:rPr>
          <w:rFonts w:ascii="宋体" w:hAnsi="宋体" w:hint="eastAsia"/>
          <w:lang w:eastAsia="zh-CN"/>
        </w:rPr>
        <w:t>或护照</w:t>
      </w:r>
      <w:r>
        <w:rPr>
          <w:rFonts w:ascii="宋体" w:hAnsi="宋体" w:hint="eastAsia"/>
          <w:lang w:eastAsia="zh-CN"/>
        </w:rPr>
        <w:t>（正面、背面）复印件，</w:t>
      </w:r>
      <w:r>
        <w:rPr>
          <w:rFonts w:ascii="宋体" w:hAnsi="宋体" w:hint="eastAsia"/>
          <w:lang w:eastAsia="zh-CN"/>
        </w:rPr>
        <w:t>并且签字并盖章</w:t>
      </w:r>
    </w:p>
    <w:p w14:paraId="28DB0725" w14:textId="77777777" w:rsidR="00CB11DA" w:rsidRDefault="00885C76">
      <w:pPr>
        <w:snapToGrid w:val="0"/>
        <w:spacing w:line="300" w:lineRule="auto"/>
        <w:rPr>
          <w:rFonts w:ascii="宋体" w:hAnsi="宋体"/>
          <w:lang w:eastAsia="zh-CN"/>
        </w:rPr>
      </w:pPr>
      <w:r>
        <w:rPr>
          <w:rFonts w:ascii="宋体" w:hAnsi="宋体" w:hint="eastAsia"/>
          <w:lang w:eastAsia="zh-CN"/>
        </w:rPr>
        <w:t>3</w:t>
      </w:r>
      <w:r>
        <w:rPr>
          <w:rFonts w:ascii="宋体" w:hAnsi="宋体" w:hint="eastAsia"/>
          <w:lang w:eastAsia="zh-CN"/>
        </w:rPr>
        <w:t>）投标人营业执照副本复印件，</w:t>
      </w:r>
      <w:r>
        <w:rPr>
          <w:rFonts w:ascii="宋体" w:hAnsi="宋体" w:hint="eastAsia"/>
          <w:lang w:eastAsia="zh-CN"/>
        </w:rPr>
        <w:t>并且盖章</w:t>
      </w:r>
    </w:p>
    <w:p w14:paraId="75ADD6CD" w14:textId="77777777" w:rsidR="00CB11DA" w:rsidRDefault="00885C76">
      <w:pPr>
        <w:snapToGrid w:val="0"/>
        <w:spacing w:line="300" w:lineRule="auto"/>
        <w:rPr>
          <w:rFonts w:ascii="宋体" w:hAnsi="宋体"/>
          <w:lang w:eastAsia="zh-CN"/>
        </w:rPr>
      </w:pPr>
      <w:r>
        <w:rPr>
          <w:rFonts w:ascii="宋体" w:hAnsi="宋体" w:hint="eastAsia"/>
          <w:lang w:eastAsia="zh-CN"/>
        </w:rPr>
        <w:t>4</w:t>
      </w:r>
      <w:r>
        <w:rPr>
          <w:rFonts w:ascii="宋体" w:hAnsi="宋体" w:hint="eastAsia"/>
          <w:lang w:eastAsia="zh-CN"/>
        </w:rPr>
        <w:t>）财务状况报告，</w:t>
      </w:r>
      <w:r>
        <w:rPr>
          <w:rFonts w:ascii="宋体" w:hAnsi="宋体" w:hint="eastAsia"/>
          <w:lang w:eastAsia="zh-CN"/>
        </w:rPr>
        <w:t>并且盖章</w:t>
      </w:r>
    </w:p>
    <w:p w14:paraId="291677CD" w14:textId="77777777" w:rsidR="00CB11DA" w:rsidRDefault="00885C76">
      <w:pPr>
        <w:snapToGrid w:val="0"/>
        <w:spacing w:line="300" w:lineRule="auto"/>
        <w:rPr>
          <w:lang w:eastAsia="zh-CN"/>
        </w:rPr>
      </w:pPr>
      <w:r>
        <w:rPr>
          <w:rFonts w:ascii="宋体" w:hAnsi="宋体" w:hint="eastAsia"/>
          <w:lang w:eastAsia="zh-CN"/>
        </w:rPr>
        <w:t>5</w:t>
      </w:r>
      <w:r>
        <w:rPr>
          <w:rFonts w:ascii="宋体" w:hAnsi="宋体" w:hint="eastAsia"/>
          <w:lang w:eastAsia="zh-CN"/>
        </w:rPr>
        <w:t>）</w:t>
      </w:r>
      <w:r>
        <w:rPr>
          <w:rFonts w:ascii="宋体" w:hAnsi="宋体" w:hint="eastAsia"/>
          <w:bCs/>
          <w:lang w:eastAsia="zh-CN"/>
        </w:rPr>
        <w:t>投标保证金缴纳凭证复印件</w:t>
      </w:r>
      <w:r>
        <w:rPr>
          <w:rFonts w:ascii="宋体" w:hAnsi="宋体" w:hint="eastAsia"/>
          <w:lang w:eastAsia="zh-CN"/>
        </w:rPr>
        <w:t>，</w:t>
      </w:r>
      <w:r>
        <w:rPr>
          <w:rFonts w:ascii="宋体" w:hAnsi="宋体" w:hint="eastAsia"/>
          <w:lang w:eastAsia="zh-CN"/>
        </w:rPr>
        <w:t>并且盖章</w:t>
      </w:r>
    </w:p>
    <w:p w14:paraId="5DFEBABA" w14:textId="77777777" w:rsidR="00CB11DA" w:rsidRDefault="00885C76">
      <w:pPr>
        <w:snapToGrid w:val="0"/>
        <w:spacing w:line="300" w:lineRule="auto"/>
        <w:rPr>
          <w:rFonts w:ascii="宋体" w:hAnsi="宋体"/>
          <w:bCs/>
          <w:lang w:eastAsia="zh-CN"/>
        </w:rPr>
      </w:pPr>
      <w:r>
        <w:rPr>
          <w:rFonts w:ascii="宋体" w:hAnsi="宋体" w:hint="eastAsia"/>
          <w:bCs/>
          <w:lang w:eastAsia="zh-CN"/>
        </w:rPr>
        <w:t>6</w:t>
      </w:r>
      <w:r>
        <w:rPr>
          <w:rFonts w:ascii="宋体" w:hAnsi="宋体" w:hint="eastAsia"/>
          <w:bCs/>
          <w:lang w:eastAsia="zh-CN"/>
        </w:rPr>
        <w:t>）</w:t>
      </w:r>
      <w:r>
        <w:rPr>
          <w:rFonts w:ascii="宋体" w:hAnsi="宋体" w:hint="eastAsia"/>
          <w:bCs/>
          <w:lang w:eastAsia="zh-CN"/>
        </w:rPr>
        <w:t>退还投标保证金登记表</w:t>
      </w:r>
      <w:r>
        <w:rPr>
          <w:rFonts w:ascii="宋体" w:hAnsi="宋体" w:hint="eastAsia"/>
          <w:lang w:eastAsia="zh-CN"/>
        </w:rPr>
        <w:t>，</w:t>
      </w:r>
      <w:r>
        <w:rPr>
          <w:rFonts w:ascii="宋体" w:hAnsi="宋体" w:hint="eastAsia"/>
          <w:lang w:eastAsia="zh-CN"/>
        </w:rPr>
        <w:t>并且盖章</w:t>
      </w:r>
    </w:p>
    <w:p w14:paraId="104E67CF" w14:textId="77777777" w:rsidR="00CB11DA" w:rsidRDefault="00885C76">
      <w:pPr>
        <w:snapToGrid w:val="0"/>
        <w:spacing w:line="300" w:lineRule="auto"/>
        <w:rPr>
          <w:rFonts w:ascii="宋体" w:hAnsi="宋体"/>
          <w:lang w:eastAsia="zh-CN"/>
        </w:rPr>
      </w:pPr>
      <w:r>
        <w:rPr>
          <w:rFonts w:ascii="宋体" w:hAnsi="宋体" w:hint="eastAsia"/>
          <w:lang w:eastAsia="zh-CN"/>
        </w:rPr>
        <w:t>7</w:t>
      </w:r>
      <w:r>
        <w:rPr>
          <w:rFonts w:ascii="宋体" w:hAnsi="宋体" w:hint="eastAsia"/>
          <w:lang w:eastAsia="zh-CN"/>
        </w:rPr>
        <w:t>）招标文件中要求的其他资格证明材料</w:t>
      </w:r>
    </w:p>
    <w:p w14:paraId="2AF13BCE" w14:textId="77777777" w:rsidR="00CB11DA" w:rsidRDefault="00885C76">
      <w:pPr>
        <w:snapToGrid w:val="0"/>
        <w:spacing w:line="300" w:lineRule="auto"/>
        <w:rPr>
          <w:rFonts w:ascii="宋体" w:hAnsi="宋体"/>
          <w:lang w:eastAsia="zh-CN"/>
        </w:rPr>
      </w:pPr>
      <w:r>
        <w:rPr>
          <w:rFonts w:ascii="宋体" w:hAnsi="宋体" w:hint="eastAsia"/>
          <w:lang w:eastAsia="zh-CN"/>
        </w:rPr>
        <w:t>9</w:t>
      </w:r>
      <w:r>
        <w:rPr>
          <w:rFonts w:ascii="宋体" w:hAnsi="宋体" w:hint="eastAsia"/>
          <w:lang w:eastAsia="zh-CN"/>
        </w:rPr>
        <w:t xml:space="preserve">. </w:t>
      </w:r>
      <w:r>
        <w:rPr>
          <w:rFonts w:ascii="宋体" w:hAnsi="宋体" w:hint="eastAsia"/>
          <w:lang w:eastAsia="zh-CN"/>
        </w:rPr>
        <w:t>投标有效期</w:t>
      </w:r>
    </w:p>
    <w:p w14:paraId="03900BE1" w14:textId="77777777" w:rsidR="00CB11DA" w:rsidRDefault="00885C76">
      <w:pPr>
        <w:snapToGrid w:val="0"/>
        <w:spacing w:line="300" w:lineRule="auto"/>
        <w:rPr>
          <w:rFonts w:ascii="宋体" w:hAnsi="宋体"/>
          <w:lang w:eastAsia="zh-CN"/>
        </w:rPr>
      </w:pPr>
      <w:r>
        <w:rPr>
          <w:rFonts w:ascii="宋体" w:hAnsi="宋体" w:hint="eastAsia"/>
          <w:lang w:eastAsia="zh-CN"/>
        </w:rPr>
        <w:t>9</w:t>
      </w:r>
      <w:r>
        <w:rPr>
          <w:rFonts w:ascii="宋体" w:hAnsi="宋体" w:hint="eastAsia"/>
          <w:lang w:eastAsia="zh-CN"/>
        </w:rPr>
        <w:t>.1</w:t>
      </w:r>
      <w:r>
        <w:rPr>
          <w:rFonts w:ascii="宋体" w:hAnsi="宋体" w:hint="eastAsia"/>
          <w:lang w:eastAsia="zh-CN"/>
        </w:rPr>
        <w:t>投标文件从投标人须知前附表所规定的投标截止</w:t>
      </w:r>
      <w:r>
        <w:rPr>
          <w:rFonts w:ascii="宋体" w:hAnsi="宋体" w:hint="eastAsia"/>
          <w:lang w:eastAsia="zh-CN"/>
        </w:rPr>
        <w:t>期（</w:t>
      </w:r>
      <w:r>
        <w:rPr>
          <w:rFonts w:ascii="宋体" w:hAnsi="宋体" w:hint="eastAsia"/>
          <w:lang w:eastAsia="zh-CN"/>
        </w:rPr>
        <w:t>2022.2.21</w:t>
      </w:r>
      <w:r>
        <w:rPr>
          <w:rFonts w:ascii="宋体" w:hAnsi="宋体" w:hint="eastAsia"/>
          <w:lang w:eastAsia="zh-CN"/>
        </w:rPr>
        <w:t>）</w:t>
      </w:r>
      <w:r>
        <w:rPr>
          <w:rFonts w:ascii="宋体" w:hAnsi="宋体" w:hint="eastAsia"/>
          <w:lang w:eastAsia="zh-CN"/>
        </w:rPr>
        <w:t>之</w:t>
      </w:r>
      <w:r>
        <w:rPr>
          <w:rFonts w:ascii="宋体" w:hAnsi="宋体" w:hint="eastAsia"/>
          <w:lang w:eastAsia="zh-CN"/>
        </w:rPr>
        <w:t>后开始生效，在投标人须知前附表所规定的期限内保持有效。有效期不足将导致其投标文件被拒绝。</w:t>
      </w:r>
    </w:p>
    <w:p w14:paraId="48247980" w14:textId="77777777" w:rsidR="00CB11DA" w:rsidRDefault="00885C76">
      <w:pPr>
        <w:snapToGrid w:val="0"/>
        <w:spacing w:line="300" w:lineRule="auto"/>
        <w:rPr>
          <w:rFonts w:ascii="宋体" w:hAnsi="宋体"/>
          <w:lang w:eastAsia="zh-CN"/>
        </w:rPr>
      </w:pPr>
      <w:r>
        <w:rPr>
          <w:rFonts w:ascii="宋体" w:hAnsi="宋体" w:hint="eastAsia"/>
          <w:lang w:eastAsia="zh-CN"/>
        </w:rPr>
        <w:t>1</w:t>
      </w:r>
      <w:r>
        <w:rPr>
          <w:rFonts w:ascii="宋体" w:hAnsi="宋体" w:hint="eastAsia"/>
          <w:lang w:eastAsia="zh-CN"/>
        </w:rPr>
        <w:t>0</w:t>
      </w:r>
      <w:r>
        <w:rPr>
          <w:rFonts w:ascii="宋体" w:hAnsi="宋体" w:hint="eastAsia"/>
          <w:lang w:eastAsia="zh-CN"/>
        </w:rPr>
        <w:t xml:space="preserve">. </w:t>
      </w:r>
      <w:r>
        <w:rPr>
          <w:rFonts w:ascii="宋体" w:hAnsi="宋体" w:hint="eastAsia"/>
          <w:lang w:eastAsia="zh-CN"/>
        </w:rPr>
        <w:t>投标文件的格式</w:t>
      </w:r>
    </w:p>
    <w:p w14:paraId="3A55F745" w14:textId="77777777" w:rsidR="00CB11DA" w:rsidRDefault="00885C76">
      <w:pPr>
        <w:snapToGrid w:val="0"/>
        <w:spacing w:line="300" w:lineRule="auto"/>
        <w:rPr>
          <w:rFonts w:ascii="宋体" w:hAnsi="宋体"/>
          <w:b/>
          <w:lang w:eastAsia="zh-CN"/>
        </w:rPr>
      </w:pPr>
      <w:r>
        <w:rPr>
          <w:rFonts w:ascii="宋体" w:hAnsi="宋体" w:hint="eastAsia"/>
          <w:b/>
          <w:lang w:eastAsia="zh-CN"/>
        </w:rPr>
        <w:t>1</w:t>
      </w:r>
      <w:r>
        <w:rPr>
          <w:rFonts w:ascii="宋体" w:hAnsi="宋体" w:hint="eastAsia"/>
          <w:b/>
          <w:lang w:eastAsia="zh-CN"/>
        </w:rPr>
        <w:t>0</w:t>
      </w:r>
      <w:r>
        <w:rPr>
          <w:rFonts w:ascii="宋体" w:hAnsi="宋体" w:hint="eastAsia"/>
          <w:b/>
          <w:lang w:eastAsia="zh-CN"/>
        </w:rPr>
        <w:t>.</w:t>
      </w:r>
      <w:r>
        <w:rPr>
          <w:rFonts w:ascii="宋体" w:hAnsi="宋体" w:hint="eastAsia"/>
          <w:b/>
          <w:lang w:eastAsia="zh-CN"/>
        </w:rPr>
        <w:t>1</w:t>
      </w:r>
      <w:r>
        <w:rPr>
          <w:rFonts w:ascii="宋体" w:hAnsi="宋体" w:hint="eastAsia"/>
          <w:b/>
          <w:lang w:eastAsia="zh-CN"/>
        </w:rPr>
        <w:t>投标文件应由投标人的单位负责人或者其投标人代表在规定的地方签字并加盖公章（非投标专用章或业务章等，以下同），如由后者签字，应提供“</w:t>
      </w:r>
      <w:r>
        <w:rPr>
          <w:rFonts w:ascii="宋体" w:hAnsi="宋体" w:hint="eastAsia"/>
          <w:b/>
          <w:lang w:eastAsia="zh-CN"/>
        </w:rPr>
        <w:t>企业</w:t>
      </w:r>
      <w:r>
        <w:rPr>
          <w:rFonts w:ascii="宋体" w:hAnsi="宋体" w:hint="eastAsia"/>
          <w:b/>
          <w:lang w:eastAsia="zh-CN"/>
        </w:rPr>
        <w:t>负责人授权委托书”。</w:t>
      </w:r>
    </w:p>
    <w:p w14:paraId="0EFBEEC2" w14:textId="77777777" w:rsidR="00CB11DA" w:rsidRDefault="00885C76">
      <w:pPr>
        <w:snapToGrid w:val="0"/>
        <w:spacing w:line="300" w:lineRule="auto"/>
        <w:rPr>
          <w:rFonts w:ascii="宋体" w:hAnsi="宋体"/>
          <w:lang w:eastAsia="zh-CN"/>
        </w:rPr>
      </w:pPr>
      <w:r>
        <w:rPr>
          <w:rFonts w:ascii="宋体" w:hAnsi="宋体" w:hint="eastAsia"/>
          <w:lang w:eastAsia="zh-CN"/>
        </w:rPr>
        <w:t>1</w:t>
      </w:r>
      <w:r>
        <w:rPr>
          <w:rFonts w:ascii="宋体" w:hAnsi="宋体" w:hint="eastAsia"/>
          <w:lang w:eastAsia="zh-CN"/>
        </w:rPr>
        <w:t>0.2</w:t>
      </w:r>
      <w:r>
        <w:rPr>
          <w:rFonts w:ascii="宋体" w:hAnsi="宋体" w:hint="eastAsia"/>
          <w:lang w:eastAsia="zh-CN"/>
        </w:rPr>
        <w:t>投标使用货币为</w:t>
      </w:r>
      <w:r>
        <w:rPr>
          <w:rFonts w:ascii="宋体" w:hAnsi="宋体" w:hint="eastAsia"/>
          <w:lang w:eastAsia="zh-CN"/>
        </w:rPr>
        <w:t>美金</w:t>
      </w:r>
      <w:r>
        <w:rPr>
          <w:rFonts w:ascii="宋体" w:hAnsi="宋体" w:hint="eastAsia"/>
          <w:lang w:eastAsia="zh-CN"/>
        </w:rPr>
        <w:t>。</w:t>
      </w:r>
    </w:p>
    <w:p w14:paraId="72033009" w14:textId="77777777" w:rsidR="00CB11DA" w:rsidRDefault="00885C76">
      <w:pPr>
        <w:snapToGrid w:val="0"/>
        <w:spacing w:line="300" w:lineRule="auto"/>
        <w:rPr>
          <w:rFonts w:ascii="宋体" w:hAnsi="宋体"/>
          <w:lang w:eastAsia="zh-CN"/>
        </w:rPr>
      </w:pPr>
      <w:r>
        <w:rPr>
          <w:rFonts w:ascii="宋体" w:hAnsi="宋体" w:hint="eastAsia"/>
          <w:lang w:eastAsia="zh-CN"/>
        </w:rPr>
        <w:t>1</w:t>
      </w:r>
      <w:r>
        <w:rPr>
          <w:rFonts w:ascii="宋体" w:hAnsi="宋体" w:hint="eastAsia"/>
          <w:lang w:eastAsia="zh-CN"/>
        </w:rPr>
        <w:t>0</w:t>
      </w:r>
      <w:r>
        <w:rPr>
          <w:rFonts w:ascii="宋体" w:hAnsi="宋体" w:hint="eastAsia"/>
          <w:lang w:eastAsia="zh-CN"/>
        </w:rPr>
        <w:t>.</w:t>
      </w:r>
      <w:r>
        <w:rPr>
          <w:rFonts w:ascii="宋体" w:hAnsi="宋体" w:hint="eastAsia"/>
          <w:lang w:eastAsia="zh-CN"/>
        </w:rPr>
        <w:t>3</w:t>
      </w:r>
      <w:r>
        <w:rPr>
          <w:rFonts w:ascii="宋体" w:hAnsi="宋体" w:hint="eastAsia"/>
          <w:lang w:eastAsia="zh-CN"/>
        </w:rPr>
        <w:t>投标人应提交证明其拟供货物符合招标文件要求的技术响应文件，该文件可以是图</w:t>
      </w:r>
      <w:r>
        <w:rPr>
          <w:rFonts w:ascii="宋体" w:hAnsi="宋体" w:hint="eastAsia"/>
          <w:lang w:eastAsia="zh-CN"/>
        </w:rPr>
        <w:t>片</w:t>
      </w:r>
      <w:r>
        <w:rPr>
          <w:rFonts w:ascii="宋体" w:hAnsi="宋体" w:hint="eastAsia"/>
          <w:lang w:eastAsia="zh-CN"/>
        </w:rPr>
        <w:t>和数据，并须提供货物主要性能的详细描述。</w:t>
      </w:r>
      <w:r>
        <w:rPr>
          <w:rFonts w:ascii="宋体" w:hAnsi="宋体" w:hint="eastAsia"/>
          <w:lang w:eastAsia="zh-CN"/>
        </w:rPr>
        <w:t xml:space="preserve"> </w:t>
      </w:r>
    </w:p>
    <w:p w14:paraId="7F56C5DF" w14:textId="77777777" w:rsidR="00CB11DA" w:rsidRDefault="00885C76">
      <w:pPr>
        <w:snapToGrid w:val="0"/>
        <w:spacing w:line="300" w:lineRule="auto"/>
        <w:rPr>
          <w:rFonts w:ascii="宋体" w:hAnsi="宋体"/>
          <w:b/>
          <w:lang w:eastAsia="zh-CN"/>
        </w:rPr>
      </w:pPr>
      <w:r>
        <w:rPr>
          <w:rFonts w:ascii="宋体" w:hAnsi="宋体" w:hint="eastAsia"/>
          <w:b/>
          <w:lang w:eastAsia="zh-CN"/>
        </w:rPr>
        <w:t>1</w:t>
      </w:r>
      <w:r>
        <w:rPr>
          <w:rFonts w:ascii="宋体" w:hAnsi="宋体" w:hint="eastAsia"/>
          <w:b/>
          <w:lang w:eastAsia="zh-CN"/>
        </w:rPr>
        <w:t>0.4</w:t>
      </w:r>
      <w:r>
        <w:rPr>
          <w:rFonts w:ascii="宋体" w:hAnsi="宋体" w:hint="eastAsia"/>
          <w:b/>
          <w:lang w:eastAsia="zh-CN"/>
        </w:rPr>
        <w:t>未提供电子</w:t>
      </w:r>
      <w:proofErr w:type="gramStart"/>
      <w:r>
        <w:rPr>
          <w:rFonts w:ascii="宋体" w:hAnsi="宋体" w:hint="eastAsia"/>
          <w:b/>
          <w:lang w:eastAsia="zh-CN"/>
        </w:rPr>
        <w:t>档</w:t>
      </w:r>
      <w:proofErr w:type="gramEnd"/>
      <w:r>
        <w:rPr>
          <w:rFonts w:ascii="宋体" w:hAnsi="宋体" w:hint="eastAsia"/>
          <w:b/>
          <w:lang w:eastAsia="zh-CN"/>
        </w:rPr>
        <w:t>扫描件，以压缩文件</w:t>
      </w:r>
      <w:proofErr w:type="gramStart"/>
      <w:r>
        <w:rPr>
          <w:rFonts w:ascii="宋体" w:hAnsi="宋体" w:hint="eastAsia"/>
          <w:b/>
          <w:lang w:eastAsia="zh-CN"/>
        </w:rPr>
        <w:t>包形式</w:t>
      </w:r>
      <w:proofErr w:type="gramEnd"/>
      <w:r>
        <w:rPr>
          <w:rFonts w:ascii="宋体" w:hAnsi="宋体" w:hint="eastAsia"/>
          <w:b/>
          <w:lang w:eastAsia="zh-CN"/>
        </w:rPr>
        <w:t>发送至指定邮箱的，</w:t>
      </w:r>
      <w:r>
        <w:rPr>
          <w:rFonts w:ascii="宋体" w:hAnsi="宋体" w:hint="eastAsia"/>
          <w:b/>
          <w:lang w:eastAsia="zh-CN"/>
        </w:rPr>
        <w:t>其投标将被视为无效投标。</w:t>
      </w:r>
    </w:p>
    <w:p w14:paraId="3EF1FEE9" w14:textId="77777777" w:rsidR="00CB11DA" w:rsidRDefault="00885C76">
      <w:pPr>
        <w:snapToGrid w:val="0"/>
        <w:spacing w:line="300" w:lineRule="auto"/>
        <w:rPr>
          <w:rFonts w:ascii="宋体" w:hAnsi="宋体"/>
          <w:lang w:eastAsia="zh-CN"/>
        </w:rPr>
      </w:pPr>
      <w:r>
        <w:rPr>
          <w:rFonts w:ascii="宋体" w:hAnsi="宋体" w:hint="eastAsia"/>
          <w:b/>
          <w:bCs/>
          <w:lang w:eastAsia="zh-CN"/>
        </w:rPr>
        <w:t>11.</w:t>
      </w:r>
      <w:r>
        <w:rPr>
          <w:rFonts w:ascii="宋体" w:hAnsi="宋体" w:hint="eastAsia"/>
          <w:b/>
          <w:bCs/>
          <w:lang w:eastAsia="zh-CN"/>
        </w:rPr>
        <w:t xml:space="preserve"> </w:t>
      </w:r>
      <w:r>
        <w:rPr>
          <w:rFonts w:ascii="宋体" w:hAnsi="宋体" w:hint="eastAsia"/>
          <w:b/>
          <w:bCs/>
          <w:lang w:eastAsia="zh-CN"/>
        </w:rPr>
        <w:t>投标保证金</w:t>
      </w:r>
    </w:p>
    <w:p w14:paraId="64CD1712"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11</w:t>
      </w:r>
      <w:r>
        <w:rPr>
          <w:rFonts w:ascii="宋体" w:hAnsi="宋体" w:hint="eastAsia"/>
          <w:lang w:eastAsia="zh-CN"/>
        </w:rPr>
        <w:t xml:space="preserve">.1 </w:t>
      </w:r>
      <w:r>
        <w:rPr>
          <w:rFonts w:ascii="宋体" w:hAnsi="宋体" w:hint="eastAsia"/>
          <w:lang w:eastAsia="zh-CN"/>
        </w:rPr>
        <w:t>投标保证金为投标文件的组成部分之一。</w:t>
      </w:r>
    </w:p>
    <w:p w14:paraId="2AFAF2FE"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1</w:t>
      </w:r>
      <w:r>
        <w:rPr>
          <w:rFonts w:ascii="宋体" w:hAnsi="宋体" w:hint="eastAsia"/>
          <w:lang w:eastAsia="zh-CN"/>
        </w:rPr>
        <w:t>1</w:t>
      </w:r>
      <w:r>
        <w:rPr>
          <w:rFonts w:ascii="宋体" w:hAnsi="宋体" w:hint="eastAsia"/>
          <w:lang w:eastAsia="zh-CN"/>
        </w:rPr>
        <w:t xml:space="preserve">.2 </w:t>
      </w:r>
      <w:r>
        <w:rPr>
          <w:rFonts w:ascii="宋体" w:hAnsi="宋体" w:hint="eastAsia"/>
          <w:lang w:eastAsia="zh-CN"/>
        </w:rPr>
        <w:t>投标人应在投标截止时间前向招标</w:t>
      </w:r>
      <w:r>
        <w:rPr>
          <w:rFonts w:ascii="宋体" w:hAnsi="宋体" w:hint="eastAsia"/>
          <w:lang w:eastAsia="zh-CN"/>
        </w:rPr>
        <w:t>单位</w:t>
      </w:r>
      <w:r>
        <w:rPr>
          <w:rFonts w:ascii="宋体" w:hAnsi="宋体" w:hint="eastAsia"/>
          <w:lang w:eastAsia="zh-CN"/>
        </w:rPr>
        <w:t>缴交投标人须知前附表要求的投标保证金并到帐（是否到帐，以招标文件中确定的采购人开户行的对</w:t>
      </w:r>
      <w:proofErr w:type="gramStart"/>
      <w:r>
        <w:rPr>
          <w:rFonts w:ascii="宋体" w:hAnsi="宋体" w:hint="eastAsia"/>
          <w:lang w:eastAsia="zh-CN"/>
        </w:rPr>
        <w:t>帐单</w:t>
      </w:r>
      <w:proofErr w:type="gramEnd"/>
      <w:r>
        <w:rPr>
          <w:rFonts w:ascii="宋体" w:hAnsi="宋体" w:hint="eastAsia"/>
          <w:lang w:eastAsia="zh-CN"/>
        </w:rPr>
        <w:t>为准）。</w:t>
      </w:r>
    </w:p>
    <w:p w14:paraId="7848D1DD"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    1</w:t>
      </w:r>
      <w:r>
        <w:rPr>
          <w:rFonts w:ascii="宋体" w:hAnsi="宋体" w:hint="eastAsia"/>
          <w:lang w:eastAsia="zh-CN"/>
        </w:rPr>
        <w:t>1</w:t>
      </w:r>
      <w:r>
        <w:rPr>
          <w:rFonts w:ascii="宋体" w:hAnsi="宋体" w:hint="eastAsia"/>
          <w:lang w:eastAsia="zh-CN"/>
        </w:rPr>
        <w:t xml:space="preserve">.3 </w:t>
      </w:r>
      <w:r>
        <w:rPr>
          <w:rFonts w:ascii="宋体" w:hAnsi="宋体" w:hint="eastAsia"/>
          <w:lang w:eastAsia="zh-CN"/>
        </w:rPr>
        <w:t>投标保证金用于保护本次招标活动免受投标人的行为而引起的风险。</w:t>
      </w:r>
    </w:p>
    <w:p w14:paraId="1CA7F217" w14:textId="77777777" w:rsidR="00CB11DA" w:rsidRDefault="00885C76">
      <w:pPr>
        <w:snapToGrid w:val="0"/>
        <w:spacing w:line="300" w:lineRule="auto"/>
        <w:ind w:left="465"/>
        <w:rPr>
          <w:rFonts w:ascii="宋体" w:hAnsi="宋体"/>
          <w:lang w:eastAsia="zh-CN"/>
        </w:rPr>
      </w:pPr>
      <w:r>
        <w:rPr>
          <w:rFonts w:ascii="宋体" w:hAnsi="宋体" w:hint="eastAsia"/>
          <w:lang w:eastAsia="zh-CN"/>
        </w:rPr>
        <w:t>11.4</w:t>
      </w:r>
      <w:r>
        <w:rPr>
          <w:rFonts w:ascii="宋体" w:hAnsi="宋体" w:hint="eastAsia"/>
          <w:lang w:eastAsia="zh-CN"/>
        </w:rPr>
        <w:t>投标</w:t>
      </w:r>
      <w:r>
        <w:rPr>
          <w:rFonts w:ascii="宋体" w:hAnsi="宋体" w:hint="eastAsia"/>
          <w:lang w:eastAsia="zh-CN"/>
        </w:rPr>
        <w:t>保证金提交方式：</w:t>
      </w:r>
    </w:p>
    <w:p w14:paraId="71FF17EC" w14:textId="77777777" w:rsidR="00CB11DA" w:rsidRDefault="00885C76">
      <w:pPr>
        <w:snapToGrid w:val="0"/>
        <w:spacing w:line="300" w:lineRule="auto"/>
        <w:ind w:firstLine="480"/>
        <w:rPr>
          <w:lang w:eastAsia="zh-CN"/>
        </w:rPr>
      </w:pPr>
      <w:r>
        <w:rPr>
          <w:rFonts w:ascii="宋体" w:hAnsi="宋体" w:hint="eastAsia"/>
          <w:lang w:eastAsia="zh-CN"/>
        </w:rPr>
        <w:t>投标人从本单位的基本</w:t>
      </w:r>
      <w:proofErr w:type="gramStart"/>
      <w:r>
        <w:rPr>
          <w:rFonts w:ascii="宋体" w:hAnsi="宋体" w:hint="eastAsia"/>
          <w:lang w:eastAsia="zh-CN"/>
        </w:rPr>
        <w:t>帐户</w:t>
      </w:r>
      <w:proofErr w:type="gramEnd"/>
      <w:r>
        <w:rPr>
          <w:rFonts w:ascii="宋体" w:hAnsi="宋体" w:hint="eastAsia"/>
          <w:lang w:eastAsia="zh-CN"/>
        </w:rPr>
        <w:t>或一般性存款</w:t>
      </w:r>
      <w:proofErr w:type="gramStart"/>
      <w:r>
        <w:rPr>
          <w:rFonts w:ascii="宋体" w:hAnsi="宋体" w:hint="eastAsia"/>
          <w:lang w:eastAsia="zh-CN"/>
        </w:rPr>
        <w:t>帐户</w:t>
      </w:r>
      <w:proofErr w:type="gramEnd"/>
      <w:r>
        <w:rPr>
          <w:rFonts w:ascii="宋体" w:hAnsi="宋体" w:hint="eastAsia"/>
          <w:lang w:eastAsia="zh-CN"/>
        </w:rPr>
        <w:t>以转帐支票、网上银行等方式（现金、个人网上银行除外），在投标截止时间前向招标</w:t>
      </w:r>
      <w:r>
        <w:rPr>
          <w:rFonts w:ascii="宋体" w:hAnsi="宋体" w:hint="eastAsia"/>
          <w:lang w:eastAsia="zh-CN"/>
        </w:rPr>
        <w:t>单位</w:t>
      </w:r>
      <w:r>
        <w:rPr>
          <w:rFonts w:ascii="宋体" w:hAnsi="宋体" w:hint="eastAsia"/>
          <w:lang w:eastAsia="zh-CN"/>
        </w:rPr>
        <w:t>缴</w:t>
      </w:r>
      <w:proofErr w:type="gramStart"/>
      <w:r>
        <w:rPr>
          <w:rFonts w:ascii="宋体" w:hAnsi="宋体" w:hint="eastAsia"/>
          <w:lang w:eastAsia="zh-CN"/>
        </w:rPr>
        <w:t>交要求</w:t>
      </w:r>
      <w:proofErr w:type="gramEnd"/>
      <w:r>
        <w:rPr>
          <w:rFonts w:ascii="宋体" w:hAnsi="宋体" w:hint="eastAsia"/>
          <w:lang w:eastAsia="zh-CN"/>
        </w:rPr>
        <w:t>的投标保</w:t>
      </w:r>
      <w:r>
        <w:rPr>
          <w:rFonts w:ascii="宋体" w:hAnsi="宋体" w:hint="eastAsia"/>
          <w:lang w:eastAsia="zh-CN"/>
        </w:rPr>
        <w:lastRenderedPageBreak/>
        <w:t>证金并到帐（是否到达指定的存款</w:t>
      </w:r>
      <w:proofErr w:type="gramStart"/>
      <w:r>
        <w:rPr>
          <w:rFonts w:ascii="宋体" w:hAnsi="宋体" w:hint="eastAsia"/>
          <w:lang w:eastAsia="zh-CN"/>
        </w:rPr>
        <w:t>帐户</w:t>
      </w:r>
      <w:proofErr w:type="gramEnd"/>
      <w:r>
        <w:rPr>
          <w:rFonts w:ascii="宋体" w:hAnsi="宋体" w:hint="eastAsia"/>
          <w:lang w:eastAsia="zh-CN"/>
        </w:rPr>
        <w:t>，以招标文件中确定的采购人开户行对</w:t>
      </w:r>
      <w:proofErr w:type="gramStart"/>
      <w:r>
        <w:rPr>
          <w:rFonts w:ascii="宋体" w:hAnsi="宋体" w:hint="eastAsia"/>
          <w:lang w:eastAsia="zh-CN"/>
        </w:rPr>
        <w:t>帐单</w:t>
      </w:r>
      <w:proofErr w:type="gramEnd"/>
      <w:r>
        <w:rPr>
          <w:rFonts w:ascii="宋体" w:hAnsi="宋体" w:hint="eastAsia"/>
          <w:lang w:eastAsia="zh-CN"/>
        </w:rPr>
        <w:t>为准），投标人在缴纳保证金时须在汇款用途或摘要栏上注明所投项目的招标编号。</w:t>
      </w:r>
    </w:p>
    <w:p w14:paraId="6245A215"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    1</w:t>
      </w:r>
      <w:r>
        <w:rPr>
          <w:rFonts w:ascii="宋体" w:hAnsi="宋体" w:hint="eastAsia"/>
          <w:lang w:eastAsia="zh-CN"/>
        </w:rPr>
        <w:t>1</w:t>
      </w:r>
      <w:r>
        <w:rPr>
          <w:rFonts w:ascii="宋体" w:hAnsi="宋体" w:hint="eastAsia"/>
          <w:lang w:eastAsia="zh-CN"/>
        </w:rPr>
        <w:t xml:space="preserve">.5 </w:t>
      </w:r>
      <w:r>
        <w:rPr>
          <w:rFonts w:ascii="宋体" w:hAnsi="宋体" w:hint="eastAsia"/>
          <w:lang w:eastAsia="zh-CN"/>
        </w:rPr>
        <w:t>未按规定缴交投标保证金的投标，将被视为无效投标，其投标被拒绝。</w:t>
      </w:r>
    </w:p>
    <w:p w14:paraId="2467E875" w14:textId="77777777" w:rsidR="00CB11DA" w:rsidRDefault="00885C76">
      <w:pPr>
        <w:snapToGrid w:val="0"/>
        <w:spacing w:line="300" w:lineRule="auto"/>
        <w:ind w:firstLine="480"/>
        <w:rPr>
          <w:rFonts w:ascii="宋体" w:hAnsi="宋体"/>
          <w:b/>
          <w:lang w:eastAsia="zh-CN"/>
        </w:rPr>
      </w:pPr>
      <w:r>
        <w:rPr>
          <w:rFonts w:ascii="宋体" w:hAnsi="宋体" w:hint="eastAsia"/>
          <w:lang w:eastAsia="zh-CN"/>
        </w:rPr>
        <w:t>1</w:t>
      </w:r>
      <w:r>
        <w:rPr>
          <w:rFonts w:ascii="宋体" w:hAnsi="宋体" w:hint="eastAsia"/>
          <w:lang w:eastAsia="zh-CN"/>
        </w:rPr>
        <w:t>1</w:t>
      </w:r>
      <w:r>
        <w:rPr>
          <w:rFonts w:ascii="宋体" w:hAnsi="宋体" w:hint="eastAsia"/>
          <w:lang w:eastAsia="zh-CN"/>
        </w:rPr>
        <w:t xml:space="preserve">.6 </w:t>
      </w:r>
      <w:r>
        <w:rPr>
          <w:rFonts w:ascii="宋体" w:hAnsi="宋体" w:hint="eastAsia"/>
          <w:lang w:eastAsia="zh-CN"/>
        </w:rPr>
        <w:t>投标保证金退还手续说明：</w:t>
      </w:r>
    </w:p>
    <w:p w14:paraId="414D8867" w14:textId="77777777" w:rsidR="00CB11DA" w:rsidRDefault="00885C76">
      <w:pPr>
        <w:snapToGrid w:val="0"/>
        <w:spacing w:line="300" w:lineRule="auto"/>
        <w:ind w:firstLine="480"/>
        <w:rPr>
          <w:rFonts w:ascii="宋体" w:hAnsi="宋体"/>
          <w:lang w:eastAsia="zh-CN"/>
        </w:rPr>
      </w:pPr>
      <w:proofErr w:type="spellStart"/>
      <w:r>
        <w:rPr>
          <w:rFonts w:ascii="宋体" w:hAnsi="宋体" w:hint="eastAsia"/>
        </w:rPr>
        <w:t>请投标人登录</w:t>
      </w:r>
      <w:proofErr w:type="spellEnd"/>
      <w:proofErr w:type="gramStart"/>
      <w:r>
        <w:rPr>
          <w:rFonts w:ascii="宋体" w:hAnsi="宋体" w:hint="eastAsia"/>
          <w:lang w:eastAsia="zh-CN"/>
        </w:rPr>
        <w:t>我司官网</w:t>
      </w:r>
      <w:proofErr w:type="gramEnd"/>
      <w:r>
        <w:rPr>
          <w:rFonts w:ascii="宋体" w:hAnsi="宋体" w:hint="eastAsia"/>
          <w:lang w:eastAsia="zh-CN"/>
        </w:rPr>
        <w:t>http://www.wuyiec.com.cn/</w:t>
      </w:r>
      <w:r>
        <w:rPr>
          <w:rFonts w:ascii="宋体" w:hAnsi="宋体" w:hint="eastAsia"/>
        </w:rPr>
        <w:t>中标公告了解中标信息。</w:t>
      </w:r>
      <w:r>
        <w:rPr>
          <w:rFonts w:ascii="宋体" w:hAnsi="宋体" w:hint="eastAsia"/>
          <w:lang w:eastAsia="zh-CN"/>
        </w:rPr>
        <w:t>招标</w:t>
      </w:r>
      <w:r>
        <w:rPr>
          <w:rFonts w:ascii="宋体" w:hAnsi="宋体" w:hint="eastAsia"/>
          <w:lang w:eastAsia="zh-CN"/>
        </w:rPr>
        <w:t>单位</w:t>
      </w:r>
      <w:r>
        <w:rPr>
          <w:rFonts w:ascii="宋体" w:hAnsi="宋体" w:hint="eastAsia"/>
          <w:lang w:eastAsia="zh-CN"/>
        </w:rPr>
        <w:t>将在中标通知书发出之日起五个工作日内，根据投标人在投标文件中所载明的开户行、开户名称、帐号等信息，予以原额无息退还除中标人外的其他所有投标人的投标保证金。</w:t>
      </w:r>
    </w:p>
    <w:p w14:paraId="56769E39" w14:textId="77777777" w:rsidR="00CB11DA" w:rsidRDefault="00885C76">
      <w:pPr>
        <w:snapToGrid w:val="0"/>
        <w:spacing w:line="300" w:lineRule="auto"/>
        <w:ind w:firstLine="480"/>
        <w:rPr>
          <w:rFonts w:ascii="宋体" w:hAnsi="宋体"/>
          <w:lang w:eastAsia="zh-CN"/>
        </w:rPr>
      </w:pPr>
      <w:proofErr w:type="spellStart"/>
      <w:r>
        <w:rPr>
          <w:rFonts w:ascii="宋体" w:hAnsi="宋体" w:hint="eastAsia"/>
        </w:rPr>
        <w:t>中标人</w:t>
      </w:r>
      <w:proofErr w:type="spellEnd"/>
      <w:r>
        <w:rPr>
          <w:rFonts w:ascii="宋体" w:hAnsi="宋体" w:hint="eastAsia"/>
          <w:lang w:eastAsia="zh-CN"/>
        </w:rPr>
        <w:t>所缴纳的投标保证金自动转为履约保证金，</w:t>
      </w:r>
      <w:proofErr w:type="spellStart"/>
      <w:r>
        <w:rPr>
          <w:rFonts w:ascii="宋体" w:hAnsi="宋体" w:hint="eastAsia"/>
        </w:rPr>
        <w:t>待合同签订完毕后，将合同原件的扫描件发送至招标</w:t>
      </w:r>
      <w:proofErr w:type="spellEnd"/>
      <w:r>
        <w:rPr>
          <w:rFonts w:ascii="宋体" w:hAnsi="宋体" w:hint="eastAsia"/>
          <w:lang w:eastAsia="zh-CN"/>
        </w:rPr>
        <w:t>单位</w:t>
      </w:r>
      <w:r>
        <w:rPr>
          <w:rFonts w:ascii="宋体" w:hAnsi="宋体" w:hint="eastAsia"/>
        </w:rPr>
        <w:t>E-mail</w:t>
      </w:r>
      <w:r>
        <w:rPr>
          <w:rFonts w:ascii="宋体" w:hAnsi="宋体" w:hint="eastAsia"/>
        </w:rPr>
        <w:t>：</w:t>
      </w:r>
      <w:r>
        <w:rPr>
          <w:rFonts w:ascii="宋体" w:hAnsi="宋体" w:hint="eastAsia"/>
          <w:lang w:eastAsia="zh-CN"/>
        </w:rPr>
        <w:t>pur1@wuyiec.com.cn</w:t>
      </w:r>
      <w:r>
        <w:rPr>
          <w:rFonts w:ascii="宋体" w:hAnsi="宋体" w:hint="eastAsia"/>
        </w:rPr>
        <w:t>后</w:t>
      </w:r>
      <w:r>
        <w:rPr>
          <w:rFonts w:ascii="宋体" w:hAnsi="宋体" w:hint="eastAsia"/>
          <w:lang w:eastAsia="zh-CN"/>
        </w:rPr>
        <w:t>予以</w:t>
      </w:r>
      <w:r>
        <w:rPr>
          <w:rFonts w:ascii="宋体" w:hAnsi="宋体" w:hint="eastAsia"/>
          <w:lang w:eastAsia="zh-CN"/>
        </w:rPr>
        <w:t>办理投标保证金</w:t>
      </w:r>
      <w:r>
        <w:rPr>
          <w:rFonts w:ascii="宋体" w:hAnsi="宋体" w:hint="eastAsia"/>
          <w:lang w:eastAsia="zh-CN"/>
        </w:rPr>
        <w:t>原额无息退还</w:t>
      </w:r>
      <w:proofErr w:type="spellStart"/>
      <w:r>
        <w:rPr>
          <w:rFonts w:ascii="宋体" w:hAnsi="宋体" w:hint="eastAsia"/>
        </w:rPr>
        <w:t>手续</w:t>
      </w:r>
      <w:proofErr w:type="spellEnd"/>
      <w:r>
        <w:rPr>
          <w:rFonts w:ascii="宋体" w:hAnsi="宋体" w:hint="eastAsia"/>
        </w:rPr>
        <w:t>。</w:t>
      </w:r>
    </w:p>
    <w:p w14:paraId="1FA0E380"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    1</w:t>
      </w:r>
      <w:r>
        <w:rPr>
          <w:rFonts w:ascii="宋体" w:hAnsi="宋体" w:hint="eastAsia"/>
          <w:lang w:eastAsia="zh-CN"/>
        </w:rPr>
        <w:t>1</w:t>
      </w:r>
      <w:r>
        <w:rPr>
          <w:rFonts w:ascii="宋体" w:hAnsi="宋体" w:hint="eastAsia"/>
          <w:lang w:eastAsia="zh-CN"/>
        </w:rPr>
        <w:t xml:space="preserve">.7 </w:t>
      </w:r>
      <w:r>
        <w:rPr>
          <w:rFonts w:ascii="宋体" w:hAnsi="宋体" w:hint="eastAsia"/>
          <w:lang w:eastAsia="zh-CN"/>
        </w:rPr>
        <w:t>投标保证金的有效期为投标有效期满。</w:t>
      </w:r>
    </w:p>
    <w:p w14:paraId="7A446376" w14:textId="77777777" w:rsidR="00CB11DA" w:rsidRDefault="00885C76">
      <w:pPr>
        <w:snapToGrid w:val="0"/>
        <w:spacing w:line="300" w:lineRule="auto"/>
        <w:ind w:firstLine="465"/>
        <w:rPr>
          <w:rFonts w:ascii="宋体" w:hAnsi="宋体"/>
          <w:lang w:eastAsia="zh-CN"/>
        </w:rPr>
      </w:pPr>
      <w:r>
        <w:rPr>
          <w:rFonts w:ascii="宋体" w:hAnsi="宋体" w:hint="eastAsia"/>
          <w:lang w:eastAsia="zh-CN"/>
        </w:rPr>
        <w:t>1</w:t>
      </w:r>
      <w:r>
        <w:rPr>
          <w:rFonts w:ascii="宋体" w:hAnsi="宋体" w:hint="eastAsia"/>
          <w:lang w:eastAsia="zh-CN"/>
        </w:rPr>
        <w:t>1</w:t>
      </w:r>
      <w:r>
        <w:rPr>
          <w:rFonts w:ascii="宋体" w:hAnsi="宋体" w:hint="eastAsia"/>
          <w:lang w:eastAsia="zh-CN"/>
        </w:rPr>
        <w:t xml:space="preserve">.8 </w:t>
      </w:r>
      <w:r>
        <w:rPr>
          <w:rFonts w:ascii="宋体" w:hAnsi="宋体" w:hint="eastAsia"/>
          <w:lang w:eastAsia="zh-CN"/>
        </w:rPr>
        <w:t>发生以下情况之一的，</w:t>
      </w:r>
      <w:r>
        <w:rPr>
          <w:rFonts w:ascii="宋体" w:hAnsi="宋体" w:hint="eastAsia"/>
          <w:lang w:eastAsia="zh-CN"/>
        </w:rPr>
        <w:t>投标保证金将不予退还：</w:t>
      </w:r>
    </w:p>
    <w:p w14:paraId="2CA8AE63" w14:textId="77777777" w:rsidR="00CB11DA" w:rsidRDefault="00885C76">
      <w:pPr>
        <w:snapToGrid w:val="0"/>
        <w:spacing w:line="300" w:lineRule="auto"/>
        <w:ind w:left="59" w:firstLine="420"/>
        <w:rPr>
          <w:rFonts w:ascii="宋体" w:hAnsi="宋体"/>
          <w:lang w:eastAsia="zh-CN"/>
        </w:rPr>
      </w:pPr>
      <w:r>
        <w:rPr>
          <w:rFonts w:ascii="宋体" w:hAnsi="宋体" w:hint="eastAsia"/>
          <w:lang w:eastAsia="zh-CN"/>
        </w:rPr>
        <w:t xml:space="preserve">(1) </w:t>
      </w:r>
      <w:r>
        <w:rPr>
          <w:rFonts w:ascii="宋体" w:hAnsi="宋体" w:hint="eastAsia"/>
          <w:lang w:eastAsia="zh-CN"/>
        </w:rPr>
        <w:t>投标人在投标截止期后，投标有效期内撤回投标或要求修改投标文件的；</w:t>
      </w:r>
    </w:p>
    <w:p w14:paraId="5E36E401"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 xml:space="preserve">(2) </w:t>
      </w:r>
      <w:r>
        <w:rPr>
          <w:rFonts w:ascii="宋体" w:hAnsi="宋体" w:hint="eastAsia"/>
          <w:lang w:eastAsia="zh-CN"/>
        </w:rPr>
        <w:t>投标人提供虚假投标证明材料；</w:t>
      </w:r>
    </w:p>
    <w:p w14:paraId="7AD5E49C"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w:t>
      </w:r>
      <w:r>
        <w:rPr>
          <w:rFonts w:ascii="宋体" w:hAnsi="宋体" w:hint="eastAsia"/>
          <w:lang w:eastAsia="zh-CN"/>
        </w:rPr>
        <w:t>3</w:t>
      </w:r>
      <w:r>
        <w:rPr>
          <w:rFonts w:ascii="宋体" w:hAnsi="宋体" w:hint="eastAsia"/>
          <w:lang w:eastAsia="zh-CN"/>
        </w:rPr>
        <w:t xml:space="preserve">) </w:t>
      </w:r>
      <w:r>
        <w:rPr>
          <w:rFonts w:ascii="宋体" w:hAnsi="宋体" w:hint="eastAsia"/>
          <w:lang w:eastAsia="zh-CN"/>
        </w:rPr>
        <w:t>以他人名义投标</w:t>
      </w:r>
      <w:r>
        <w:rPr>
          <w:rFonts w:ascii="宋体" w:hAnsi="宋体" w:hint="eastAsia"/>
          <w:lang w:eastAsia="zh-CN"/>
        </w:rPr>
        <w:t>或者以其</w:t>
      </w:r>
      <w:r>
        <w:rPr>
          <w:rFonts w:ascii="宋体" w:hAnsi="宋体" w:hint="eastAsia"/>
          <w:lang w:eastAsia="zh-CN"/>
        </w:rPr>
        <w:t>他方式弄虚作假，骗取中标；</w:t>
      </w:r>
    </w:p>
    <w:p w14:paraId="7AB0243D" w14:textId="77777777" w:rsidR="00CB11DA" w:rsidRDefault="00885C76">
      <w:pPr>
        <w:snapToGrid w:val="0"/>
        <w:spacing w:line="300" w:lineRule="auto"/>
        <w:ind w:firstLine="480"/>
        <w:rPr>
          <w:lang w:eastAsia="zh-CN"/>
        </w:rPr>
      </w:pPr>
      <w:r>
        <w:rPr>
          <w:rFonts w:ascii="宋体" w:hAnsi="宋体" w:hint="eastAsia"/>
          <w:lang w:eastAsia="zh-CN"/>
        </w:rPr>
        <w:t>(</w:t>
      </w:r>
      <w:r>
        <w:rPr>
          <w:rFonts w:ascii="宋体" w:hAnsi="宋体" w:hint="eastAsia"/>
          <w:lang w:eastAsia="zh-CN"/>
        </w:rPr>
        <w:t>4</w:t>
      </w:r>
      <w:r>
        <w:rPr>
          <w:rFonts w:ascii="宋体" w:hAnsi="宋体" w:hint="eastAsia"/>
          <w:lang w:eastAsia="zh-CN"/>
        </w:rPr>
        <w:t xml:space="preserve">) </w:t>
      </w:r>
      <w:r>
        <w:rPr>
          <w:rFonts w:ascii="宋体" w:hAnsi="宋体" w:hint="eastAsia"/>
          <w:lang w:eastAsia="zh-CN"/>
        </w:rPr>
        <w:t>中标人无正当理由放弃中标的</w:t>
      </w:r>
      <w:r>
        <w:rPr>
          <w:rFonts w:ascii="宋体" w:hAnsi="宋体" w:hint="eastAsia"/>
          <w:lang w:eastAsia="zh-CN"/>
        </w:rPr>
        <w:t>；</w:t>
      </w:r>
    </w:p>
    <w:p w14:paraId="526B23D5" w14:textId="77777777" w:rsidR="00CB11DA" w:rsidRDefault="00885C76">
      <w:pPr>
        <w:snapToGrid w:val="0"/>
        <w:spacing w:line="300" w:lineRule="auto"/>
        <w:ind w:firstLine="480"/>
        <w:rPr>
          <w:lang w:eastAsia="zh-CN"/>
        </w:rPr>
      </w:pPr>
      <w:r>
        <w:rPr>
          <w:rFonts w:ascii="宋体" w:hAnsi="宋体" w:hint="eastAsia"/>
          <w:lang w:eastAsia="zh-CN"/>
        </w:rPr>
        <w:t>上述不予退还投标保证金的情况给招标采购单位造成损失的，还要承担赔偿责任。</w:t>
      </w:r>
    </w:p>
    <w:p w14:paraId="734A7CF7" w14:textId="77777777" w:rsidR="00CB11DA" w:rsidRDefault="00885C76">
      <w:pPr>
        <w:pStyle w:val="2"/>
        <w:numPr>
          <w:ilvl w:val="0"/>
          <w:numId w:val="4"/>
        </w:numPr>
        <w:spacing w:line="300" w:lineRule="auto"/>
        <w:jc w:val="center"/>
        <w:rPr>
          <w:rFonts w:ascii="宋体" w:eastAsia="宋体" w:hAnsi="宋体"/>
          <w:bCs w:val="0"/>
          <w:sz w:val="24"/>
          <w:szCs w:val="24"/>
          <w:lang w:eastAsia="zh-CN"/>
        </w:rPr>
      </w:pPr>
      <w:bookmarkStart w:id="29" w:name="_Toc508113302"/>
      <w:r>
        <w:rPr>
          <w:rFonts w:ascii="宋体" w:eastAsia="宋体" w:hAnsi="宋体" w:hint="eastAsia"/>
          <w:bCs w:val="0"/>
          <w:sz w:val="24"/>
          <w:szCs w:val="24"/>
          <w:lang w:eastAsia="zh-CN"/>
        </w:rPr>
        <w:t>开标、投标文件的评估和比较</w:t>
      </w:r>
      <w:bookmarkEnd w:id="29"/>
    </w:p>
    <w:p w14:paraId="0BA900BA" w14:textId="77777777" w:rsidR="00CB11DA" w:rsidRDefault="00885C76">
      <w:pPr>
        <w:tabs>
          <w:tab w:val="left" w:pos="3330"/>
        </w:tabs>
        <w:snapToGrid w:val="0"/>
        <w:spacing w:line="300" w:lineRule="auto"/>
        <w:rPr>
          <w:rFonts w:ascii="宋体" w:hAnsi="宋体"/>
          <w:lang w:eastAsia="zh-CN"/>
        </w:rPr>
      </w:pPr>
      <w:r>
        <w:rPr>
          <w:rFonts w:ascii="宋体" w:hAnsi="宋体" w:hint="eastAsia"/>
          <w:lang w:eastAsia="zh-CN"/>
        </w:rPr>
        <w:t>1</w:t>
      </w:r>
      <w:r>
        <w:rPr>
          <w:rFonts w:ascii="宋体" w:hAnsi="宋体" w:hint="eastAsia"/>
          <w:lang w:eastAsia="zh-CN"/>
        </w:rPr>
        <w:t>2</w:t>
      </w:r>
      <w:r>
        <w:rPr>
          <w:rFonts w:ascii="宋体" w:hAnsi="宋体" w:hint="eastAsia"/>
          <w:lang w:eastAsia="zh-CN"/>
        </w:rPr>
        <w:t>．评标</w:t>
      </w:r>
      <w:r>
        <w:rPr>
          <w:rFonts w:ascii="宋体" w:hAnsi="宋体" w:hint="eastAsia"/>
          <w:lang w:eastAsia="zh-CN"/>
        </w:rPr>
        <w:t>小组</w:t>
      </w:r>
    </w:p>
    <w:p w14:paraId="6D8D8FBF" w14:textId="77777777" w:rsidR="00CB11DA" w:rsidRDefault="00885C76">
      <w:pPr>
        <w:snapToGrid w:val="0"/>
        <w:spacing w:line="300" w:lineRule="auto"/>
        <w:ind w:firstLine="240"/>
        <w:rPr>
          <w:rFonts w:ascii="宋体" w:hAnsi="宋体"/>
          <w:lang w:eastAsia="zh-CN"/>
        </w:rPr>
      </w:pPr>
      <w:r>
        <w:rPr>
          <w:rFonts w:ascii="宋体" w:hAnsi="宋体" w:hint="eastAsia"/>
          <w:lang w:eastAsia="zh-CN"/>
        </w:rPr>
        <w:t xml:space="preserve">  1</w:t>
      </w:r>
      <w:r>
        <w:rPr>
          <w:rFonts w:ascii="宋体" w:hAnsi="宋体" w:hint="eastAsia"/>
          <w:lang w:eastAsia="zh-CN"/>
        </w:rPr>
        <w:t>2</w:t>
      </w:r>
      <w:r>
        <w:rPr>
          <w:rFonts w:ascii="宋体" w:hAnsi="宋体" w:hint="eastAsia"/>
          <w:lang w:eastAsia="zh-CN"/>
        </w:rPr>
        <w:t>.1</w:t>
      </w:r>
      <w:r>
        <w:rPr>
          <w:rFonts w:ascii="宋体" w:hAnsi="宋体" w:hint="eastAsia"/>
          <w:lang w:eastAsia="zh-CN"/>
        </w:rPr>
        <w:t>招标</w:t>
      </w:r>
      <w:r>
        <w:rPr>
          <w:rFonts w:ascii="宋体" w:hAnsi="宋体" w:hint="eastAsia"/>
          <w:lang w:eastAsia="zh-Hans"/>
        </w:rPr>
        <w:t>单位</w:t>
      </w:r>
      <w:r>
        <w:rPr>
          <w:rFonts w:ascii="宋体" w:hAnsi="宋体" w:hint="eastAsia"/>
          <w:lang w:eastAsia="zh-CN"/>
        </w:rPr>
        <w:t>根据招标货物和服务的特点依法组建评标</w:t>
      </w:r>
      <w:r>
        <w:rPr>
          <w:rFonts w:ascii="宋体" w:hAnsi="宋体" w:hint="eastAsia"/>
          <w:lang w:eastAsia="zh-CN"/>
        </w:rPr>
        <w:t>小组</w:t>
      </w:r>
      <w:r>
        <w:rPr>
          <w:rFonts w:ascii="宋体" w:hAnsi="宋体" w:hint="eastAsia"/>
          <w:lang w:eastAsia="zh-CN"/>
        </w:rPr>
        <w:t>。评标</w:t>
      </w:r>
      <w:r>
        <w:rPr>
          <w:rFonts w:ascii="宋体" w:hAnsi="宋体" w:hint="eastAsia"/>
          <w:lang w:eastAsia="zh-CN"/>
        </w:rPr>
        <w:t>小组</w:t>
      </w:r>
      <w:r>
        <w:rPr>
          <w:rFonts w:ascii="宋体" w:hAnsi="宋体" w:hint="eastAsia"/>
          <w:lang w:eastAsia="zh-CN"/>
        </w:rPr>
        <w:t>由</w:t>
      </w:r>
      <w:r>
        <w:rPr>
          <w:rFonts w:ascii="宋体" w:hAnsi="宋体" w:hint="eastAsia"/>
          <w:lang w:eastAsia="zh-CN"/>
        </w:rPr>
        <w:t>业务人员及公司内相关人员</w:t>
      </w:r>
      <w:r>
        <w:rPr>
          <w:rFonts w:ascii="宋体" w:hAnsi="宋体" w:hint="eastAsia"/>
          <w:lang w:eastAsia="zh-CN"/>
        </w:rPr>
        <w:t>组成。成员为</w:t>
      </w:r>
      <w:r>
        <w:rPr>
          <w:rFonts w:ascii="宋体" w:hAnsi="宋体" w:hint="eastAsia"/>
          <w:lang w:eastAsia="zh-CN"/>
        </w:rPr>
        <w:t>5</w:t>
      </w:r>
      <w:r>
        <w:rPr>
          <w:rFonts w:ascii="宋体" w:hAnsi="宋体" w:hint="eastAsia"/>
          <w:lang w:eastAsia="zh-CN"/>
        </w:rPr>
        <w:t>人（含）以上单数组成。在开标后的适当时间里由评标</w:t>
      </w:r>
      <w:r>
        <w:rPr>
          <w:rFonts w:ascii="宋体" w:hAnsi="宋体" w:hint="eastAsia"/>
          <w:lang w:eastAsia="zh-CN"/>
        </w:rPr>
        <w:t>小组</w:t>
      </w:r>
      <w:r>
        <w:rPr>
          <w:rFonts w:ascii="宋体" w:hAnsi="宋体" w:hint="eastAsia"/>
          <w:lang w:eastAsia="zh-CN"/>
        </w:rPr>
        <w:t>对投标文件进行审查、要求澄清、评估和比较，并做出授予合同的建议。</w:t>
      </w:r>
    </w:p>
    <w:p w14:paraId="6AD08AB8" w14:textId="77777777" w:rsidR="00CB11DA" w:rsidRDefault="00885C76">
      <w:pPr>
        <w:snapToGrid w:val="0"/>
        <w:spacing w:line="300" w:lineRule="auto"/>
        <w:rPr>
          <w:rFonts w:ascii="宋体" w:hAnsi="宋体"/>
          <w:lang w:eastAsia="zh-CN"/>
        </w:rPr>
      </w:pPr>
      <w:r>
        <w:rPr>
          <w:rFonts w:ascii="宋体" w:hAnsi="宋体" w:hint="eastAsia"/>
          <w:lang w:eastAsia="zh-CN"/>
        </w:rPr>
        <w:t>1</w:t>
      </w:r>
      <w:r>
        <w:rPr>
          <w:rFonts w:ascii="宋体" w:hAnsi="宋体" w:hint="eastAsia"/>
          <w:lang w:eastAsia="zh-CN"/>
        </w:rPr>
        <w:t>3</w:t>
      </w:r>
      <w:r>
        <w:rPr>
          <w:rFonts w:ascii="宋体" w:hAnsi="宋体" w:hint="eastAsia"/>
          <w:lang w:eastAsia="zh-CN"/>
        </w:rPr>
        <w:t xml:space="preserve">. </w:t>
      </w:r>
      <w:r>
        <w:rPr>
          <w:rFonts w:ascii="宋体" w:hAnsi="宋体" w:hint="eastAsia"/>
          <w:lang w:eastAsia="zh-CN"/>
        </w:rPr>
        <w:t>比较与评价</w:t>
      </w:r>
    </w:p>
    <w:p w14:paraId="5D66AA41"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    1</w:t>
      </w:r>
      <w:r>
        <w:rPr>
          <w:rFonts w:ascii="宋体" w:hAnsi="宋体" w:hint="eastAsia"/>
          <w:lang w:eastAsia="zh-CN"/>
        </w:rPr>
        <w:t>3</w:t>
      </w:r>
      <w:r>
        <w:rPr>
          <w:rFonts w:ascii="宋体" w:hAnsi="宋体" w:hint="eastAsia"/>
          <w:lang w:eastAsia="zh-CN"/>
        </w:rPr>
        <w:t xml:space="preserve">.1  </w:t>
      </w:r>
      <w:r>
        <w:rPr>
          <w:rFonts w:ascii="宋体" w:hAnsi="宋体" w:hint="eastAsia"/>
          <w:lang w:eastAsia="zh-CN"/>
        </w:rPr>
        <w:t>评标</w:t>
      </w:r>
      <w:r>
        <w:rPr>
          <w:rFonts w:ascii="宋体" w:hAnsi="宋体" w:hint="eastAsia"/>
          <w:lang w:eastAsia="zh-CN"/>
        </w:rPr>
        <w:t>小组</w:t>
      </w:r>
      <w:r>
        <w:rPr>
          <w:rFonts w:ascii="宋体" w:hAnsi="宋体" w:hint="eastAsia"/>
          <w:lang w:eastAsia="zh-CN"/>
        </w:rPr>
        <w:t>将按投标人须知前附表所述评</w:t>
      </w:r>
      <w:proofErr w:type="gramStart"/>
      <w:r>
        <w:rPr>
          <w:rFonts w:ascii="宋体" w:hAnsi="宋体" w:hint="eastAsia"/>
          <w:lang w:eastAsia="zh-CN"/>
        </w:rPr>
        <w:t>标方法</w:t>
      </w:r>
      <w:proofErr w:type="gramEnd"/>
      <w:r>
        <w:rPr>
          <w:rFonts w:ascii="宋体" w:hAnsi="宋体" w:hint="eastAsia"/>
          <w:lang w:eastAsia="zh-CN"/>
        </w:rPr>
        <w:t>与标准，对投标文件进行技术和商务评估，综合比较与评价。</w:t>
      </w:r>
    </w:p>
    <w:p w14:paraId="469E71BB" w14:textId="77777777" w:rsidR="00CB11DA" w:rsidRDefault="00885C76">
      <w:pPr>
        <w:snapToGrid w:val="0"/>
        <w:spacing w:line="300" w:lineRule="auto"/>
        <w:ind w:firstLine="480"/>
        <w:rPr>
          <w:rFonts w:ascii="宋体" w:hAnsi="宋体"/>
          <w:lang w:eastAsia="zh-CN"/>
        </w:rPr>
      </w:pPr>
      <w:r>
        <w:rPr>
          <w:rFonts w:ascii="宋体" w:hAnsi="宋体" w:hint="eastAsia"/>
          <w:lang w:eastAsia="zh-CN"/>
        </w:rPr>
        <w:t>1</w:t>
      </w:r>
      <w:r>
        <w:rPr>
          <w:rFonts w:ascii="宋体" w:hAnsi="宋体" w:hint="eastAsia"/>
          <w:lang w:eastAsia="zh-CN"/>
        </w:rPr>
        <w:t>3</w:t>
      </w:r>
      <w:r>
        <w:rPr>
          <w:rFonts w:ascii="宋体" w:hAnsi="宋体" w:hint="eastAsia"/>
          <w:lang w:eastAsia="zh-CN"/>
        </w:rPr>
        <w:t>.</w:t>
      </w:r>
      <w:r>
        <w:rPr>
          <w:rFonts w:ascii="宋体" w:hAnsi="宋体" w:hint="eastAsia"/>
          <w:lang w:eastAsia="zh-CN"/>
        </w:rPr>
        <w:t>2</w:t>
      </w:r>
      <w:r>
        <w:rPr>
          <w:rFonts w:ascii="宋体" w:hAnsi="宋体" w:hint="eastAsia"/>
          <w:lang w:eastAsia="zh-CN"/>
        </w:rPr>
        <w:t>若投标人的报价明显低于其他报价，使得其投标报价可能低于其个别成本的，有可能影响商品质量或不能诚信履约的，投标人应按评标</w:t>
      </w:r>
      <w:r>
        <w:rPr>
          <w:rFonts w:ascii="宋体" w:hAnsi="宋体" w:hint="eastAsia"/>
          <w:lang w:eastAsia="zh-CN"/>
        </w:rPr>
        <w:t>小组</w:t>
      </w:r>
      <w:r>
        <w:rPr>
          <w:rFonts w:ascii="宋体" w:hAnsi="宋体" w:hint="eastAsia"/>
          <w:lang w:eastAsia="zh-CN"/>
        </w:rPr>
        <w:t>要求</w:t>
      </w:r>
      <w:proofErr w:type="gramStart"/>
      <w:r>
        <w:rPr>
          <w:rFonts w:ascii="宋体" w:hAnsi="宋体" w:hint="eastAsia"/>
          <w:lang w:eastAsia="zh-CN"/>
        </w:rPr>
        <w:t>作出</w:t>
      </w:r>
      <w:proofErr w:type="gramEnd"/>
      <w:r>
        <w:rPr>
          <w:rFonts w:ascii="宋体" w:hAnsi="宋体" w:hint="eastAsia"/>
          <w:lang w:eastAsia="zh-CN"/>
        </w:rPr>
        <w:t>邮件说明并提供相关证明材料，不能合理说明或不能提供相关证明材料的，可作无效投标处理。</w:t>
      </w:r>
    </w:p>
    <w:p w14:paraId="477DDEE9" w14:textId="77777777" w:rsidR="00CB11DA" w:rsidRDefault="00885C76">
      <w:pPr>
        <w:pStyle w:val="2"/>
        <w:numPr>
          <w:ilvl w:val="0"/>
          <w:numId w:val="4"/>
        </w:numPr>
        <w:spacing w:line="300" w:lineRule="auto"/>
        <w:jc w:val="center"/>
        <w:rPr>
          <w:rFonts w:ascii="宋体" w:eastAsia="宋体" w:hAnsi="宋体"/>
          <w:bCs w:val="0"/>
          <w:sz w:val="24"/>
          <w:szCs w:val="24"/>
        </w:rPr>
      </w:pPr>
      <w:bookmarkStart w:id="30" w:name="_Toc508113303"/>
      <w:proofErr w:type="spellStart"/>
      <w:r>
        <w:rPr>
          <w:rFonts w:ascii="宋体" w:eastAsia="宋体" w:hAnsi="宋体" w:hint="eastAsia"/>
          <w:bCs w:val="0"/>
          <w:sz w:val="24"/>
          <w:szCs w:val="24"/>
        </w:rPr>
        <w:lastRenderedPageBreak/>
        <w:t>定标与签订合同</w:t>
      </w:r>
      <w:bookmarkEnd w:id="30"/>
      <w:proofErr w:type="spellEnd"/>
    </w:p>
    <w:p w14:paraId="42DD7187" w14:textId="77777777" w:rsidR="00CB11DA" w:rsidRDefault="00885C76">
      <w:pPr>
        <w:snapToGrid w:val="0"/>
        <w:spacing w:line="300" w:lineRule="auto"/>
        <w:rPr>
          <w:rFonts w:ascii="宋体" w:hAnsi="宋体"/>
        </w:rPr>
      </w:pPr>
      <w:r>
        <w:rPr>
          <w:rFonts w:ascii="宋体" w:hAnsi="宋体" w:hint="eastAsia"/>
          <w:lang w:eastAsia="zh-CN"/>
        </w:rPr>
        <w:t>14</w:t>
      </w:r>
      <w:r>
        <w:rPr>
          <w:rFonts w:ascii="宋体" w:hAnsi="宋体" w:hint="eastAsia"/>
        </w:rPr>
        <w:t>.</w:t>
      </w:r>
      <w:r>
        <w:rPr>
          <w:rFonts w:ascii="宋体" w:hAnsi="宋体" w:hint="eastAsia"/>
        </w:rPr>
        <w:t>定标准则</w:t>
      </w:r>
    </w:p>
    <w:p w14:paraId="44591C90" w14:textId="77777777" w:rsidR="00CB11DA" w:rsidRDefault="00885C76">
      <w:pPr>
        <w:snapToGrid w:val="0"/>
        <w:spacing w:line="300" w:lineRule="auto"/>
        <w:rPr>
          <w:rFonts w:ascii="宋体" w:hAnsi="宋体"/>
          <w:lang w:eastAsia="zh-CN"/>
        </w:rPr>
      </w:pPr>
      <w:r>
        <w:rPr>
          <w:rFonts w:ascii="宋体" w:hAnsi="宋体" w:hint="eastAsia"/>
          <w:lang w:eastAsia="zh-CN"/>
        </w:rPr>
        <w:t xml:space="preserve">    </w:t>
      </w:r>
      <w:r>
        <w:rPr>
          <w:rFonts w:ascii="宋体" w:hAnsi="宋体" w:hint="eastAsia"/>
          <w:lang w:eastAsia="zh-CN"/>
        </w:rPr>
        <w:t>14</w:t>
      </w:r>
      <w:r>
        <w:rPr>
          <w:rFonts w:ascii="宋体" w:hAnsi="宋体" w:hint="eastAsia"/>
          <w:lang w:eastAsia="zh-CN"/>
        </w:rPr>
        <w:t>.1</w:t>
      </w:r>
      <w:r>
        <w:rPr>
          <w:rFonts w:ascii="宋体" w:hAnsi="宋体" w:hint="eastAsia"/>
          <w:lang w:eastAsia="zh-CN"/>
        </w:rPr>
        <w:t>投标人的投标文件符合招标文件要求，按招标文件确定的评标方法的标准，经评委评审并推荐</w:t>
      </w:r>
      <w:r>
        <w:rPr>
          <w:rFonts w:ascii="宋体" w:hAnsi="宋体" w:hint="eastAsia"/>
          <w:lang w:eastAsia="zh-CN"/>
        </w:rPr>
        <w:t>第一中标人及中标候选人</w:t>
      </w:r>
      <w:r>
        <w:rPr>
          <w:rFonts w:ascii="宋体" w:hAnsi="宋体" w:hint="eastAsia"/>
          <w:lang w:eastAsia="zh-CN"/>
        </w:rPr>
        <w:t>。</w:t>
      </w:r>
    </w:p>
    <w:p w14:paraId="29A995F5" w14:textId="77777777" w:rsidR="00CB11DA" w:rsidRDefault="00885C76">
      <w:pPr>
        <w:snapToGrid w:val="0"/>
        <w:spacing w:line="300" w:lineRule="auto"/>
        <w:rPr>
          <w:rFonts w:ascii="宋体" w:hAnsi="宋体"/>
          <w:lang w:eastAsia="zh-CN"/>
        </w:rPr>
      </w:pPr>
      <w:r>
        <w:rPr>
          <w:rFonts w:ascii="宋体" w:hAnsi="宋体" w:hint="eastAsia"/>
          <w:lang w:eastAsia="zh-CN"/>
        </w:rPr>
        <w:t>15</w:t>
      </w:r>
      <w:r>
        <w:rPr>
          <w:rFonts w:ascii="宋体" w:hAnsi="宋体" w:hint="eastAsia"/>
          <w:lang w:eastAsia="zh-CN"/>
        </w:rPr>
        <w:t xml:space="preserve">. </w:t>
      </w:r>
      <w:r>
        <w:rPr>
          <w:rFonts w:ascii="宋体" w:hAnsi="宋体" w:hint="eastAsia"/>
          <w:lang w:eastAsia="zh-CN"/>
        </w:rPr>
        <w:t>中标</w:t>
      </w:r>
    </w:p>
    <w:p w14:paraId="69EAA314"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15</w:t>
      </w:r>
      <w:r>
        <w:rPr>
          <w:rFonts w:hAnsi="宋体" w:hint="eastAsia"/>
          <w:lang w:eastAsia="zh-CN"/>
        </w:rPr>
        <w:t>.1</w:t>
      </w:r>
      <w:r>
        <w:rPr>
          <w:rFonts w:hAnsi="宋体" w:hint="eastAsia"/>
          <w:lang w:eastAsia="zh-CN"/>
        </w:rPr>
        <w:t>本项目推荐的中标候选人家数：</w:t>
      </w:r>
      <w:r>
        <w:rPr>
          <w:rFonts w:hAnsi="宋体" w:hint="eastAsia"/>
          <w:lang w:eastAsia="zh-CN"/>
        </w:rPr>
        <w:t>2</w:t>
      </w:r>
      <w:r>
        <w:rPr>
          <w:rFonts w:hAnsi="宋体" w:hint="eastAsia"/>
          <w:lang w:eastAsia="zh-CN"/>
        </w:rPr>
        <w:t>家</w:t>
      </w:r>
      <w:r>
        <w:rPr>
          <w:rFonts w:hAnsi="宋体" w:hint="eastAsia"/>
          <w:lang w:eastAsia="zh-CN"/>
        </w:rPr>
        <w:t>。</w:t>
      </w:r>
    </w:p>
    <w:p w14:paraId="697F369E"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15</w:t>
      </w:r>
      <w:r>
        <w:rPr>
          <w:rFonts w:hAnsi="宋体" w:hint="eastAsia"/>
          <w:lang w:eastAsia="zh-CN"/>
        </w:rPr>
        <w:t>.2</w:t>
      </w:r>
      <w:r>
        <w:rPr>
          <w:rFonts w:hAnsi="宋体" w:hint="eastAsia"/>
          <w:lang w:eastAsia="zh-CN"/>
        </w:rPr>
        <w:t>本项目中标人的确定：</w:t>
      </w:r>
      <w:r>
        <w:rPr>
          <w:rFonts w:hAnsi="宋体" w:hint="eastAsia"/>
          <w:lang w:eastAsia="zh-CN"/>
        </w:rPr>
        <w:t>第一中标人及第二中标候选人</w:t>
      </w:r>
      <w:r>
        <w:rPr>
          <w:rFonts w:hAnsi="宋体" w:hint="eastAsia"/>
          <w:lang w:eastAsia="zh-CN"/>
        </w:rPr>
        <w:t>。</w:t>
      </w:r>
    </w:p>
    <w:p w14:paraId="505F2B02"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15</w:t>
      </w:r>
      <w:r>
        <w:rPr>
          <w:rFonts w:hAnsi="宋体" w:hint="eastAsia"/>
          <w:lang w:eastAsia="zh-CN"/>
        </w:rPr>
        <w:t>.3</w:t>
      </w:r>
      <w:r>
        <w:rPr>
          <w:rFonts w:hAnsi="宋体" w:hint="eastAsia"/>
          <w:lang w:eastAsia="zh-CN"/>
        </w:rPr>
        <w:t>中标公告</w:t>
      </w:r>
    </w:p>
    <w:p w14:paraId="6E01BCDF"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w:t>
      </w:r>
      <w:r>
        <w:rPr>
          <w:rFonts w:hAnsi="宋体" w:hint="eastAsia"/>
          <w:lang w:eastAsia="zh-CN"/>
        </w:rPr>
        <w:t>1</w:t>
      </w:r>
      <w:r>
        <w:rPr>
          <w:rFonts w:hAnsi="宋体" w:hint="eastAsia"/>
          <w:lang w:eastAsia="zh-CN"/>
        </w:rPr>
        <w:t>）中标人确定之日起</w:t>
      </w:r>
      <w:r>
        <w:rPr>
          <w:rFonts w:hAnsi="宋体" w:cs="Calibri"/>
          <w:lang w:eastAsia="zh-CN"/>
        </w:rPr>
        <w:t>2</w:t>
      </w:r>
      <w:r>
        <w:rPr>
          <w:rFonts w:hAnsi="宋体" w:hint="eastAsia"/>
          <w:lang w:eastAsia="zh-CN"/>
        </w:rPr>
        <w:t>个工作日内</w:t>
      </w:r>
      <w:r>
        <w:rPr>
          <w:rFonts w:hAnsi="宋体" w:hint="eastAsia"/>
          <w:lang w:eastAsia="zh-CN"/>
        </w:rPr>
        <w:t>，</w:t>
      </w:r>
      <w:r>
        <w:rPr>
          <w:rFonts w:hAnsi="宋体" w:hint="eastAsia"/>
          <w:u w:val="single"/>
          <w:lang w:eastAsia="zh-CN"/>
        </w:rPr>
        <w:t>中武（福建）跨境电子商务有限责任公司</w:t>
      </w:r>
      <w:r>
        <w:rPr>
          <w:rFonts w:hAnsi="宋体" w:hint="eastAsia"/>
          <w:lang w:eastAsia="zh-CN"/>
        </w:rPr>
        <w:t>将在招标文件载明的指定</w:t>
      </w:r>
      <w:r>
        <w:rPr>
          <w:rFonts w:hAnsi="宋体" w:hint="eastAsia"/>
          <w:lang w:eastAsia="zh-CN"/>
        </w:rPr>
        <w:t>方式</w:t>
      </w:r>
      <w:r>
        <w:rPr>
          <w:rFonts w:hAnsi="宋体" w:hint="eastAsia"/>
          <w:lang w:eastAsia="zh-CN"/>
        </w:rPr>
        <w:t>以中标公告的形式发布中标结果。</w:t>
      </w:r>
    </w:p>
    <w:p w14:paraId="53B7AC59"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w:t>
      </w:r>
      <w:r>
        <w:rPr>
          <w:rFonts w:hAnsi="宋体" w:hint="eastAsia"/>
          <w:lang w:eastAsia="zh-CN"/>
        </w:rPr>
        <w:t>2</w:t>
      </w:r>
      <w:r>
        <w:rPr>
          <w:rFonts w:hAnsi="宋体" w:hint="eastAsia"/>
          <w:lang w:eastAsia="zh-CN"/>
        </w:rPr>
        <w:t>）中标公告的公告期限为</w:t>
      </w:r>
      <w:r>
        <w:rPr>
          <w:rFonts w:hAnsi="宋体" w:cs="Calibri" w:hint="eastAsia"/>
          <w:lang w:eastAsia="zh-CN"/>
        </w:rPr>
        <w:t>7</w:t>
      </w:r>
      <w:r>
        <w:rPr>
          <w:rFonts w:hAnsi="宋体" w:hint="eastAsia"/>
          <w:lang w:eastAsia="zh-CN"/>
        </w:rPr>
        <w:t>个工作日。</w:t>
      </w:r>
    </w:p>
    <w:p w14:paraId="485BBD8E"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w:t>
      </w:r>
      <w:r>
        <w:rPr>
          <w:rFonts w:hAnsi="宋体" w:hint="eastAsia"/>
          <w:lang w:eastAsia="zh-CN"/>
        </w:rPr>
        <w:t>3</w:t>
      </w:r>
      <w:r>
        <w:rPr>
          <w:rFonts w:hAnsi="宋体" w:hint="eastAsia"/>
          <w:lang w:eastAsia="zh-CN"/>
        </w:rPr>
        <w:t>）中标公告同时作为</w:t>
      </w:r>
      <w:r>
        <w:rPr>
          <w:rFonts w:hAnsi="宋体" w:hint="eastAsia"/>
          <w:u w:val="single"/>
          <w:lang w:eastAsia="zh-CN"/>
        </w:rPr>
        <w:t>中武（福建）跨境电子商务有限责任公司</w:t>
      </w:r>
      <w:r>
        <w:rPr>
          <w:rFonts w:hAnsi="宋体" w:hint="eastAsia"/>
          <w:lang w:eastAsia="zh-CN"/>
        </w:rPr>
        <w:t>通知除中标人外的其他投标人没有中标的邮件形式。</w:t>
      </w:r>
    </w:p>
    <w:p w14:paraId="0283C7A8"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15</w:t>
      </w:r>
      <w:r>
        <w:rPr>
          <w:rFonts w:hAnsi="宋体" w:hint="eastAsia"/>
          <w:lang w:eastAsia="zh-CN"/>
        </w:rPr>
        <w:t>.4</w:t>
      </w:r>
      <w:r>
        <w:rPr>
          <w:rFonts w:hAnsi="宋体" w:hint="eastAsia"/>
          <w:lang w:eastAsia="zh-CN"/>
        </w:rPr>
        <w:t>中标通知书</w:t>
      </w:r>
    </w:p>
    <w:p w14:paraId="148F2E0F"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w:t>
      </w:r>
      <w:r>
        <w:rPr>
          <w:rFonts w:hAnsi="宋体" w:hint="eastAsia"/>
          <w:lang w:eastAsia="zh-CN"/>
        </w:rPr>
        <w:t>1</w:t>
      </w:r>
      <w:r>
        <w:rPr>
          <w:rFonts w:hAnsi="宋体" w:hint="eastAsia"/>
          <w:lang w:eastAsia="zh-CN"/>
        </w:rPr>
        <w:t>）中标公告发布的同时，</w:t>
      </w:r>
      <w:r>
        <w:rPr>
          <w:rFonts w:hAnsi="宋体" w:hint="eastAsia"/>
          <w:u w:val="single"/>
          <w:lang w:eastAsia="zh-CN"/>
        </w:rPr>
        <w:t>中武（福建）跨境电子商务有限责任公司</w:t>
      </w:r>
      <w:r>
        <w:rPr>
          <w:rFonts w:hAnsi="宋体" w:hint="eastAsia"/>
          <w:lang w:eastAsia="zh-CN"/>
        </w:rPr>
        <w:t>将</w:t>
      </w:r>
      <w:r>
        <w:rPr>
          <w:rFonts w:hAnsi="宋体" w:hint="eastAsia"/>
          <w:lang w:eastAsia="zh-CN"/>
        </w:rPr>
        <w:t>以邮件形式</w:t>
      </w:r>
      <w:r>
        <w:rPr>
          <w:rFonts w:hAnsi="宋体" w:hint="eastAsia"/>
          <w:lang w:eastAsia="zh-CN"/>
        </w:rPr>
        <w:t>向中标人发出中标通知书。</w:t>
      </w:r>
    </w:p>
    <w:p w14:paraId="53E6A781"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w:t>
      </w:r>
      <w:r>
        <w:rPr>
          <w:rFonts w:hAnsi="宋体" w:hint="eastAsia"/>
          <w:lang w:eastAsia="zh-CN"/>
        </w:rPr>
        <w:t>2</w:t>
      </w:r>
      <w:r>
        <w:rPr>
          <w:rFonts w:hAnsi="宋体" w:hint="eastAsia"/>
          <w:lang w:eastAsia="zh-CN"/>
        </w:rPr>
        <w:t>）中标通知书发出后，</w:t>
      </w:r>
      <w:r>
        <w:rPr>
          <w:rFonts w:hAnsi="宋体" w:hint="eastAsia"/>
          <w:lang w:eastAsia="zh-CN"/>
        </w:rPr>
        <w:t>招标单位</w:t>
      </w:r>
      <w:r>
        <w:rPr>
          <w:rFonts w:hAnsi="宋体" w:hint="eastAsia"/>
          <w:lang w:eastAsia="zh-CN"/>
        </w:rPr>
        <w:t>不得违法改变中标结果，中标人无正当理由不得放弃中标，</w:t>
      </w:r>
      <w:r>
        <w:rPr>
          <w:rFonts w:hAnsi="宋体" w:hint="eastAsia"/>
          <w:lang w:eastAsia="zh-CN"/>
        </w:rPr>
        <w:t>否则没收对应履约保证金</w:t>
      </w:r>
      <w:r>
        <w:rPr>
          <w:rFonts w:hAnsi="宋体" w:hint="eastAsia"/>
          <w:lang w:eastAsia="zh-CN"/>
        </w:rPr>
        <w:t>。</w:t>
      </w:r>
    </w:p>
    <w:p w14:paraId="52B4D73B" w14:textId="77777777" w:rsidR="00CB11DA" w:rsidRDefault="00885C76">
      <w:pPr>
        <w:spacing w:line="360" w:lineRule="auto"/>
        <w:jc w:val="left"/>
        <w:rPr>
          <w:rFonts w:ascii="宋体" w:hAnsi="宋体"/>
          <w:bCs/>
          <w:lang w:eastAsia="zh-CN"/>
        </w:rPr>
      </w:pPr>
      <w:r>
        <w:rPr>
          <w:rFonts w:ascii="宋体" w:hAnsi="宋体" w:hint="eastAsia"/>
          <w:lang w:eastAsia="zh-CN"/>
        </w:rPr>
        <w:t>16</w:t>
      </w:r>
      <w:r>
        <w:rPr>
          <w:rFonts w:ascii="宋体" w:hAnsi="宋体" w:hint="eastAsia"/>
          <w:lang w:eastAsia="zh-CN"/>
        </w:rPr>
        <w:t>.</w:t>
      </w:r>
      <w:r>
        <w:rPr>
          <w:rFonts w:ascii="宋体" w:hAnsi="宋体" w:hint="eastAsia"/>
          <w:lang w:eastAsia="zh-CN"/>
        </w:rPr>
        <w:t>签订合同：</w:t>
      </w:r>
      <w:r>
        <w:rPr>
          <w:rFonts w:ascii="宋体" w:hAnsi="宋体" w:hint="eastAsia"/>
          <w:bCs/>
          <w:lang w:eastAsia="zh-CN"/>
        </w:rPr>
        <w:t>最终采购方为</w:t>
      </w:r>
      <w:r>
        <w:rPr>
          <w:rFonts w:ascii="宋体" w:hAnsi="宋体" w:hint="eastAsia"/>
          <w:bCs/>
          <w:lang w:eastAsia="zh-CN"/>
        </w:rPr>
        <w:t>中武（福建）跨境电子商务有限责任公司</w:t>
      </w:r>
      <w:r>
        <w:rPr>
          <w:rFonts w:ascii="宋体" w:hAnsi="宋体"/>
          <w:bCs/>
          <w:lang w:eastAsia="zh-CN"/>
        </w:rPr>
        <w:t>(ZHONG WU (FUJIAN) CROSS BORDER E-COMMERCE CO., LTD.)</w:t>
      </w:r>
      <w:r>
        <w:rPr>
          <w:rFonts w:ascii="宋体" w:hAnsi="宋体" w:hint="eastAsia"/>
          <w:bCs/>
          <w:lang w:eastAsia="zh-CN"/>
        </w:rPr>
        <w:t>。</w:t>
      </w:r>
    </w:p>
    <w:p w14:paraId="7EB1C454"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16</w:t>
      </w:r>
      <w:r>
        <w:rPr>
          <w:rFonts w:hAnsi="宋体" w:hint="eastAsia"/>
          <w:lang w:eastAsia="zh-CN"/>
        </w:rPr>
        <w:t>.1</w:t>
      </w:r>
      <w:r>
        <w:rPr>
          <w:rFonts w:hAnsi="宋体" w:hint="eastAsia"/>
          <w:lang w:eastAsia="zh-CN"/>
        </w:rPr>
        <w:t>签订采购合同应采购法及实施条例的规定，不得对招标文件确定的事项和中标人的投标文件作实质性修改。</w:t>
      </w:r>
      <w:r>
        <w:rPr>
          <w:rFonts w:hAnsi="宋体" w:hint="eastAsia"/>
          <w:lang w:eastAsia="zh-CN"/>
        </w:rPr>
        <w:t>招标单位</w:t>
      </w:r>
      <w:r>
        <w:rPr>
          <w:rFonts w:hAnsi="宋体" w:hint="eastAsia"/>
          <w:lang w:eastAsia="zh-CN"/>
        </w:rPr>
        <w:t>不得向中标人提出任何不合理的要求作为采购合同的签订条件。</w:t>
      </w:r>
    </w:p>
    <w:p w14:paraId="04C5B8D0"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16</w:t>
      </w:r>
      <w:r>
        <w:rPr>
          <w:rFonts w:hAnsi="宋体" w:hint="eastAsia"/>
          <w:lang w:eastAsia="zh-CN"/>
        </w:rPr>
        <w:t>.2</w:t>
      </w:r>
      <w:r>
        <w:rPr>
          <w:rFonts w:hAnsi="宋体" w:hint="eastAsia"/>
          <w:lang w:eastAsia="zh-CN"/>
        </w:rPr>
        <w:t>签订时限：自中标通知书发出之日</w:t>
      </w:r>
      <w:r>
        <w:rPr>
          <w:rFonts w:hAnsi="宋体" w:hint="eastAsia"/>
          <w:lang w:eastAsia="zh-CN"/>
        </w:rPr>
        <w:t>起</w:t>
      </w:r>
      <w:r>
        <w:rPr>
          <w:rFonts w:hAnsi="宋体" w:cs="Calibri" w:hint="eastAsia"/>
          <w:lang w:eastAsia="zh-CN"/>
        </w:rPr>
        <w:t>3</w:t>
      </w:r>
      <w:r>
        <w:rPr>
          <w:rFonts w:hAnsi="宋体" w:hint="eastAsia"/>
          <w:lang w:eastAsia="zh-CN"/>
        </w:rPr>
        <w:t>个</w:t>
      </w:r>
      <w:r>
        <w:rPr>
          <w:rFonts w:hAnsi="宋体" w:hint="eastAsia"/>
          <w:lang w:eastAsia="zh-CN"/>
        </w:rPr>
        <w:t>工作日</w:t>
      </w:r>
      <w:r>
        <w:rPr>
          <w:rFonts w:hAnsi="宋体" w:hint="eastAsia"/>
          <w:lang w:eastAsia="zh-CN"/>
        </w:rPr>
        <w:t>内。</w:t>
      </w:r>
    </w:p>
    <w:p w14:paraId="304FC56D"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16</w:t>
      </w:r>
      <w:r>
        <w:rPr>
          <w:rFonts w:hAnsi="宋体" w:hint="eastAsia"/>
          <w:lang w:eastAsia="zh-CN"/>
        </w:rPr>
        <w:t>.3</w:t>
      </w:r>
      <w:r>
        <w:rPr>
          <w:rFonts w:hAnsi="宋体" w:hint="eastAsia"/>
          <w:lang w:eastAsia="zh-CN"/>
        </w:rPr>
        <w:t>采购合同的履行、违约责任和解决争议的方法等适用合同法。</w:t>
      </w:r>
    </w:p>
    <w:p w14:paraId="7F55B378"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16</w:t>
      </w:r>
      <w:r>
        <w:rPr>
          <w:rFonts w:hAnsi="宋体" w:hint="eastAsia"/>
          <w:lang w:eastAsia="zh-CN"/>
        </w:rPr>
        <w:t>.4</w:t>
      </w:r>
      <w:r>
        <w:rPr>
          <w:rFonts w:hAnsi="宋体" w:hint="eastAsia"/>
          <w:lang w:eastAsia="zh-CN"/>
        </w:rPr>
        <w:t>招标单位</w:t>
      </w:r>
      <w:r>
        <w:rPr>
          <w:rFonts w:hAnsi="宋体" w:hint="eastAsia"/>
          <w:lang w:eastAsia="zh-CN"/>
        </w:rPr>
        <w:t>与中标人应根据采购合同的约定依法履行合同义务。</w:t>
      </w:r>
    </w:p>
    <w:p w14:paraId="15D310BC" w14:textId="77777777" w:rsidR="00CB11DA" w:rsidRDefault="00885C76">
      <w:pPr>
        <w:pStyle w:val="a8"/>
        <w:spacing w:before="75" w:beforeAutospacing="0" w:after="75" w:afterAutospacing="0" w:line="300" w:lineRule="auto"/>
        <w:ind w:firstLineChars="200" w:firstLine="480"/>
        <w:rPr>
          <w:rFonts w:hAnsi="宋体"/>
          <w:lang w:eastAsia="zh-CN"/>
        </w:rPr>
      </w:pPr>
      <w:r>
        <w:rPr>
          <w:rFonts w:hAnsi="宋体" w:hint="eastAsia"/>
          <w:lang w:eastAsia="zh-CN"/>
        </w:rPr>
        <w:t>16</w:t>
      </w:r>
      <w:r>
        <w:rPr>
          <w:rFonts w:hAnsi="宋体" w:hint="eastAsia"/>
          <w:lang w:eastAsia="zh-CN"/>
        </w:rPr>
        <w:t>.5</w:t>
      </w:r>
      <w:r>
        <w:rPr>
          <w:rFonts w:hAnsi="宋体" w:hint="eastAsia"/>
          <w:lang w:eastAsia="zh-CN"/>
        </w:rPr>
        <w:t>采购合同履行过程中，</w:t>
      </w:r>
      <w:r>
        <w:rPr>
          <w:rFonts w:hAnsi="宋体" w:hint="eastAsia"/>
          <w:lang w:eastAsia="zh-CN"/>
        </w:rPr>
        <w:t>招标单位</w:t>
      </w:r>
      <w:r>
        <w:rPr>
          <w:rFonts w:hAnsi="宋体" w:hint="eastAsia"/>
          <w:lang w:eastAsia="zh-CN"/>
        </w:rPr>
        <w:t>若需追加与合同标的相同的货物或服务，则追加采购金额不得超过原合同采购金额的</w:t>
      </w:r>
      <w:r>
        <w:rPr>
          <w:rFonts w:hAnsi="宋体" w:cs="Calibri"/>
          <w:lang w:eastAsia="zh-CN"/>
        </w:rPr>
        <w:t>10%</w:t>
      </w:r>
      <w:r>
        <w:rPr>
          <w:rFonts w:hAnsi="宋体" w:hint="eastAsia"/>
          <w:lang w:eastAsia="zh-CN"/>
        </w:rPr>
        <w:t>。</w:t>
      </w:r>
    </w:p>
    <w:p w14:paraId="5D35C5CD" w14:textId="77777777" w:rsidR="00CB11DA" w:rsidRDefault="00885C76">
      <w:pPr>
        <w:snapToGrid w:val="0"/>
        <w:spacing w:line="300" w:lineRule="auto"/>
        <w:ind w:firstLine="420"/>
        <w:rPr>
          <w:rFonts w:ascii="宋体" w:hAnsi="宋体" w:cs="宋体"/>
          <w:lang w:eastAsia="zh-CN"/>
        </w:rPr>
      </w:pPr>
      <w:r>
        <w:rPr>
          <w:rFonts w:ascii="宋体" w:hAnsi="宋体" w:cs="宋体" w:hint="eastAsia"/>
          <w:lang w:eastAsia="zh-CN"/>
        </w:rPr>
        <w:t>16</w:t>
      </w:r>
      <w:r>
        <w:rPr>
          <w:rFonts w:ascii="宋体" w:hAnsi="宋体" w:cs="宋体" w:hint="eastAsia"/>
          <w:lang w:eastAsia="zh-CN"/>
        </w:rPr>
        <w:t>.6</w:t>
      </w:r>
      <w:r>
        <w:rPr>
          <w:rFonts w:ascii="宋体" w:hAnsi="宋体" w:cs="宋体" w:hint="eastAsia"/>
          <w:lang w:eastAsia="zh-CN"/>
        </w:rPr>
        <w:t>中标人在采购合同履行过程中应遵守有关</w:t>
      </w:r>
      <w:r>
        <w:rPr>
          <w:rFonts w:ascii="宋体" w:hAnsi="宋体" w:cs="宋体" w:hint="eastAsia"/>
          <w:lang w:eastAsia="zh-CN"/>
        </w:rPr>
        <w:t>法律、法规和规章的强制性规定（即使前述强制性规定有可能在招标文件中未予列明）。</w:t>
      </w:r>
    </w:p>
    <w:p w14:paraId="72F22A94" w14:textId="77777777" w:rsidR="00CB11DA" w:rsidRDefault="00885C76">
      <w:pPr>
        <w:snapToGrid w:val="0"/>
        <w:spacing w:line="300" w:lineRule="auto"/>
        <w:ind w:firstLine="420"/>
        <w:rPr>
          <w:rFonts w:ascii="宋体" w:hAnsi="宋体"/>
          <w:lang w:eastAsia="zh-CN"/>
        </w:rPr>
      </w:pPr>
      <w:r>
        <w:rPr>
          <w:rFonts w:ascii="宋体" w:hAnsi="宋体" w:hint="eastAsia"/>
          <w:lang w:eastAsia="zh-CN"/>
        </w:rPr>
        <w:t>16</w:t>
      </w:r>
      <w:r>
        <w:rPr>
          <w:rFonts w:ascii="宋体" w:hAnsi="宋体" w:hint="eastAsia"/>
          <w:lang w:eastAsia="zh-CN"/>
        </w:rPr>
        <w:t>.7</w:t>
      </w:r>
      <w:r>
        <w:rPr>
          <w:rFonts w:ascii="宋体" w:hAnsi="宋体" w:hint="eastAsia"/>
          <w:lang w:eastAsia="zh-CN"/>
        </w:rPr>
        <w:t>中标人因不可抗力或者自身原因不能履行本项目的合同的，</w:t>
      </w:r>
      <w:r>
        <w:rPr>
          <w:rFonts w:ascii="宋体" w:hAnsi="宋体" w:hint="eastAsia"/>
          <w:lang w:eastAsia="zh-CN"/>
        </w:rPr>
        <w:t>招标单位</w:t>
      </w:r>
      <w:r>
        <w:rPr>
          <w:rFonts w:ascii="宋体" w:hAnsi="宋体" w:hint="eastAsia"/>
          <w:lang w:eastAsia="zh-CN"/>
        </w:rPr>
        <w:t>可</w:t>
      </w:r>
      <w:r>
        <w:rPr>
          <w:rFonts w:ascii="宋体" w:hAnsi="宋体" w:hint="eastAsia"/>
          <w:lang w:eastAsia="zh-CN"/>
        </w:rPr>
        <w:lastRenderedPageBreak/>
        <w:t>以与排位在中标人之后第一位的中标候选供应商签订采购合同，以此类推。</w:t>
      </w:r>
    </w:p>
    <w:p w14:paraId="4F585930" w14:textId="77777777" w:rsidR="00CB11DA" w:rsidRDefault="00885C76">
      <w:pPr>
        <w:pStyle w:val="a8"/>
        <w:numPr>
          <w:ilvl w:val="0"/>
          <w:numId w:val="4"/>
        </w:numPr>
        <w:spacing w:before="75" w:beforeAutospacing="0" w:after="75" w:afterAutospacing="0" w:line="300" w:lineRule="auto"/>
        <w:jc w:val="center"/>
        <w:rPr>
          <w:rFonts w:hAnsi="宋体"/>
        </w:rPr>
      </w:pPr>
      <w:proofErr w:type="spellStart"/>
      <w:r>
        <w:rPr>
          <w:rStyle w:val="aa"/>
          <w:rFonts w:hAnsi="宋体" w:hint="eastAsia"/>
        </w:rPr>
        <w:t>询问、质疑与投诉</w:t>
      </w:r>
      <w:proofErr w:type="spellEnd"/>
    </w:p>
    <w:p w14:paraId="0B627629" w14:textId="77777777" w:rsidR="00CB11DA" w:rsidRDefault="00885C76">
      <w:pPr>
        <w:pStyle w:val="a8"/>
        <w:spacing w:before="75" w:beforeAutospacing="0" w:after="75" w:afterAutospacing="0" w:line="300" w:lineRule="auto"/>
        <w:rPr>
          <w:rFonts w:hAnsi="宋体"/>
        </w:rPr>
      </w:pPr>
      <w:r>
        <w:rPr>
          <w:rFonts w:hAnsi="宋体" w:hint="eastAsia"/>
          <w:lang w:eastAsia="zh-CN"/>
        </w:rPr>
        <w:t>17.</w:t>
      </w:r>
      <w:r>
        <w:rPr>
          <w:rFonts w:hAnsi="宋体" w:hint="eastAsia"/>
        </w:rPr>
        <w:t>询问</w:t>
      </w:r>
    </w:p>
    <w:p w14:paraId="5B5BAFB3" w14:textId="77777777" w:rsidR="00CB11DA" w:rsidRDefault="00885C76">
      <w:pPr>
        <w:pStyle w:val="a8"/>
        <w:spacing w:before="75" w:beforeAutospacing="0" w:after="75" w:afterAutospacing="0" w:line="300" w:lineRule="auto"/>
        <w:rPr>
          <w:rFonts w:hAnsi="宋体"/>
          <w:lang w:eastAsia="zh-CN"/>
        </w:rPr>
      </w:pPr>
      <w:r>
        <w:rPr>
          <w:rFonts w:hAnsi="宋体" w:hint="eastAsia"/>
          <w:lang w:eastAsia="zh-CN"/>
        </w:rPr>
        <w:t>17</w:t>
      </w:r>
      <w:r>
        <w:rPr>
          <w:rFonts w:hAnsi="宋体" w:hint="eastAsia"/>
          <w:lang w:eastAsia="zh-CN"/>
        </w:rPr>
        <w:t>.1</w:t>
      </w:r>
      <w:r>
        <w:rPr>
          <w:rFonts w:hAnsi="宋体" w:hint="eastAsia"/>
          <w:lang w:eastAsia="zh-CN"/>
        </w:rPr>
        <w:t>潜在投标人或投标人对本次采购活动的有关事项若有疑问，可向</w:t>
      </w:r>
      <w:r>
        <w:rPr>
          <w:rFonts w:hAnsi="宋体" w:hint="eastAsia"/>
          <w:u w:val="single"/>
          <w:lang w:eastAsia="zh-CN"/>
        </w:rPr>
        <w:t>中武（福建）跨境电子商务有限责任公司</w:t>
      </w:r>
      <w:r>
        <w:rPr>
          <w:rFonts w:hAnsi="宋体" w:hint="eastAsia"/>
          <w:lang w:eastAsia="zh-CN"/>
        </w:rPr>
        <w:t>提出询问，</w:t>
      </w:r>
      <w:r>
        <w:rPr>
          <w:rFonts w:hAnsi="宋体" w:hint="eastAsia"/>
          <w:u w:val="single"/>
          <w:lang w:eastAsia="zh-CN"/>
        </w:rPr>
        <w:t>中武（福建）跨境电子商务有限责任公司</w:t>
      </w:r>
      <w:r>
        <w:rPr>
          <w:rFonts w:hAnsi="宋体" w:hint="eastAsia"/>
          <w:lang w:eastAsia="zh-CN"/>
        </w:rPr>
        <w:t>将按照采购法及实施条例的有关规定进行答复。</w:t>
      </w:r>
      <w:r>
        <w:rPr>
          <w:rFonts w:hAnsi="宋体" w:hint="eastAsia"/>
          <w:lang w:eastAsia="zh-CN"/>
        </w:rPr>
        <w:t>咨询邮箱为</w:t>
      </w:r>
      <w:r>
        <w:rPr>
          <w:rFonts w:hAnsi="宋体" w:hint="eastAsia"/>
          <w:lang w:eastAsia="zh-CN"/>
        </w:rPr>
        <w:t>kangdn</w:t>
      </w:r>
      <w:r>
        <w:rPr>
          <w:rFonts w:hAnsi="宋体" w:hint="eastAsia"/>
          <w:lang w:eastAsia="zh-CN"/>
        </w:rPr>
        <w:t>@wuyiec.com.cn</w:t>
      </w:r>
      <w:r>
        <w:rPr>
          <w:rFonts w:hAnsi="宋体" w:hint="eastAsia"/>
          <w:lang w:eastAsia="zh-CN"/>
        </w:rPr>
        <w:t>。</w:t>
      </w:r>
    </w:p>
    <w:p w14:paraId="677057B1" w14:textId="77777777" w:rsidR="00CB11DA" w:rsidRDefault="00885C76">
      <w:pPr>
        <w:pStyle w:val="a8"/>
        <w:spacing w:before="75" w:beforeAutospacing="0" w:after="75" w:afterAutospacing="0" w:line="300" w:lineRule="auto"/>
        <w:rPr>
          <w:rFonts w:hAnsi="宋体"/>
          <w:lang w:eastAsia="zh-CN"/>
        </w:rPr>
      </w:pPr>
      <w:r>
        <w:rPr>
          <w:rFonts w:hAnsi="宋体" w:hint="eastAsia"/>
          <w:lang w:eastAsia="zh-CN"/>
        </w:rPr>
        <w:t>18.</w:t>
      </w:r>
      <w:r>
        <w:rPr>
          <w:rFonts w:hAnsi="宋体" w:hint="eastAsia"/>
          <w:lang w:eastAsia="zh-CN"/>
        </w:rPr>
        <w:t>质疑</w:t>
      </w:r>
    </w:p>
    <w:p w14:paraId="5BE11031" w14:textId="77777777" w:rsidR="00CB11DA" w:rsidRDefault="00885C76">
      <w:pPr>
        <w:pStyle w:val="a8"/>
        <w:spacing w:before="75" w:beforeAutospacing="0" w:after="75" w:afterAutospacing="0" w:line="300" w:lineRule="auto"/>
        <w:rPr>
          <w:rFonts w:hAnsi="宋体"/>
          <w:lang w:eastAsia="zh-CN"/>
        </w:rPr>
      </w:pPr>
      <w:r>
        <w:rPr>
          <w:rFonts w:hAnsi="宋体" w:hint="eastAsia"/>
          <w:lang w:eastAsia="zh-CN"/>
        </w:rPr>
        <w:t>18</w:t>
      </w:r>
      <w:r>
        <w:rPr>
          <w:rFonts w:hAnsi="宋体" w:hint="eastAsia"/>
          <w:lang w:eastAsia="zh-CN"/>
        </w:rPr>
        <w:t>.1</w:t>
      </w:r>
      <w:r>
        <w:rPr>
          <w:rFonts w:hAnsi="宋体" w:hint="eastAsia"/>
          <w:lang w:eastAsia="zh-CN"/>
        </w:rPr>
        <w:t>质疑应在采购法及实施条例规定的时限内</w:t>
      </w:r>
      <w:r>
        <w:rPr>
          <w:rFonts w:hAnsi="宋体" w:hint="eastAsia"/>
          <w:lang w:eastAsia="zh-CN"/>
        </w:rPr>
        <w:t>（</w:t>
      </w:r>
      <w:r>
        <w:rPr>
          <w:rFonts w:hAnsi="宋体" w:hint="eastAsia"/>
          <w:lang w:eastAsia="zh-CN"/>
        </w:rPr>
        <w:t>2022</w:t>
      </w:r>
      <w:r>
        <w:rPr>
          <w:rFonts w:hAnsi="宋体" w:hint="eastAsia"/>
          <w:lang w:eastAsia="zh-CN"/>
        </w:rPr>
        <w:t>年</w:t>
      </w:r>
      <w:r>
        <w:rPr>
          <w:rFonts w:hAnsi="宋体" w:hint="eastAsia"/>
          <w:lang w:eastAsia="zh-CN"/>
        </w:rPr>
        <w:t>2</w:t>
      </w:r>
      <w:r>
        <w:rPr>
          <w:rFonts w:hAnsi="宋体" w:hint="eastAsia"/>
          <w:lang w:eastAsia="zh-CN"/>
        </w:rPr>
        <w:t>月</w:t>
      </w:r>
      <w:r>
        <w:rPr>
          <w:rFonts w:hAnsi="宋体" w:hint="eastAsia"/>
          <w:lang w:eastAsia="zh-CN"/>
        </w:rPr>
        <w:t>21</w:t>
      </w:r>
      <w:r>
        <w:rPr>
          <w:rFonts w:hAnsi="宋体" w:hint="eastAsia"/>
          <w:lang w:eastAsia="zh-CN"/>
        </w:rPr>
        <w:t>日北京时间上午</w:t>
      </w:r>
      <w:r>
        <w:rPr>
          <w:rFonts w:hAnsi="宋体" w:hint="eastAsia"/>
          <w:lang w:eastAsia="zh-CN"/>
        </w:rPr>
        <w:t>8</w:t>
      </w:r>
      <w:r>
        <w:rPr>
          <w:rFonts w:hAnsi="宋体" w:hint="eastAsia"/>
          <w:lang w:eastAsia="zh-CN"/>
        </w:rPr>
        <w:t>点前）</w:t>
      </w:r>
      <w:r>
        <w:rPr>
          <w:rFonts w:hAnsi="宋体" w:hint="eastAsia"/>
          <w:lang w:eastAsia="zh-CN"/>
        </w:rPr>
        <w:t>提</w:t>
      </w:r>
      <w:r>
        <w:rPr>
          <w:rFonts w:hAnsi="宋体" w:hint="eastAsia"/>
          <w:lang w:eastAsia="zh-CN"/>
        </w:rPr>
        <w:t>出，并同时符合下列条件：</w:t>
      </w:r>
    </w:p>
    <w:p w14:paraId="64372168" w14:textId="77777777" w:rsidR="00CB11DA" w:rsidRDefault="00885C76">
      <w:pPr>
        <w:pStyle w:val="a8"/>
        <w:spacing w:before="75" w:beforeAutospacing="0" w:after="75" w:afterAutospacing="0" w:line="300" w:lineRule="auto"/>
        <w:ind w:firstLine="480"/>
        <w:rPr>
          <w:rFonts w:hAnsi="宋体"/>
          <w:lang w:eastAsia="zh-CN"/>
        </w:rPr>
      </w:pPr>
      <w:proofErr w:type="gramStart"/>
      <w:r>
        <w:rPr>
          <w:rFonts w:hAnsi="宋体" w:hint="eastAsia"/>
          <w:lang w:eastAsia="zh-CN"/>
        </w:rPr>
        <w:t>质疑函应包括</w:t>
      </w:r>
      <w:proofErr w:type="gramEnd"/>
      <w:r>
        <w:rPr>
          <w:rFonts w:hAnsi="宋体" w:hint="eastAsia"/>
          <w:lang w:eastAsia="zh-CN"/>
        </w:rPr>
        <w:t>下列主要内容：</w:t>
      </w:r>
    </w:p>
    <w:p w14:paraId="32098B6B"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①质疑人的基本信息，至少包括：</w:t>
      </w:r>
      <w:r>
        <w:rPr>
          <w:rFonts w:hAnsi="宋体" w:hint="eastAsia"/>
          <w:lang w:eastAsia="zh-CN"/>
        </w:rPr>
        <w:t>公司</w:t>
      </w:r>
      <w:r>
        <w:rPr>
          <w:rFonts w:hAnsi="宋体" w:hint="eastAsia"/>
          <w:lang w:eastAsia="zh-CN"/>
        </w:rPr>
        <w:t>全称、地址、</w:t>
      </w:r>
      <w:r>
        <w:rPr>
          <w:rFonts w:hAnsi="宋体" w:hint="eastAsia"/>
          <w:lang w:eastAsia="zh-CN"/>
        </w:rPr>
        <w:t>联系人、电话、邮箱</w:t>
      </w:r>
      <w:r>
        <w:rPr>
          <w:rFonts w:hAnsi="宋体" w:hint="eastAsia"/>
          <w:lang w:eastAsia="zh-CN"/>
        </w:rPr>
        <w:t>等；</w:t>
      </w:r>
    </w:p>
    <w:p w14:paraId="33364C48"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②所质疑项目的基本信息，至少包括：招标编号、项目名称等；</w:t>
      </w:r>
    </w:p>
    <w:p w14:paraId="451939C7" w14:textId="77777777" w:rsidR="00CB11DA" w:rsidRDefault="00885C76">
      <w:pPr>
        <w:pStyle w:val="a8"/>
        <w:spacing w:before="75" w:beforeAutospacing="0" w:after="75" w:afterAutospacing="0" w:line="300" w:lineRule="auto"/>
        <w:ind w:firstLine="480"/>
        <w:rPr>
          <w:rFonts w:hAnsi="宋体"/>
          <w:lang w:eastAsia="zh-CN"/>
        </w:rPr>
      </w:pPr>
      <w:r>
        <w:rPr>
          <w:rFonts w:hAnsi="宋体" w:hint="eastAsia"/>
          <w:lang w:eastAsia="zh-CN"/>
        </w:rPr>
        <w:t>③所质疑的具体事项（以下简称：“质疑事项”）；</w:t>
      </w:r>
    </w:p>
    <w:p w14:paraId="73CA560A" w14:textId="77777777" w:rsidR="00CB11DA" w:rsidRDefault="00885C76">
      <w:pPr>
        <w:pStyle w:val="a8"/>
        <w:spacing w:before="75" w:beforeAutospacing="0" w:after="75" w:afterAutospacing="0" w:line="300" w:lineRule="auto"/>
        <w:rPr>
          <w:rFonts w:hAnsi="宋体"/>
          <w:lang w:eastAsia="zh-CN"/>
        </w:rPr>
      </w:pPr>
      <w:hyperlink r:id="rId14" w:history="1">
        <w:r>
          <w:rPr>
            <w:rFonts w:hAnsi="宋体" w:hint="eastAsia"/>
            <w:lang w:eastAsia="zh-CN"/>
          </w:rPr>
          <w:t>18.2</w:t>
        </w:r>
        <w:r>
          <w:rPr>
            <w:rFonts w:hAnsi="宋体" w:hint="eastAsia"/>
            <w:lang w:eastAsia="zh-CN"/>
          </w:rPr>
          <w:t>对符合规定的质疑，将按照采购法及实施条例的有关规定进行答复，</w:t>
        </w:r>
        <w:r>
          <w:rPr>
            <w:rFonts w:hAnsi="宋体" w:hint="eastAsia"/>
            <w:lang w:eastAsia="zh-CN"/>
          </w:rPr>
          <w:t>质疑邮箱为</w:t>
        </w:r>
        <w:r>
          <w:rPr>
            <w:rFonts w:hAnsi="宋体" w:hint="eastAsia"/>
            <w:lang w:eastAsia="zh-CN"/>
          </w:rPr>
          <w:t>kangdn@wuyiec.com.cn</w:t>
        </w:r>
        <w:r>
          <w:rPr>
            <w:rFonts w:hAnsi="宋体" w:hint="eastAsia"/>
            <w:lang w:eastAsia="zh-CN"/>
          </w:rPr>
          <w:t>。</w:t>
        </w:r>
        <w:bookmarkStart w:id="31" w:name="_Toc508113304"/>
      </w:hyperlink>
    </w:p>
    <w:p w14:paraId="3453BA2A" w14:textId="77777777" w:rsidR="00CB11DA" w:rsidRDefault="00885C76">
      <w:pPr>
        <w:pStyle w:val="1"/>
        <w:numPr>
          <w:ilvl w:val="255"/>
          <w:numId w:val="0"/>
        </w:numPr>
        <w:tabs>
          <w:tab w:val="left" w:pos="1095"/>
          <w:tab w:val="left" w:pos="2796"/>
        </w:tabs>
        <w:spacing w:line="360" w:lineRule="auto"/>
        <w:ind w:left="1277"/>
        <w:jc w:val="center"/>
        <w:rPr>
          <w:rFonts w:ascii="宋体" w:hAnsi="宋体"/>
          <w:lang w:eastAsia="zh-CN"/>
        </w:rPr>
      </w:pPr>
      <w:bookmarkStart w:id="32" w:name="_Hlk52117509"/>
      <w:r>
        <w:rPr>
          <w:rFonts w:ascii="宋体" w:hAnsi="宋体" w:hint="eastAsia"/>
          <w:lang w:eastAsia="zh-CN"/>
        </w:rPr>
        <w:t>第三章</w:t>
      </w:r>
      <w:r>
        <w:rPr>
          <w:rFonts w:ascii="宋体" w:hAnsi="宋体" w:hint="eastAsia"/>
          <w:lang w:eastAsia="zh-CN"/>
        </w:rPr>
        <w:t xml:space="preserve"> </w:t>
      </w:r>
      <w:r>
        <w:rPr>
          <w:rFonts w:ascii="宋体" w:hAnsi="宋体" w:hint="eastAsia"/>
          <w:lang w:eastAsia="zh-CN"/>
        </w:rPr>
        <w:t>招标内容及要求</w:t>
      </w:r>
      <w:bookmarkEnd w:id="31"/>
      <w:bookmarkEnd w:id="32"/>
    </w:p>
    <w:p w14:paraId="0B19B2E8" w14:textId="77777777" w:rsidR="00CB11DA" w:rsidRDefault="00885C76">
      <w:pPr>
        <w:spacing w:line="360" w:lineRule="auto"/>
        <w:rPr>
          <w:rFonts w:ascii="宋体" w:hAnsi="宋体" w:cs="宋体"/>
          <w:b/>
          <w:bCs/>
          <w:lang w:eastAsia="zh-CN"/>
        </w:rPr>
      </w:pPr>
      <w:proofErr w:type="gramStart"/>
      <w:r>
        <w:rPr>
          <w:rFonts w:ascii="宋体" w:hAnsi="宋体" w:hint="eastAsia"/>
          <w:b/>
          <w:lang w:eastAsia="zh-CN"/>
        </w:rPr>
        <w:t>一</w:t>
      </w:r>
      <w:proofErr w:type="gramEnd"/>
      <w:r>
        <w:rPr>
          <w:rFonts w:ascii="宋体" w:hAnsi="宋体" w:hint="eastAsia"/>
          <w:b/>
          <w:lang w:eastAsia="zh-CN"/>
        </w:rPr>
        <w:t>．</w:t>
      </w:r>
      <w:r>
        <w:rPr>
          <w:rFonts w:ascii="宋体" w:hAnsi="宋体" w:hint="eastAsia"/>
          <w:b/>
          <w:lang w:eastAsia="zh-CN"/>
        </w:rPr>
        <w:t>技术要求：</w:t>
      </w:r>
    </w:p>
    <w:p w14:paraId="73F112FE" w14:textId="77777777" w:rsidR="00CB11DA" w:rsidRDefault="00885C76">
      <w:pPr>
        <w:spacing w:line="360" w:lineRule="auto"/>
        <w:rPr>
          <w:rFonts w:ascii="宋体" w:hAnsi="宋体" w:cs="宋体"/>
          <w:b/>
          <w:bCs/>
          <w:lang w:eastAsia="zh-CN"/>
        </w:rPr>
      </w:pPr>
      <w:bookmarkStart w:id="33" w:name="_Hlk52118369"/>
      <w:r>
        <w:rPr>
          <w:rFonts w:ascii="宋体" w:hAnsi="宋体" w:cs="宋体" w:hint="eastAsia"/>
          <w:b/>
          <w:bCs/>
          <w:lang w:eastAsia="zh-CN"/>
        </w:rPr>
        <w:t>（一）项目概述</w:t>
      </w:r>
      <w:bookmarkEnd w:id="33"/>
    </w:p>
    <w:p w14:paraId="02729AA1" w14:textId="77777777" w:rsidR="00CB11DA" w:rsidRDefault="00885C76">
      <w:pPr>
        <w:spacing w:line="360" w:lineRule="auto"/>
        <w:ind w:firstLineChars="200" w:firstLine="480"/>
        <w:rPr>
          <w:rFonts w:ascii="宋体" w:hAnsi="宋体" w:cs="宋体"/>
          <w:shd w:val="clear" w:color="auto" w:fill="FFFFFF"/>
          <w:lang w:eastAsia="zh-CN"/>
        </w:rPr>
      </w:pPr>
      <w:r>
        <w:rPr>
          <w:rFonts w:ascii="宋体" w:hAnsi="宋体" w:cs="宋体" w:hint="eastAsia"/>
          <w:shd w:val="clear" w:color="auto" w:fill="FFFFFF"/>
          <w:lang w:eastAsia="zh-CN"/>
        </w:rPr>
        <w:t>1.</w:t>
      </w:r>
      <w:r>
        <w:rPr>
          <w:rFonts w:ascii="宋体" w:hAnsi="宋体" w:cs="宋体" w:hint="eastAsia"/>
          <w:shd w:val="clear" w:color="auto" w:fill="FFFFFF"/>
          <w:lang w:eastAsia="zh-CN"/>
        </w:rPr>
        <w:t>本次采购项目投标人必须保证所投货物为生产厂家的正规合格产品，并按正规销售渠道供货，投标货物为全新的货物</w:t>
      </w:r>
      <w:r>
        <w:rPr>
          <w:rFonts w:ascii="宋体" w:hAnsi="宋体" w:cs="宋体" w:hint="eastAsia"/>
          <w:shd w:val="clear" w:color="auto" w:fill="FFFFFF"/>
          <w:lang w:eastAsia="zh-CN"/>
        </w:rPr>
        <w:t>(</w:t>
      </w:r>
      <w:r>
        <w:rPr>
          <w:rFonts w:ascii="宋体" w:hAnsi="宋体" w:cs="宋体" w:hint="eastAsia"/>
          <w:shd w:val="clear" w:color="auto" w:fill="FFFFFF"/>
          <w:lang w:eastAsia="zh-CN"/>
        </w:rPr>
        <w:t>未经使用和非展览会展示样品货物，外观无刮、碰痕迹，并有下列明显标记：名称、品牌型号、产地等</w:t>
      </w:r>
      <w:r>
        <w:rPr>
          <w:rFonts w:ascii="宋体" w:hAnsi="宋体" w:cs="宋体" w:hint="eastAsia"/>
          <w:shd w:val="clear" w:color="auto" w:fill="FFFFFF"/>
          <w:lang w:eastAsia="zh-CN"/>
        </w:rPr>
        <w:t>)</w:t>
      </w:r>
      <w:r>
        <w:rPr>
          <w:rFonts w:ascii="宋体" w:hAnsi="宋体" w:cs="宋体" w:hint="eastAsia"/>
          <w:shd w:val="clear" w:color="auto" w:fill="FFFFFF"/>
          <w:lang w:eastAsia="zh-CN"/>
        </w:rPr>
        <w:t>。投标人应根据招标文件所提出的货物技术规格、数量和服务要求，选择具有最佳性价比的货物来投标，以充分显示各投标人的竞争实力。</w:t>
      </w:r>
    </w:p>
    <w:p w14:paraId="01A2CBD0" w14:textId="77777777" w:rsidR="00CB11DA" w:rsidRDefault="00885C76">
      <w:pPr>
        <w:pStyle w:val="a5"/>
        <w:adjustRightInd w:val="0"/>
        <w:spacing w:line="360" w:lineRule="auto"/>
        <w:ind w:firstLineChars="200" w:firstLine="480"/>
        <w:jc w:val="left"/>
        <w:rPr>
          <w:rFonts w:hAnsi="宋体" w:cs="宋体"/>
          <w:szCs w:val="24"/>
          <w:lang w:eastAsia="zh-CN"/>
        </w:rPr>
      </w:pPr>
      <w:r>
        <w:rPr>
          <w:rFonts w:hAnsi="宋体" w:cs="宋体" w:hint="eastAsia"/>
          <w:shd w:val="clear" w:color="auto" w:fill="FFFFFF"/>
          <w:lang w:eastAsia="zh-CN"/>
        </w:rPr>
        <w:t>2.</w:t>
      </w:r>
      <w:r>
        <w:rPr>
          <w:rFonts w:hAnsi="宋体" w:cs="宋体" w:hint="eastAsia"/>
          <w:szCs w:val="24"/>
          <w:lang w:eastAsia="zh-CN"/>
        </w:rPr>
        <w:t>投标人所投产品及原材料须符合</w:t>
      </w:r>
      <w:r>
        <w:rPr>
          <w:rFonts w:hAnsi="宋体" w:cs="宋体" w:hint="eastAsia"/>
          <w:szCs w:val="24"/>
          <w:lang w:eastAsia="zh-CN"/>
        </w:rPr>
        <w:t>国际</w:t>
      </w:r>
      <w:r>
        <w:rPr>
          <w:rFonts w:hAnsi="宋体" w:cs="宋体" w:hint="eastAsia"/>
          <w:szCs w:val="24"/>
          <w:lang w:eastAsia="zh-CN"/>
        </w:rPr>
        <w:t>及行业标准，</w:t>
      </w:r>
      <w:r>
        <w:rPr>
          <w:rFonts w:hAnsi="宋体" w:cs="宋体" w:hint="eastAsia"/>
          <w:szCs w:val="24"/>
          <w:shd w:val="clear" w:color="auto" w:fill="FFFFFF"/>
          <w:lang w:eastAsia="zh-CN"/>
        </w:rPr>
        <w:t>要求货物能满足</w:t>
      </w:r>
      <w:r>
        <w:rPr>
          <w:rFonts w:hAnsi="宋体" w:cs="宋体" w:hint="eastAsia"/>
          <w:szCs w:val="24"/>
          <w:shd w:val="clear" w:color="auto" w:fill="FFFFFF"/>
          <w:lang w:eastAsia="zh-CN"/>
        </w:rPr>
        <w:t>巴布亚新几内亚</w:t>
      </w:r>
      <w:r>
        <w:rPr>
          <w:rFonts w:hAnsi="宋体" w:cs="宋体" w:hint="eastAsia"/>
          <w:szCs w:val="24"/>
          <w:shd w:val="clear" w:color="auto" w:fill="FFFFFF"/>
          <w:lang w:eastAsia="zh-CN"/>
        </w:rPr>
        <w:t>当地施工使用要求，满足工程项目前后期产品质量一致性。</w:t>
      </w:r>
      <w:r>
        <w:rPr>
          <w:rFonts w:hAnsi="宋体" w:cs="宋体" w:hint="eastAsia"/>
          <w:szCs w:val="24"/>
          <w:lang w:eastAsia="zh-CN"/>
        </w:rPr>
        <w:t>下列标准及生产过程中涉及的其他标准，如有最新版标准，以最新版</w:t>
      </w:r>
      <w:r>
        <w:rPr>
          <w:rFonts w:hAnsi="宋体" w:cs="宋体" w:hint="eastAsia"/>
          <w:szCs w:val="24"/>
          <w:lang w:eastAsia="zh-CN"/>
        </w:rPr>
        <w:t>标准为准。</w:t>
      </w:r>
    </w:p>
    <w:p w14:paraId="5D719C51" w14:textId="77777777" w:rsidR="00CB11DA" w:rsidRDefault="00885C76">
      <w:pPr>
        <w:pStyle w:val="a5"/>
        <w:numPr>
          <w:ilvl w:val="0"/>
          <w:numId w:val="7"/>
        </w:numPr>
        <w:adjustRightInd w:val="0"/>
        <w:spacing w:line="360" w:lineRule="auto"/>
        <w:jc w:val="left"/>
        <w:rPr>
          <w:rFonts w:hAnsi="宋体" w:cs="宋体"/>
          <w:szCs w:val="24"/>
          <w:lang w:eastAsia="zh-CN"/>
        </w:rPr>
      </w:pPr>
      <w:r>
        <w:rPr>
          <w:rFonts w:hAnsi="宋体" w:cs="宋体" w:hint="eastAsia"/>
          <w:szCs w:val="24"/>
          <w:lang w:eastAsia="zh-CN"/>
        </w:rPr>
        <w:t>强制性标准</w:t>
      </w:r>
    </w:p>
    <w:p w14:paraId="6A86B146" w14:textId="77777777" w:rsidR="00CB11DA" w:rsidRDefault="00885C76">
      <w:pPr>
        <w:pStyle w:val="a5"/>
        <w:adjustRightInd w:val="0"/>
        <w:spacing w:line="360" w:lineRule="auto"/>
        <w:jc w:val="left"/>
        <w:rPr>
          <w:rFonts w:hAnsi="宋体" w:cs="宋体"/>
          <w:szCs w:val="24"/>
          <w:lang w:eastAsia="zh-CN"/>
        </w:rPr>
      </w:pPr>
      <w:r>
        <w:rPr>
          <w:rFonts w:hAnsi="宋体" w:cs="宋体" w:hint="eastAsia"/>
          <w:szCs w:val="24"/>
          <w:lang w:eastAsia="zh-CN"/>
        </w:rPr>
        <w:t>可追溯序列号、批次的原厂原桶装</w:t>
      </w:r>
      <w:r>
        <w:rPr>
          <w:rFonts w:hAnsi="宋体" w:cs="宋体" w:hint="eastAsia"/>
          <w:szCs w:val="24"/>
          <w:lang w:eastAsia="zh-CN"/>
        </w:rPr>
        <w:t>50/70</w:t>
      </w:r>
      <w:r>
        <w:rPr>
          <w:rFonts w:hAnsi="宋体" w:cs="宋体" w:hint="eastAsia"/>
          <w:szCs w:val="24"/>
          <w:lang w:eastAsia="zh-CN"/>
        </w:rPr>
        <w:t>沥青和</w:t>
      </w:r>
      <w:r>
        <w:rPr>
          <w:rFonts w:hAnsi="宋体" w:cs="宋体" w:hint="eastAsia"/>
          <w:szCs w:val="24"/>
          <w:lang w:eastAsia="zh-CN"/>
        </w:rPr>
        <w:t>80/100</w:t>
      </w:r>
      <w:r>
        <w:rPr>
          <w:rFonts w:hAnsi="宋体" w:cs="宋体" w:hint="eastAsia"/>
          <w:szCs w:val="24"/>
          <w:lang w:eastAsia="zh-CN"/>
        </w:rPr>
        <w:t>沥青。</w:t>
      </w:r>
    </w:p>
    <w:p w14:paraId="4C4BC011" w14:textId="77777777" w:rsidR="00CB11DA" w:rsidRDefault="00885C76">
      <w:pPr>
        <w:pStyle w:val="a5"/>
        <w:numPr>
          <w:ilvl w:val="0"/>
          <w:numId w:val="7"/>
        </w:numPr>
        <w:adjustRightInd w:val="0"/>
        <w:spacing w:line="360" w:lineRule="auto"/>
        <w:jc w:val="left"/>
        <w:rPr>
          <w:rFonts w:hAnsi="宋体" w:cs="宋体"/>
          <w:szCs w:val="24"/>
          <w:lang w:eastAsia="zh-CN"/>
        </w:rPr>
      </w:pPr>
      <w:r>
        <w:rPr>
          <w:rFonts w:hAnsi="宋体" w:cs="宋体" w:hint="eastAsia"/>
          <w:szCs w:val="24"/>
          <w:lang w:eastAsia="zh-CN"/>
        </w:rPr>
        <w:lastRenderedPageBreak/>
        <w:t>质量及技术标准</w:t>
      </w:r>
    </w:p>
    <w:p w14:paraId="11142CC3"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1426 </w:t>
      </w:r>
      <w:r>
        <w:rPr>
          <w:rFonts w:hAnsi="宋体" w:cs="宋体"/>
          <w:szCs w:val="24"/>
          <w:shd w:val="clear" w:color="auto" w:fill="FFFFFF"/>
          <w:lang w:eastAsia="zh-Hans"/>
        </w:rPr>
        <w:t>《沥青和沥青粘合剂</w:t>
      </w:r>
      <w:r>
        <w:rPr>
          <w:rFonts w:hAnsi="宋体" w:cs="宋体"/>
          <w:szCs w:val="24"/>
          <w:shd w:val="clear" w:color="auto" w:fill="FFFFFF"/>
          <w:lang w:eastAsia="zh-Hans"/>
        </w:rPr>
        <w:t>.</w:t>
      </w:r>
      <w:r>
        <w:rPr>
          <w:rFonts w:hAnsi="宋体" w:cs="宋体"/>
          <w:szCs w:val="24"/>
          <w:shd w:val="clear" w:color="auto" w:fill="FFFFFF"/>
          <w:lang w:eastAsia="zh-Hans"/>
        </w:rPr>
        <w:t>针入度的测定》</w:t>
      </w:r>
    </w:p>
    <w:p w14:paraId="4E05ED7C"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1427 </w:t>
      </w:r>
      <w:r>
        <w:rPr>
          <w:rFonts w:hAnsi="宋体" w:cs="宋体"/>
          <w:szCs w:val="24"/>
          <w:shd w:val="clear" w:color="auto" w:fill="FFFFFF"/>
          <w:lang w:eastAsia="zh-Hans"/>
        </w:rPr>
        <w:t>《沥青和沥青粘合剂</w:t>
      </w:r>
      <w:r>
        <w:rPr>
          <w:rFonts w:hAnsi="宋体" w:cs="宋体"/>
          <w:szCs w:val="24"/>
          <w:shd w:val="clear" w:color="auto" w:fill="FFFFFF"/>
          <w:lang w:eastAsia="zh-Hans"/>
        </w:rPr>
        <w:t>.</w:t>
      </w:r>
      <w:r>
        <w:rPr>
          <w:rFonts w:hAnsi="宋体" w:cs="宋体"/>
          <w:szCs w:val="24"/>
          <w:shd w:val="clear" w:color="auto" w:fill="FFFFFF"/>
          <w:lang w:eastAsia="zh-Hans"/>
        </w:rPr>
        <w:t>软化点的测定</w:t>
      </w:r>
      <w:r>
        <w:rPr>
          <w:rFonts w:hAnsi="宋体" w:cs="宋体"/>
          <w:szCs w:val="24"/>
          <w:shd w:val="clear" w:color="auto" w:fill="FFFFFF"/>
          <w:lang w:eastAsia="zh-Hans"/>
        </w:rPr>
        <w:t>.</w:t>
      </w:r>
      <w:r>
        <w:rPr>
          <w:rFonts w:hAnsi="宋体" w:cs="宋体"/>
          <w:szCs w:val="24"/>
          <w:shd w:val="clear" w:color="auto" w:fill="FFFFFF"/>
          <w:lang w:eastAsia="zh-Hans"/>
        </w:rPr>
        <w:t>环球试验法》</w:t>
      </w:r>
    </w:p>
    <w:p w14:paraId="5474942C"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22592</w:t>
      </w:r>
      <w:r>
        <w:rPr>
          <w:rFonts w:hAnsi="宋体" w:cs="宋体"/>
          <w:szCs w:val="24"/>
          <w:shd w:val="clear" w:color="auto" w:fill="FFFFFF"/>
          <w:lang w:eastAsia="zh-Hans"/>
        </w:rPr>
        <w:t>（</w:t>
      </w:r>
      <w:r>
        <w:rPr>
          <w:rFonts w:hAnsi="宋体" w:cs="宋体" w:hint="eastAsia"/>
          <w:szCs w:val="24"/>
          <w:shd w:val="clear" w:color="auto" w:fill="FFFFFF"/>
          <w:lang w:eastAsia="zh-Hans"/>
        </w:rPr>
        <w:t>b</w:t>
      </w:r>
      <w:r>
        <w:rPr>
          <w:rFonts w:hAnsi="宋体" w:cs="宋体"/>
          <w:szCs w:val="24"/>
          <w:shd w:val="clear" w:color="auto" w:fill="FFFFFF"/>
          <w:lang w:eastAsia="zh-Hans"/>
        </w:rPr>
        <w:t>）《石油制品．闪点和燃点的测定．克利夫兰开口杯法》</w:t>
      </w:r>
    </w:p>
    <w:p w14:paraId="17654BE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12592 </w:t>
      </w:r>
      <w:r>
        <w:rPr>
          <w:rFonts w:hAnsi="宋体" w:cs="宋体"/>
          <w:szCs w:val="24"/>
          <w:shd w:val="clear" w:color="auto" w:fill="FFFFFF"/>
          <w:lang w:eastAsia="zh-Hans"/>
        </w:rPr>
        <w:t>《</w:t>
      </w:r>
      <w:r>
        <w:rPr>
          <w:rFonts w:hAnsi="宋体" w:cs="宋体" w:hint="eastAsia"/>
          <w:szCs w:val="24"/>
          <w:shd w:val="clear" w:color="auto" w:fill="FFFFFF"/>
          <w:lang w:eastAsia="zh-CN"/>
        </w:rPr>
        <w:t>沥青和沥青粘合剂</w:t>
      </w:r>
      <w:r>
        <w:rPr>
          <w:rFonts w:hAnsi="宋体" w:cs="宋体" w:hint="eastAsia"/>
          <w:szCs w:val="24"/>
          <w:shd w:val="clear" w:color="auto" w:fill="FFFFFF"/>
          <w:lang w:eastAsia="zh-CN"/>
        </w:rPr>
        <w:t>.</w:t>
      </w:r>
      <w:r>
        <w:rPr>
          <w:rFonts w:hAnsi="宋体" w:cs="宋体" w:hint="eastAsia"/>
          <w:szCs w:val="24"/>
          <w:shd w:val="clear" w:color="auto" w:fill="FFFFFF"/>
          <w:lang w:eastAsia="zh-CN"/>
        </w:rPr>
        <w:t>溶解度的测定</w:t>
      </w:r>
      <w:r>
        <w:rPr>
          <w:rFonts w:hAnsi="宋体" w:cs="宋体"/>
          <w:szCs w:val="24"/>
          <w:shd w:val="clear" w:color="auto" w:fill="FFFFFF"/>
          <w:lang w:eastAsia="zh-CN"/>
        </w:rPr>
        <w:t>》</w:t>
      </w:r>
    </w:p>
    <w:p w14:paraId="241EAB2D"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Hans"/>
        </w:rPr>
        <w:t>EN</w:t>
      </w:r>
      <w:r>
        <w:rPr>
          <w:rFonts w:hAnsi="宋体" w:cs="宋体"/>
          <w:szCs w:val="24"/>
          <w:shd w:val="clear" w:color="auto" w:fill="FFFFFF"/>
          <w:lang w:eastAsia="zh-Hans"/>
        </w:rPr>
        <w:t xml:space="preserve"> 12607-1 </w:t>
      </w:r>
      <w:r>
        <w:rPr>
          <w:rFonts w:hAnsi="宋体" w:cs="宋体"/>
          <w:szCs w:val="24"/>
          <w:shd w:val="clear" w:color="auto" w:fill="FFFFFF"/>
          <w:lang w:eastAsia="zh-Hans"/>
        </w:rPr>
        <w:t>《沥青和沥青粘合剂</w:t>
      </w:r>
      <w:r>
        <w:rPr>
          <w:rFonts w:hAnsi="宋体" w:cs="宋体"/>
          <w:szCs w:val="24"/>
          <w:shd w:val="clear" w:color="auto" w:fill="FFFFFF"/>
          <w:lang w:eastAsia="zh-Hans"/>
        </w:rPr>
        <w:t>.</w:t>
      </w:r>
      <w:r>
        <w:rPr>
          <w:rFonts w:hAnsi="宋体" w:cs="宋体"/>
          <w:szCs w:val="24"/>
          <w:shd w:val="clear" w:color="auto" w:fill="FFFFFF"/>
          <w:lang w:eastAsia="zh-Hans"/>
        </w:rPr>
        <w:t>在热和空气影响下测定抗硬化度</w:t>
      </w:r>
      <w:r>
        <w:rPr>
          <w:rFonts w:hAnsi="宋体" w:cs="宋体"/>
          <w:szCs w:val="24"/>
          <w:shd w:val="clear" w:color="auto" w:fill="FFFFFF"/>
          <w:lang w:eastAsia="zh-Hans"/>
        </w:rPr>
        <w:t>.</w:t>
      </w:r>
      <w:r>
        <w:rPr>
          <w:rFonts w:hAnsi="宋体" w:cs="宋体"/>
          <w:szCs w:val="24"/>
          <w:shd w:val="clear" w:color="auto" w:fill="FFFFFF"/>
          <w:lang w:eastAsia="zh-Hans"/>
        </w:rPr>
        <w:t>第</w:t>
      </w:r>
      <w:r>
        <w:rPr>
          <w:rFonts w:hAnsi="宋体" w:cs="宋体"/>
          <w:szCs w:val="24"/>
          <w:shd w:val="clear" w:color="auto" w:fill="FFFFFF"/>
          <w:lang w:eastAsia="zh-Hans"/>
        </w:rPr>
        <w:t>1</w:t>
      </w:r>
      <w:r>
        <w:rPr>
          <w:rFonts w:hAnsi="宋体" w:cs="宋体"/>
          <w:szCs w:val="24"/>
          <w:shd w:val="clear" w:color="auto" w:fill="FFFFFF"/>
          <w:lang w:eastAsia="zh-Hans"/>
        </w:rPr>
        <w:t>部</w:t>
      </w:r>
      <w:r>
        <w:rPr>
          <w:rFonts w:hAnsi="宋体" w:cs="宋体" w:hint="eastAsia"/>
          <w:szCs w:val="24"/>
          <w:shd w:val="clear" w:color="auto" w:fill="FFFFFF"/>
          <w:lang w:eastAsia="zh-CN"/>
        </w:rPr>
        <w:t>分</w:t>
      </w:r>
    </w:p>
    <w:p w14:paraId="47999C4A"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ASTM</w:t>
      </w:r>
      <w:r>
        <w:rPr>
          <w:rFonts w:hAnsi="宋体" w:cs="宋体"/>
          <w:szCs w:val="24"/>
          <w:shd w:val="clear" w:color="auto" w:fill="FFFFFF"/>
          <w:lang w:eastAsia="zh-Hans"/>
        </w:rPr>
        <w:t xml:space="preserve"> </w:t>
      </w:r>
      <w:r>
        <w:rPr>
          <w:rFonts w:hAnsi="宋体" w:cs="宋体" w:hint="eastAsia"/>
          <w:szCs w:val="24"/>
          <w:shd w:val="clear" w:color="auto" w:fill="FFFFFF"/>
          <w:lang w:eastAsia="zh-Hans"/>
        </w:rPr>
        <w:t>D</w:t>
      </w:r>
      <w:r>
        <w:rPr>
          <w:rFonts w:hAnsi="宋体" w:cs="宋体"/>
          <w:szCs w:val="24"/>
          <w:shd w:val="clear" w:color="auto" w:fill="FFFFFF"/>
          <w:lang w:eastAsia="zh-Hans"/>
        </w:rPr>
        <w:t xml:space="preserve">-113 </w:t>
      </w:r>
      <w:r>
        <w:rPr>
          <w:rFonts w:hAnsi="宋体" w:cs="宋体"/>
          <w:szCs w:val="24"/>
          <w:shd w:val="clear" w:color="auto" w:fill="FFFFFF"/>
          <w:lang w:eastAsia="zh-Hans"/>
        </w:rPr>
        <w:t>《</w:t>
      </w:r>
      <w:r>
        <w:rPr>
          <w:rFonts w:hAnsi="宋体" w:cs="宋体" w:hint="eastAsia"/>
          <w:szCs w:val="24"/>
          <w:shd w:val="clear" w:color="auto" w:fill="FFFFFF"/>
          <w:lang w:eastAsia="zh-Hans"/>
        </w:rPr>
        <w:t>沥青材料延展性的标准试验方法</w:t>
      </w:r>
      <w:r>
        <w:rPr>
          <w:rFonts w:hAnsi="宋体" w:cs="宋体"/>
          <w:szCs w:val="24"/>
          <w:shd w:val="clear" w:color="auto" w:fill="FFFFFF"/>
          <w:lang w:eastAsia="zh-Hans"/>
        </w:rPr>
        <w:t>》</w:t>
      </w:r>
    </w:p>
    <w:p w14:paraId="6B0D8C89"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Hans"/>
        </w:rPr>
        <w:t>ASTM</w:t>
      </w:r>
      <w:r>
        <w:rPr>
          <w:rFonts w:hAnsi="宋体" w:cs="宋体"/>
          <w:szCs w:val="24"/>
          <w:shd w:val="clear" w:color="auto" w:fill="FFFFFF"/>
          <w:lang w:eastAsia="zh-Hans"/>
        </w:rPr>
        <w:t xml:space="preserve"> </w:t>
      </w:r>
      <w:r>
        <w:rPr>
          <w:rFonts w:hAnsi="宋体" w:cs="宋体" w:hint="eastAsia"/>
          <w:szCs w:val="24"/>
          <w:shd w:val="clear" w:color="auto" w:fill="FFFFFF"/>
          <w:lang w:eastAsia="zh-Hans"/>
        </w:rPr>
        <w:t>D-70</w:t>
      </w:r>
      <w:r>
        <w:rPr>
          <w:rFonts w:hAnsi="宋体" w:cs="宋体"/>
          <w:szCs w:val="24"/>
          <w:shd w:val="clear" w:color="auto" w:fill="FFFFFF"/>
          <w:lang w:eastAsia="zh-Hans"/>
        </w:rPr>
        <w:t xml:space="preserve"> </w:t>
      </w:r>
      <w:r>
        <w:rPr>
          <w:rFonts w:hAnsi="宋体" w:cs="宋体"/>
          <w:szCs w:val="24"/>
          <w:shd w:val="clear" w:color="auto" w:fill="FFFFFF"/>
          <w:lang w:eastAsia="zh-Hans"/>
        </w:rPr>
        <w:t>《半固态沥青材料的比重和密度的试验方法》</w:t>
      </w:r>
    </w:p>
    <w:p w14:paraId="01D552D1"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Hans"/>
        </w:rPr>
      </w:pPr>
      <w:r>
        <w:rPr>
          <w:rFonts w:hAnsi="宋体" w:cs="宋体" w:hint="eastAsia"/>
          <w:szCs w:val="24"/>
          <w:shd w:val="clear" w:color="auto" w:fill="FFFFFF"/>
          <w:lang w:eastAsia="zh-CN"/>
        </w:rPr>
        <w:t xml:space="preserve">ASTM  D-5 </w:t>
      </w:r>
      <w:r>
        <w:rPr>
          <w:rFonts w:hAnsi="宋体" w:cs="宋体" w:hint="eastAsia"/>
          <w:szCs w:val="24"/>
          <w:shd w:val="clear" w:color="auto" w:fill="FFFFFF"/>
          <w:lang w:eastAsia="zh-CN"/>
        </w:rPr>
        <w:t>《</w:t>
      </w:r>
      <w:r>
        <w:rPr>
          <w:rFonts w:hAnsi="宋体" w:cs="宋体"/>
          <w:szCs w:val="24"/>
          <w:shd w:val="clear" w:color="auto" w:fill="FFFFFF"/>
          <w:lang w:eastAsia="zh-CN"/>
        </w:rPr>
        <w:t>沥青材料渗透的标准试验方法</w:t>
      </w:r>
      <w:r>
        <w:rPr>
          <w:rFonts w:hAnsi="宋体" w:cs="宋体" w:hint="eastAsia"/>
          <w:szCs w:val="24"/>
          <w:shd w:val="clear" w:color="auto" w:fill="FFFFFF"/>
          <w:lang w:eastAsia="zh-CN"/>
        </w:rPr>
        <w:t>》</w:t>
      </w:r>
    </w:p>
    <w:p w14:paraId="6FD6D6E4"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D-36 </w:t>
      </w:r>
      <w:r>
        <w:rPr>
          <w:rFonts w:hAnsi="宋体" w:cs="宋体" w:hint="eastAsia"/>
          <w:szCs w:val="24"/>
          <w:shd w:val="clear" w:color="auto" w:fill="FFFFFF"/>
          <w:lang w:eastAsia="zh-CN"/>
        </w:rPr>
        <w:t>《</w:t>
      </w:r>
      <w:r>
        <w:rPr>
          <w:rFonts w:hAnsi="宋体" w:cs="宋体"/>
          <w:szCs w:val="24"/>
          <w:shd w:val="clear" w:color="auto" w:fill="FFFFFF"/>
          <w:lang w:eastAsia="zh-CN"/>
        </w:rPr>
        <w:t>沥青软化点的标准试验方法（环球</w:t>
      </w:r>
      <w:r>
        <w:rPr>
          <w:rFonts w:hAnsi="宋体" w:cs="宋体" w:hint="eastAsia"/>
          <w:szCs w:val="24"/>
          <w:shd w:val="clear" w:color="auto" w:fill="FFFFFF"/>
          <w:lang w:eastAsia="zh-CN"/>
        </w:rPr>
        <w:t>法</w:t>
      </w:r>
      <w:r>
        <w:rPr>
          <w:rFonts w:hAnsi="宋体" w:cs="宋体"/>
          <w:szCs w:val="24"/>
          <w:shd w:val="clear" w:color="auto" w:fill="FFFFFF"/>
          <w:lang w:eastAsia="zh-CN"/>
        </w:rPr>
        <w:t>）</w:t>
      </w:r>
      <w:r>
        <w:rPr>
          <w:rFonts w:hAnsi="宋体" w:cs="宋体" w:hint="eastAsia"/>
          <w:szCs w:val="24"/>
          <w:shd w:val="clear" w:color="auto" w:fill="FFFFFF"/>
          <w:lang w:eastAsia="zh-CN"/>
        </w:rPr>
        <w:t>》</w:t>
      </w:r>
    </w:p>
    <w:p w14:paraId="1FFEE729"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D-113 </w:t>
      </w:r>
      <w:r>
        <w:rPr>
          <w:rFonts w:hAnsi="宋体" w:cs="宋体" w:hint="eastAsia"/>
          <w:szCs w:val="24"/>
          <w:shd w:val="clear" w:color="auto" w:fill="FFFFFF"/>
          <w:lang w:eastAsia="zh-CN"/>
        </w:rPr>
        <w:t>《</w:t>
      </w:r>
      <w:r>
        <w:rPr>
          <w:rFonts w:hAnsi="宋体" w:cs="宋体"/>
          <w:szCs w:val="24"/>
          <w:shd w:val="clear" w:color="auto" w:fill="FFFFFF"/>
          <w:lang w:eastAsia="zh-CN"/>
        </w:rPr>
        <w:t>沥青材料延展性的标准试验方法</w:t>
      </w:r>
      <w:r>
        <w:rPr>
          <w:rFonts w:hAnsi="宋体" w:cs="宋体" w:hint="eastAsia"/>
          <w:szCs w:val="24"/>
          <w:shd w:val="clear" w:color="auto" w:fill="FFFFFF"/>
          <w:lang w:eastAsia="zh-CN"/>
        </w:rPr>
        <w:t>》</w:t>
      </w:r>
    </w:p>
    <w:p w14:paraId="10F6E3E4"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D-6 </w:t>
      </w:r>
      <w:r>
        <w:rPr>
          <w:rFonts w:hAnsi="宋体" w:cs="宋体" w:hint="eastAsia"/>
          <w:szCs w:val="24"/>
          <w:shd w:val="clear" w:color="auto" w:fill="FFFFFF"/>
          <w:lang w:eastAsia="zh-CN"/>
        </w:rPr>
        <w:t>《</w:t>
      </w:r>
      <w:r>
        <w:rPr>
          <w:rFonts w:hAnsi="宋体" w:cs="宋体"/>
          <w:szCs w:val="24"/>
          <w:shd w:val="clear" w:color="auto" w:fill="FFFFFF"/>
          <w:lang w:eastAsia="zh-CN"/>
        </w:rPr>
        <w:t>油和沥青化合物加热损失的标准试验方法</w:t>
      </w:r>
      <w:r>
        <w:rPr>
          <w:rFonts w:hAnsi="宋体" w:cs="宋体" w:hint="eastAsia"/>
          <w:szCs w:val="24"/>
          <w:shd w:val="clear" w:color="auto" w:fill="FFFFFF"/>
          <w:lang w:eastAsia="zh-CN"/>
        </w:rPr>
        <w:t>》</w:t>
      </w:r>
    </w:p>
    <w:p w14:paraId="6A916D0E"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D-92 </w:t>
      </w:r>
      <w:r>
        <w:rPr>
          <w:rFonts w:hAnsi="宋体" w:cs="宋体" w:hint="eastAsia"/>
          <w:szCs w:val="24"/>
          <w:shd w:val="clear" w:color="auto" w:fill="FFFFFF"/>
          <w:lang w:eastAsia="zh-CN"/>
        </w:rPr>
        <w:t>《</w:t>
      </w:r>
      <w:r>
        <w:rPr>
          <w:rFonts w:hAnsi="宋体" w:cs="宋体"/>
          <w:szCs w:val="24"/>
          <w:shd w:val="clear" w:color="auto" w:fill="FFFFFF"/>
          <w:lang w:eastAsia="zh-CN"/>
        </w:rPr>
        <w:t>克利夫兰开口杯测试仪闪点和着火点的标准测试方法</w:t>
      </w:r>
      <w:r>
        <w:rPr>
          <w:rFonts w:hAnsi="宋体" w:cs="宋体" w:hint="eastAsia"/>
          <w:szCs w:val="24"/>
          <w:shd w:val="clear" w:color="auto" w:fill="FFFFFF"/>
          <w:lang w:eastAsia="zh-CN"/>
        </w:rPr>
        <w:t>》</w:t>
      </w:r>
    </w:p>
    <w:p w14:paraId="68119A02" w14:textId="77777777" w:rsidR="00CB11DA" w:rsidRDefault="00885C76">
      <w:pPr>
        <w:pStyle w:val="a5"/>
        <w:tabs>
          <w:tab w:val="left" w:pos="8360"/>
        </w:tabs>
        <w:adjustRightInd w:val="0"/>
        <w:snapToGrid w:val="0"/>
        <w:spacing w:line="420" w:lineRule="exact"/>
        <w:ind w:left="360" w:hanging="360"/>
        <w:jc w:val="left"/>
        <w:rPr>
          <w:rFonts w:hAnsi="宋体" w:cs="宋体"/>
          <w:szCs w:val="24"/>
          <w:shd w:val="clear" w:color="auto" w:fill="FFFFFF"/>
          <w:lang w:eastAsia="zh-CN"/>
        </w:rPr>
      </w:pPr>
      <w:r>
        <w:rPr>
          <w:rFonts w:hAnsi="宋体" w:cs="宋体" w:hint="eastAsia"/>
          <w:szCs w:val="24"/>
          <w:shd w:val="clear" w:color="auto" w:fill="FFFFFF"/>
          <w:lang w:eastAsia="zh-CN"/>
        </w:rPr>
        <w:t xml:space="preserve">ASTM D-4 </w:t>
      </w:r>
      <w:r>
        <w:rPr>
          <w:rFonts w:hAnsi="宋体" w:cs="宋体" w:hint="eastAsia"/>
          <w:szCs w:val="24"/>
          <w:shd w:val="clear" w:color="auto" w:fill="FFFFFF"/>
          <w:lang w:eastAsia="zh-CN"/>
        </w:rPr>
        <w:t>《</w:t>
      </w:r>
      <w:r>
        <w:rPr>
          <w:rFonts w:hAnsi="宋体" w:cs="宋体"/>
          <w:szCs w:val="24"/>
          <w:shd w:val="clear" w:color="auto" w:fill="FFFFFF"/>
          <w:lang w:eastAsia="zh-CN"/>
        </w:rPr>
        <w:t>沥青含量的标准测试方法</w:t>
      </w:r>
      <w:r>
        <w:rPr>
          <w:rFonts w:hAnsi="宋体" w:cs="宋体" w:hint="eastAsia"/>
          <w:szCs w:val="24"/>
          <w:shd w:val="clear" w:color="auto" w:fill="FFFFFF"/>
          <w:lang w:eastAsia="zh-CN"/>
        </w:rPr>
        <w:t>》</w:t>
      </w:r>
    </w:p>
    <w:p w14:paraId="064E3C76" w14:textId="77777777" w:rsidR="00CB11DA" w:rsidRDefault="00885C76">
      <w:pPr>
        <w:spacing w:line="360" w:lineRule="auto"/>
        <w:ind w:firstLineChars="200" w:firstLine="480"/>
        <w:rPr>
          <w:rFonts w:ascii="宋体" w:hAnsi="宋体" w:cs="宋体"/>
          <w:shd w:val="clear" w:color="auto" w:fill="FFFFFF"/>
          <w:lang w:eastAsia="zh-CN"/>
        </w:rPr>
      </w:pPr>
      <w:r>
        <w:rPr>
          <w:rFonts w:ascii="宋体" w:hAnsi="宋体" w:cs="宋体" w:hint="eastAsia"/>
          <w:shd w:val="clear" w:color="auto" w:fill="FFFFFF"/>
          <w:lang w:eastAsia="zh-CN"/>
        </w:rPr>
        <w:t>3.</w:t>
      </w:r>
      <w:r>
        <w:rPr>
          <w:rFonts w:ascii="宋体" w:hAnsi="宋体" w:cs="宋体" w:hint="eastAsia"/>
          <w:shd w:val="clear" w:color="auto" w:fill="FFFFFF"/>
          <w:lang w:eastAsia="zh-CN"/>
        </w:rPr>
        <w:t>备注：上述技术标准和规范按</w:t>
      </w:r>
      <w:r>
        <w:rPr>
          <w:rFonts w:ascii="宋体" w:hAnsi="宋体" w:cs="宋体" w:hint="eastAsia"/>
          <w:shd w:val="clear" w:color="auto" w:fill="FFFFFF"/>
          <w:lang w:eastAsia="zh-CN"/>
        </w:rPr>
        <w:t>国际</w:t>
      </w:r>
      <w:r>
        <w:rPr>
          <w:rFonts w:ascii="宋体" w:hAnsi="宋体" w:cs="宋体" w:hint="eastAsia"/>
          <w:shd w:val="clear" w:color="auto" w:fill="FFFFFF"/>
          <w:lang w:eastAsia="zh-CN"/>
        </w:rPr>
        <w:t>现行的其他相关标准、规范，若以上规范如实施新标准按此执行，如有内容重复按标准高的执行。</w:t>
      </w:r>
    </w:p>
    <w:p w14:paraId="02722668" w14:textId="77777777" w:rsidR="00CB11DA" w:rsidRDefault="00885C76">
      <w:pPr>
        <w:spacing w:line="360" w:lineRule="auto"/>
        <w:ind w:firstLineChars="200" w:firstLine="480"/>
        <w:rPr>
          <w:rFonts w:ascii="宋体" w:hAnsi="宋体" w:cs="宋体"/>
          <w:shd w:val="clear" w:color="auto" w:fill="FFFFFF"/>
          <w:lang w:eastAsia="zh-CN"/>
        </w:rPr>
      </w:pPr>
      <w:r>
        <w:rPr>
          <w:rFonts w:ascii="宋体" w:hAnsi="宋体" w:cs="宋体" w:hint="eastAsia"/>
          <w:shd w:val="clear" w:color="auto" w:fill="FFFFFF"/>
          <w:lang w:eastAsia="zh-CN"/>
        </w:rPr>
        <w:t>4.</w:t>
      </w:r>
      <w:r>
        <w:rPr>
          <w:rFonts w:ascii="宋体" w:hAnsi="宋体" w:cs="宋体" w:hint="eastAsia"/>
          <w:shd w:val="clear" w:color="auto" w:fill="FFFFFF"/>
          <w:lang w:eastAsia="zh-CN"/>
        </w:rPr>
        <w:t>投标人在报价部分的《投标分项报价表》中应针对本次采购的所有产品（详细至品目号下的各序号产品）列出单价、小计、合计金额，且须同时列出各投标产品的品牌、型号、规格、制造商，否则视为投标无效。</w:t>
      </w:r>
    </w:p>
    <w:p w14:paraId="70380559" w14:textId="77777777" w:rsidR="00CB11DA" w:rsidRDefault="00885C76">
      <w:pPr>
        <w:spacing w:line="360" w:lineRule="auto"/>
        <w:rPr>
          <w:rFonts w:ascii="宋体" w:hAnsi="宋体"/>
          <w:b/>
          <w:bCs/>
          <w:lang w:eastAsia="zh-CN"/>
        </w:rPr>
      </w:pPr>
      <w:r>
        <w:rPr>
          <w:rFonts w:ascii="宋体" w:hAnsi="宋体" w:hint="eastAsia"/>
          <w:b/>
          <w:bCs/>
          <w:lang w:eastAsia="zh-CN"/>
        </w:rPr>
        <w:t>（二）售后服务</w:t>
      </w:r>
    </w:p>
    <w:p w14:paraId="30320F90" w14:textId="77777777" w:rsidR="00CB11DA" w:rsidRDefault="00885C76">
      <w:pPr>
        <w:pStyle w:val="a8"/>
        <w:shd w:val="clear" w:color="auto" w:fill="FFFFFF"/>
        <w:spacing w:beforeAutospacing="0" w:afterAutospacing="0" w:line="360" w:lineRule="auto"/>
        <w:ind w:firstLineChars="200" w:firstLine="480"/>
        <w:rPr>
          <w:rFonts w:hAnsi="宋体"/>
          <w:shd w:val="clear" w:color="auto" w:fill="FFFFFF"/>
          <w:lang w:eastAsia="zh-CN"/>
        </w:rPr>
      </w:pPr>
      <w:r>
        <w:rPr>
          <w:rFonts w:hAnsi="宋体" w:hint="eastAsia"/>
          <w:shd w:val="clear" w:color="auto" w:fill="FFFFFF"/>
          <w:lang w:eastAsia="zh-CN"/>
        </w:rPr>
        <w:t>1.</w:t>
      </w:r>
      <w:r>
        <w:rPr>
          <w:rFonts w:hAnsi="宋体" w:hint="eastAsia"/>
          <w:shd w:val="clear" w:color="auto" w:fill="FFFFFF"/>
          <w:lang w:eastAsia="zh-Hans"/>
        </w:rPr>
        <w:t>投标文件</w:t>
      </w:r>
      <w:r>
        <w:rPr>
          <w:rFonts w:hAnsi="宋体" w:hint="eastAsia"/>
          <w:shd w:val="clear" w:color="auto" w:fill="FFFFFF"/>
          <w:lang w:eastAsia="zh-CN"/>
        </w:rPr>
        <w:t>产品质保期为</w:t>
      </w:r>
      <w:r>
        <w:rPr>
          <w:rFonts w:hAnsi="宋体" w:hint="eastAsia"/>
          <w:shd w:val="clear" w:color="auto" w:fill="FFFFFF"/>
          <w:lang w:eastAsia="zh-CN"/>
        </w:rPr>
        <w:t>三</w:t>
      </w:r>
      <w:r>
        <w:rPr>
          <w:rFonts w:hAnsi="宋体" w:hint="eastAsia"/>
          <w:shd w:val="clear" w:color="auto" w:fill="FFFFFF"/>
          <w:lang w:eastAsia="zh-CN"/>
        </w:rPr>
        <w:t>年，保修期自货物验收合格时开始计算。</w:t>
      </w:r>
    </w:p>
    <w:p w14:paraId="0B8BC4D5" w14:textId="77777777" w:rsidR="00CB11DA" w:rsidRDefault="00885C76">
      <w:pPr>
        <w:pStyle w:val="a8"/>
        <w:shd w:val="clear" w:color="auto" w:fill="FFFFFF"/>
        <w:spacing w:beforeAutospacing="0" w:afterAutospacing="0" w:line="360" w:lineRule="auto"/>
        <w:ind w:firstLineChars="200" w:firstLine="480"/>
        <w:rPr>
          <w:rFonts w:hAnsi="宋体"/>
          <w:shd w:val="clear" w:color="auto" w:fill="FFFFFF"/>
          <w:lang w:eastAsia="zh-CN"/>
        </w:rPr>
      </w:pPr>
      <w:r>
        <w:rPr>
          <w:rFonts w:hAnsi="宋体" w:hint="eastAsia"/>
          <w:shd w:val="clear" w:color="auto" w:fill="FFFFFF"/>
          <w:lang w:eastAsia="zh-CN"/>
        </w:rPr>
        <w:t>2</w:t>
      </w:r>
      <w:r>
        <w:rPr>
          <w:rFonts w:hAnsi="宋体" w:hint="eastAsia"/>
          <w:shd w:val="clear" w:color="auto" w:fill="FFFFFF"/>
          <w:lang w:eastAsia="zh-CN"/>
        </w:rPr>
        <w:t>.</w:t>
      </w:r>
      <w:r>
        <w:rPr>
          <w:rFonts w:hAnsi="宋体" w:hint="eastAsia"/>
          <w:shd w:val="clear" w:color="auto" w:fill="FFFFFF"/>
          <w:lang w:eastAsia="zh-CN"/>
        </w:rPr>
        <w:t>各投标人可视自身能力在投标文件中提供更优、更合理的维修服务承诺。</w:t>
      </w:r>
    </w:p>
    <w:p w14:paraId="0C0AD7BA" w14:textId="77777777" w:rsidR="00CB11DA" w:rsidRDefault="00885C76">
      <w:pPr>
        <w:pStyle w:val="a8"/>
        <w:shd w:val="clear" w:color="auto" w:fill="FFFFFF"/>
        <w:spacing w:beforeAutospacing="0" w:afterAutospacing="0" w:line="360" w:lineRule="auto"/>
        <w:rPr>
          <w:rFonts w:hAnsi="宋体"/>
          <w:b/>
          <w:bCs/>
          <w:shd w:val="clear" w:color="auto" w:fill="FFFFFF"/>
          <w:lang w:eastAsia="zh-CN"/>
        </w:rPr>
      </w:pPr>
      <w:r>
        <w:rPr>
          <w:rFonts w:hAnsi="宋体" w:hint="eastAsia"/>
          <w:b/>
          <w:bCs/>
          <w:shd w:val="clear" w:color="auto" w:fill="FFFFFF"/>
          <w:lang w:eastAsia="zh-CN"/>
        </w:rPr>
        <w:t>（三）验收标准</w:t>
      </w:r>
    </w:p>
    <w:p w14:paraId="1702C4D4" w14:textId="77777777" w:rsidR="00CB11DA" w:rsidRDefault="00885C76">
      <w:pPr>
        <w:pStyle w:val="a8"/>
        <w:shd w:val="clear" w:color="auto" w:fill="FFFFFF"/>
        <w:spacing w:beforeAutospacing="0" w:afterAutospacing="0" w:line="480" w:lineRule="exact"/>
        <w:ind w:firstLineChars="200" w:firstLine="480"/>
        <w:rPr>
          <w:rFonts w:hAnsi="宋体"/>
          <w:lang w:eastAsia="zh-CN"/>
        </w:rPr>
      </w:pPr>
      <w:r>
        <w:rPr>
          <w:rFonts w:hAnsi="宋体" w:hint="eastAsia"/>
          <w:lang w:eastAsia="zh-CN"/>
        </w:rPr>
        <w:t>验收标准和验收方法：</w:t>
      </w:r>
    </w:p>
    <w:p w14:paraId="6045ACB7" w14:textId="77777777" w:rsidR="00CB11DA" w:rsidRDefault="00885C76">
      <w:pPr>
        <w:pStyle w:val="a8"/>
        <w:shd w:val="clear" w:color="auto" w:fill="FFFFFF"/>
        <w:spacing w:beforeAutospacing="0" w:afterAutospacing="0" w:line="480" w:lineRule="exact"/>
        <w:ind w:firstLineChars="200" w:firstLine="480"/>
        <w:rPr>
          <w:rFonts w:hAnsi="宋体"/>
          <w:lang w:eastAsia="zh-CN"/>
        </w:rPr>
      </w:pPr>
      <w:r>
        <w:rPr>
          <w:rFonts w:hAnsi="宋体" w:hint="eastAsia"/>
          <w:lang w:eastAsia="zh-CN"/>
        </w:rPr>
        <w:t>1.</w:t>
      </w:r>
      <w:r>
        <w:rPr>
          <w:rFonts w:hAnsi="宋体" w:hint="eastAsia"/>
          <w:lang w:eastAsia="zh-CN"/>
        </w:rPr>
        <w:t>技术标准要求</w:t>
      </w:r>
    </w:p>
    <w:p w14:paraId="6BFFCF0E" w14:textId="77777777" w:rsidR="00CB11DA" w:rsidRDefault="00885C76">
      <w:pPr>
        <w:pStyle w:val="a8"/>
        <w:shd w:val="clear" w:color="auto" w:fill="FFFFFF"/>
        <w:spacing w:beforeAutospacing="0" w:afterAutospacing="0" w:line="480" w:lineRule="exact"/>
        <w:ind w:firstLineChars="200" w:firstLine="480"/>
        <w:rPr>
          <w:rFonts w:hAnsi="宋体"/>
          <w:lang w:eastAsia="zh-CN"/>
        </w:rPr>
      </w:pPr>
      <w:r>
        <w:rPr>
          <w:rFonts w:hAnsi="宋体" w:hint="eastAsia"/>
          <w:lang w:eastAsia="zh-CN"/>
        </w:rPr>
        <w:t>中标单位提供的产品及原材料须符合</w:t>
      </w:r>
      <w:r>
        <w:rPr>
          <w:rFonts w:hAnsi="宋体" w:hint="eastAsia"/>
          <w:lang w:eastAsia="zh-CN"/>
        </w:rPr>
        <w:t>附件</w:t>
      </w:r>
      <w:r>
        <w:rPr>
          <w:rFonts w:hAnsi="宋体" w:hint="eastAsia"/>
          <w:lang w:eastAsia="zh-CN"/>
        </w:rPr>
        <w:t>1</w:t>
      </w:r>
      <w:r>
        <w:rPr>
          <w:rFonts w:hAnsi="宋体" w:hint="eastAsia"/>
          <w:lang w:eastAsia="zh-CN"/>
        </w:rPr>
        <w:t>的沥青技术指标及</w:t>
      </w:r>
      <w:r>
        <w:rPr>
          <w:rFonts w:hAnsi="宋体" w:hint="eastAsia"/>
          <w:lang w:eastAsia="zh-CN"/>
        </w:rPr>
        <w:t>相对应</w:t>
      </w:r>
      <w:r>
        <w:rPr>
          <w:rFonts w:hAnsi="宋体" w:hint="eastAsia"/>
          <w:lang w:eastAsia="zh-CN"/>
        </w:rPr>
        <w:t>的国际</w:t>
      </w:r>
      <w:r>
        <w:rPr>
          <w:rFonts w:hAnsi="宋体" w:hint="eastAsia"/>
          <w:lang w:eastAsia="zh-CN"/>
        </w:rPr>
        <w:t>及行业标准，</w:t>
      </w:r>
      <w:r>
        <w:rPr>
          <w:rFonts w:hAnsi="宋体" w:hint="eastAsia"/>
          <w:lang w:eastAsia="zh-CN"/>
        </w:rPr>
        <w:t>下列标准及生产过程中涉及的其他标准，如</w:t>
      </w:r>
      <w:r>
        <w:rPr>
          <w:rFonts w:hAnsi="宋体" w:hint="eastAsia"/>
          <w:lang w:eastAsia="zh-CN"/>
        </w:rPr>
        <w:t>国际</w:t>
      </w:r>
      <w:r>
        <w:rPr>
          <w:rFonts w:hAnsi="宋体" w:hint="eastAsia"/>
          <w:lang w:eastAsia="zh-CN"/>
        </w:rPr>
        <w:t>有最新版标准，以最新版标准为准。并提供相应佐证文件，包括相应的检测报告。</w:t>
      </w:r>
    </w:p>
    <w:p w14:paraId="4FB73F7A" w14:textId="77777777" w:rsidR="00CB11DA" w:rsidRDefault="00885C76">
      <w:pPr>
        <w:spacing w:line="360" w:lineRule="auto"/>
        <w:ind w:left="120" w:hangingChars="50" w:hanging="120"/>
        <w:rPr>
          <w:rFonts w:ascii="宋体" w:hAnsi="宋体"/>
          <w:b/>
          <w:bCs/>
          <w:lang w:eastAsia="zh-CN"/>
        </w:rPr>
      </w:pPr>
      <w:r>
        <w:rPr>
          <w:rFonts w:ascii="宋体" w:hAnsi="宋体" w:hint="eastAsia"/>
          <w:b/>
          <w:bCs/>
          <w:lang w:eastAsia="zh-CN"/>
        </w:rPr>
        <w:t>二．付款方式</w:t>
      </w:r>
    </w:p>
    <w:p w14:paraId="440AFAAB" w14:textId="77777777" w:rsidR="00CB11DA" w:rsidRDefault="00885C76">
      <w:pPr>
        <w:spacing w:line="360" w:lineRule="auto"/>
        <w:ind w:left="120" w:hangingChars="50" w:hanging="120"/>
        <w:jc w:val="left"/>
        <w:rPr>
          <w:rFonts w:ascii="宋体" w:hAnsi="宋体"/>
          <w:b/>
          <w:lang w:eastAsia="zh-CN"/>
        </w:rPr>
      </w:pPr>
      <w:r>
        <w:rPr>
          <w:rFonts w:ascii="宋体" w:hAnsi="宋体" w:hint="eastAsia"/>
          <w:b/>
          <w:lang w:eastAsia="zh-CN"/>
        </w:rPr>
        <w:lastRenderedPageBreak/>
        <w:t>签订合同后，最终采购方开出</w:t>
      </w:r>
      <w:r>
        <w:rPr>
          <w:rFonts w:ascii="宋体" w:hAnsi="宋体" w:hint="eastAsia"/>
          <w:b/>
          <w:lang w:eastAsia="zh-CN"/>
        </w:rPr>
        <w:t xml:space="preserve">100% </w:t>
      </w:r>
      <w:r>
        <w:rPr>
          <w:rFonts w:ascii="宋体" w:hAnsi="宋体" w:hint="eastAsia"/>
          <w:b/>
          <w:lang w:eastAsia="zh-CN"/>
        </w:rPr>
        <w:t>全额信用证。</w:t>
      </w:r>
    </w:p>
    <w:p w14:paraId="743F59AB" w14:textId="77777777" w:rsidR="00CB11DA" w:rsidRDefault="00885C76">
      <w:pPr>
        <w:spacing w:line="360" w:lineRule="auto"/>
        <w:ind w:left="120" w:hangingChars="50" w:hanging="120"/>
        <w:jc w:val="left"/>
        <w:rPr>
          <w:rFonts w:ascii="宋体" w:hAnsi="宋体"/>
          <w:b/>
          <w:lang w:eastAsia="zh-CN"/>
        </w:rPr>
      </w:pPr>
      <w:r>
        <w:rPr>
          <w:rFonts w:ascii="宋体" w:hAnsi="宋体" w:hint="eastAsia"/>
          <w:b/>
          <w:lang w:eastAsia="zh-CN"/>
        </w:rPr>
        <w:t>中标单位需提前确认是否可以接受香港公司开具的美金信用证，银行信息如下：</w:t>
      </w:r>
    </w:p>
    <w:p w14:paraId="3D5FF65F" w14:textId="77777777" w:rsidR="00CB11DA" w:rsidRDefault="00885C76">
      <w:pPr>
        <w:spacing w:line="360" w:lineRule="auto"/>
        <w:ind w:left="120" w:hangingChars="50" w:hanging="120"/>
        <w:jc w:val="left"/>
        <w:rPr>
          <w:rFonts w:ascii="宋体" w:hAnsi="宋体"/>
          <w:b/>
          <w:lang w:eastAsia="zh-CN"/>
        </w:rPr>
      </w:pPr>
      <w:r>
        <w:rPr>
          <w:rFonts w:ascii="宋体" w:hAnsi="宋体" w:hint="eastAsia"/>
          <w:b/>
          <w:lang w:eastAsia="zh-CN"/>
        </w:rPr>
        <w:t xml:space="preserve">Bank Name: China Construction </w:t>
      </w:r>
      <w:proofErr w:type="gramStart"/>
      <w:r>
        <w:rPr>
          <w:rFonts w:ascii="宋体" w:hAnsi="宋体" w:hint="eastAsia"/>
          <w:b/>
          <w:lang w:eastAsia="zh-CN"/>
        </w:rPr>
        <w:t>Bank(</w:t>
      </w:r>
      <w:proofErr w:type="gramEnd"/>
      <w:r>
        <w:rPr>
          <w:rFonts w:ascii="宋体" w:hAnsi="宋体" w:hint="eastAsia"/>
          <w:b/>
          <w:lang w:eastAsia="zh-CN"/>
        </w:rPr>
        <w:t>Asia) Corporation Limited</w:t>
      </w:r>
    </w:p>
    <w:p w14:paraId="257B8117" w14:textId="77777777" w:rsidR="00CB11DA" w:rsidRDefault="00885C76">
      <w:pPr>
        <w:spacing w:line="360" w:lineRule="auto"/>
        <w:ind w:left="120" w:hangingChars="50" w:hanging="120"/>
        <w:jc w:val="left"/>
        <w:rPr>
          <w:rFonts w:ascii="宋体" w:hAnsi="宋体"/>
          <w:b/>
          <w:lang w:eastAsia="zh-CN"/>
        </w:rPr>
      </w:pPr>
      <w:r>
        <w:rPr>
          <w:rFonts w:ascii="宋体" w:hAnsi="宋体" w:hint="eastAsia"/>
          <w:b/>
          <w:lang w:eastAsia="zh-CN"/>
        </w:rPr>
        <w:t xml:space="preserve">Account </w:t>
      </w:r>
      <w:r>
        <w:rPr>
          <w:rFonts w:ascii="宋体" w:hAnsi="宋体" w:hint="eastAsia"/>
          <w:b/>
          <w:lang w:eastAsia="zh-CN"/>
        </w:rPr>
        <w:t>Name: HONOUR UNITY LIMITED</w:t>
      </w:r>
    </w:p>
    <w:p w14:paraId="0E141C63" w14:textId="77777777" w:rsidR="00CB11DA" w:rsidRDefault="00885C76">
      <w:pPr>
        <w:spacing w:line="360" w:lineRule="auto"/>
        <w:ind w:left="120" w:hangingChars="50" w:hanging="120"/>
        <w:jc w:val="left"/>
        <w:rPr>
          <w:rFonts w:ascii="宋体" w:hAnsi="宋体"/>
          <w:b/>
          <w:lang w:eastAsia="zh-CN"/>
        </w:rPr>
      </w:pPr>
      <w:r>
        <w:rPr>
          <w:rFonts w:ascii="宋体" w:hAnsi="宋体" w:hint="eastAsia"/>
          <w:b/>
          <w:lang w:eastAsia="zh-CN"/>
        </w:rPr>
        <w:t>Account number: 846210056990</w:t>
      </w:r>
    </w:p>
    <w:p w14:paraId="3491AAF4" w14:textId="77777777" w:rsidR="00CB11DA" w:rsidRDefault="00885C76">
      <w:pPr>
        <w:spacing w:line="360" w:lineRule="auto"/>
        <w:ind w:left="120" w:hangingChars="50" w:hanging="120"/>
        <w:jc w:val="left"/>
        <w:rPr>
          <w:lang w:eastAsia="zh-CN"/>
        </w:rPr>
      </w:pPr>
      <w:r>
        <w:rPr>
          <w:rFonts w:ascii="宋体" w:hAnsi="宋体" w:hint="eastAsia"/>
          <w:b/>
          <w:lang w:eastAsia="zh-CN"/>
        </w:rPr>
        <w:t>Swift Code: CCBQHKAX</w:t>
      </w:r>
    </w:p>
    <w:p w14:paraId="535813D4" w14:textId="0DF1A9D1" w:rsidR="00CB11DA" w:rsidRDefault="00885C76">
      <w:pPr>
        <w:spacing w:line="360" w:lineRule="auto"/>
        <w:rPr>
          <w:rFonts w:ascii="宋体" w:hAnsi="宋体"/>
          <w:b/>
          <w:bCs/>
          <w:lang w:eastAsia="zh-CN"/>
        </w:rPr>
      </w:pPr>
      <w:r>
        <w:rPr>
          <w:rFonts w:ascii="宋体" w:hAnsi="宋体" w:hint="eastAsia"/>
          <w:b/>
          <w:bCs/>
          <w:lang w:eastAsia="zh-CN"/>
        </w:rPr>
        <w:t>三．</w:t>
      </w:r>
      <w:r>
        <w:rPr>
          <w:rFonts w:ascii="宋体" w:hAnsi="宋体"/>
          <w:b/>
          <w:bCs/>
          <w:lang w:eastAsia="zh-CN"/>
        </w:rPr>
        <w:t>交付地点：</w:t>
      </w:r>
      <w:r>
        <w:rPr>
          <w:rFonts w:hAnsi="宋体" w:hint="eastAsia"/>
          <w:b/>
          <w:bCs/>
          <w:lang w:eastAsia="zh-CN"/>
        </w:rPr>
        <w:t>肯尼亚</w:t>
      </w:r>
      <w:r w:rsidR="008D5D69">
        <w:rPr>
          <w:rFonts w:hAnsi="宋体"/>
          <w:b/>
          <w:bCs/>
          <w:lang w:eastAsia="zh-CN"/>
        </w:rPr>
        <w:t xml:space="preserve"> </w:t>
      </w:r>
      <w:r w:rsidR="008D5D69">
        <w:rPr>
          <w:rFonts w:hAnsi="宋体" w:hint="eastAsia"/>
          <w:b/>
          <w:bCs/>
          <w:lang w:eastAsia="zh-CN"/>
        </w:rPr>
        <w:t>蒙巴萨</w:t>
      </w:r>
      <w:r>
        <w:rPr>
          <w:rFonts w:hAnsi="宋体" w:hint="eastAsia"/>
          <w:b/>
          <w:bCs/>
          <w:lang w:eastAsia="zh-CN"/>
        </w:rPr>
        <w:t>港口</w:t>
      </w:r>
      <w:r>
        <w:rPr>
          <w:rFonts w:ascii="宋体" w:hAnsi="宋体"/>
          <w:b/>
          <w:bCs/>
          <w:lang w:eastAsia="zh-CN"/>
        </w:rPr>
        <w:br/>
      </w:r>
      <w:r>
        <w:rPr>
          <w:rFonts w:ascii="宋体" w:hAnsi="宋体" w:hint="eastAsia"/>
          <w:b/>
          <w:bCs/>
          <w:lang w:eastAsia="zh-CN"/>
        </w:rPr>
        <w:t>四．</w:t>
      </w:r>
      <w:r>
        <w:rPr>
          <w:rFonts w:ascii="宋体" w:hAnsi="宋体" w:hint="eastAsia"/>
          <w:b/>
          <w:bCs/>
          <w:lang w:eastAsia="zh-CN"/>
        </w:rPr>
        <w:t>交期</w:t>
      </w:r>
      <w:r>
        <w:rPr>
          <w:rFonts w:ascii="宋体" w:hAnsi="宋体"/>
          <w:b/>
          <w:bCs/>
          <w:lang w:eastAsia="zh-CN"/>
        </w:rPr>
        <w:t>：</w:t>
      </w:r>
    </w:p>
    <w:p w14:paraId="74FD86E7" w14:textId="77777777" w:rsidR="00CB11DA" w:rsidRDefault="00885C76">
      <w:pPr>
        <w:spacing w:line="360" w:lineRule="auto"/>
        <w:ind w:firstLineChars="200" w:firstLine="482"/>
        <w:rPr>
          <w:lang w:eastAsia="zh-CN"/>
        </w:rPr>
      </w:pPr>
      <w:r>
        <w:rPr>
          <w:rFonts w:ascii="宋体" w:hAnsi="宋体" w:hint="eastAsia"/>
          <w:b/>
          <w:bCs/>
          <w:lang w:eastAsia="zh-CN"/>
        </w:rPr>
        <w:t>合同签订后</w:t>
      </w:r>
      <w:r>
        <w:rPr>
          <w:rFonts w:ascii="宋体" w:hAnsi="宋体" w:hint="eastAsia"/>
          <w:b/>
          <w:bCs/>
          <w:lang w:eastAsia="zh-CN"/>
        </w:rPr>
        <w:t>30</w:t>
      </w:r>
      <w:proofErr w:type="gramStart"/>
      <w:r>
        <w:rPr>
          <w:rFonts w:ascii="宋体" w:hAnsi="宋体" w:hint="eastAsia"/>
          <w:b/>
          <w:bCs/>
          <w:lang w:eastAsia="zh-CN"/>
        </w:rPr>
        <w:t>日历天</w:t>
      </w:r>
      <w:proofErr w:type="gramEnd"/>
      <w:r>
        <w:rPr>
          <w:rFonts w:ascii="宋体" w:hAnsi="宋体" w:hint="eastAsia"/>
          <w:b/>
          <w:bCs/>
          <w:lang w:eastAsia="zh-CN"/>
        </w:rPr>
        <w:t>内全部货物完成，具备供货条件。</w:t>
      </w:r>
    </w:p>
    <w:p w14:paraId="3D2D326C" w14:textId="77777777" w:rsidR="00CB11DA" w:rsidRDefault="00CB11DA">
      <w:pPr>
        <w:pStyle w:val="607397512"/>
        <w:spacing w:line="360" w:lineRule="auto"/>
        <w:rPr>
          <w:rFonts w:ascii="宋体" w:hAnsi="宋体"/>
          <w:b/>
          <w:sz w:val="28"/>
          <w:szCs w:val="28"/>
        </w:rPr>
      </w:pPr>
    </w:p>
    <w:p w14:paraId="09F41F4C" w14:textId="77777777" w:rsidR="00CB11DA" w:rsidRDefault="00CB11DA">
      <w:pPr>
        <w:pStyle w:val="607397512"/>
        <w:spacing w:line="360" w:lineRule="auto"/>
        <w:rPr>
          <w:rFonts w:ascii="宋体" w:hAnsi="宋体"/>
          <w:b/>
          <w:sz w:val="28"/>
          <w:szCs w:val="28"/>
        </w:rPr>
      </w:pPr>
    </w:p>
    <w:p w14:paraId="756153B7" w14:textId="77777777" w:rsidR="00CB11DA" w:rsidRDefault="00CB11DA">
      <w:pPr>
        <w:pStyle w:val="607397512"/>
        <w:spacing w:line="360" w:lineRule="auto"/>
        <w:rPr>
          <w:rFonts w:ascii="宋体" w:hAnsi="宋体"/>
          <w:b/>
          <w:sz w:val="28"/>
          <w:szCs w:val="28"/>
        </w:rPr>
      </w:pPr>
    </w:p>
    <w:p w14:paraId="31D57AA8" w14:textId="77777777" w:rsidR="00CB11DA" w:rsidRDefault="00CB11DA">
      <w:pPr>
        <w:pStyle w:val="607397512"/>
        <w:spacing w:line="360" w:lineRule="auto"/>
        <w:rPr>
          <w:rFonts w:ascii="宋体" w:hAnsi="宋体"/>
          <w:b/>
          <w:sz w:val="28"/>
          <w:szCs w:val="28"/>
        </w:rPr>
      </w:pPr>
    </w:p>
    <w:p w14:paraId="65CF5D84" w14:textId="77777777" w:rsidR="00CB11DA" w:rsidRDefault="00CB11DA">
      <w:pPr>
        <w:pStyle w:val="607397512"/>
        <w:spacing w:line="360" w:lineRule="auto"/>
        <w:rPr>
          <w:rFonts w:ascii="宋体" w:hAnsi="宋体"/>
          <w:b/>
          <w:sz w:val="28"/>
          <w:szCs w:val="28"/>
        </w:rPr>
      </w:pPr>
    </w:p>
    <w:p w14:paraId="5F436CAA" w14:textId="77777777" w:rsidR="00CB11DA" w:rsidRDefault="00CB11DA">
      <w:pPr>
        <w:pStyle w:val="607397512"/>
        <w:spacing w:line="360" w:lineRule="auto"/>
        <w:rPr>
          <w:rFonts w:ascii="宋体" w:hAnsi="宋体"/>
          <w:b/>
          <w:sz w:val="28"/>
          <w:szCs w:val="28"/>
        </w:rPr>
      </w:pPr>
    </w:p>
    <w:p w14:paraId="38AC9C30" w14:textId="77777777" w:rsidR="00CB11DA" w:rsidRDefault="00CB11DA">
      <w:pPr>
        <w:pStyle w:val="607397512"/>
        <w:spacing w:line="360" w:lineRule="auto"/>
        <w:rPr>
          <w:rFonts w:ascii="宋体" w:hAnsi="宋体"/>
          <w:b/>
          <w:sz w:val="28"/>
          <w:szCs w:val="28"/>
        </w:rPr>
      </w:pPr>
    </w:p>
    <w:p w14:paraId="50F09C87" w14:textId="77777777" w:rsidR="00CB11DA" w:rsidRDefault="00CB11DA">
      <w:pPr>
        <w:pStyle w:val="607397512"/>
        <w:spacing w:line="360" w:lineRule="auto"/>
        <w:rPr>
          <w:rFonts w:ascii="宋体" w:hAnsi="宋体"/>
          <w:b/>
          <w:sz w:val="28"/>
          <w:szCs w:val="28"/>
        </w:rPr>
      </w:pPr>
    </w:p>
    <w:p w14:paraId="39B1BEA3" w14:textId="77777777" w:rsidR="00CB11DA" w:rsidRDefault="00CB11DA">
      <w:pPr>
        <w:pStyle w:val="607397512"/>
        <w:spacing w:line="360" w:lineRule="auto"/>
        <w:rPr>
          <w:rFonts w:ascii="宋体" w:hAnsi="宋体"/>
          <w:b/>
          <w:sz w:val="28"/>
          <w:szCs w:val="28"/>
        </w:rPr>
      </w:pPr>
    </w:p>
    <w:p w14:paraId="72EB33A7" w14:textId="77777777" w:rsidR="00CB11DA" w:rsidRDefault="00CB11DA">
      <w:pPr>
        <w:pStyle w:val="607397512"/>
        <w:spacing w:line="360" w:lineRule="auto"/>
        <w:rPr>
          <w:rFonts w:ascii="宋体" w:hAnsi="宋体"/>
          <w:b/>
          <w:sz w:val="28"/>
          <w:szCs w:val="28"/>
        </w:rPr>
      </w:pPr>
    </w:p>
    <w:p w14:paraId="44296F99" w14:textId="77777777" w:rsidR="00CB11DA" w:rsidRDefault="00CB11DA">
      <w:pPr>
        <w:pStyle w:val="607397512"/>
        <w:spacing w:line="360" w:lineRule="auto"/>
        <w:rPr>
          <w:rFonts w:ascii="宋体" w:hAnsi="宋体"/>
          <w:b/>
          <w:sz w:val="28"/>
          <w:szCs w:val="28"/>
        </w:rPr>
      </w:pPr>
    </w:p>
    <w:p w14:paraId="04AB2A03" w14:textId="77777777" w:rsidR="00CB11DA" w:rsidRDefault="00CB11DA">
      <w:pPr>
        <w:pStyle w:val="607397512"/>
        <w:spacing w:line="360" w:lineRule="auto"/>
        <w:rPr>
          <w:rFonts w:ascii="宋体" w:hAnsi="宋体"/>
          <w:b/>
          <w:sz w:val="28"/>
          <w:szCs w:val="28"/>
        </w:rPr>
      </w:pPr>
    </w:p>
    <w:p w14:paraId="35775802" w14:textId="77777777" w:rsidR="00CB11DA" w:rsidRDefault="00CB11DA">
      <w:pPr>
        <w:pStyle w:val="607397512"/>
        <w:spacing w:line="360" w:lineRule="auto"/>
        <w:rPr>
          <w:rFonts w:ascii="宋体" w:hAnsi="宋体"/>
          <w:b/>
          <w:sz w:val="28"/>
          <w:szCs w:val="28"/>
        </w:rPr>
      </w:pPr>
    </w:p>
    <w:p w14:paraId="3E7810EE" w14:textId="77777777" w:rsidR="00CB11DA" w:rsidRDefault="00CB11DA">
      <w:pPr>
        <w:pStyle w:val="607397512"/>
        <w:spacing w:line="360" w:lineRule="auto"/>
        <w:rPr>
          <w:rFonts w:ascii="宋体" w:hAnsi="宋体"/>
          <w:b/>
          <w:sz w:val="28"/>
          <w:szCs w:val="28"/>
        </w:rPr>
      </w:pPr>
    </w:p>
    <w:p w14:paraId="1F2E49E3" w14:textId="77777777" w:rsidR="00CB11DA" w:rsidRDefault="00CB11DA">
      <w:pPr>
        <w:pStyle w:val="607397512"/>
        <w:spacing w:line="360" w:lineRule="auto"/>
        <w:rPr>
          <w:rFonts w:ascii="宋体" w:hAnsi="宋体"/>
          <w:b/>
          <w:sz w:val="28"/>
          <w:szCs w:val="28"/>
        </w:rPr>
      </w:pPr>
    </w:p>
    <w:p w14:paraId="4DD5519F" w14:textId="77777777" w:rsidR="00CB11DA" w:rsidRDefault="00885C76">
      <w:pPr>
        <w:pStyle w:val="1"/>
        <w:numPr>
          <w:ilvl w:val="0"/>
          <w:numId w:val="0"/>
        </w:numPr>
        <w:tabs>
          <w:tab w:val="left" w:pos="1095"/>
          <w:tab w:val="left" w:pos="2410"/>
        </w:tabs>
        <w:snapToGrid w:val="0"/>
        <w:spacing w:before="0" w:after="0" w:line="360" w:lineRule="auto"/>
        <w:ind w:firstLineChars="700" w:firstLine="3092"/>
        <w:jc w:val="left"/>
        <w:rPr>
          <w:rFonts w:ascii="宋体" w:hAnsi="宋体"/>
          <w:lang w:eastAsia="zh-CN"/>
        </w:rPr>
      </w:pPr>
      <w:bookmarkStart w:id="34" w:name="_Toc417543648"/>
      <w:bookmarkStart w:id="35" w:name="_Toc508113305"/>
      <w:bookmarkStart w:id="36" w:name="_Toc417574391"/>
      <w:r>
        <w:rPr>
          <w:rFonts w:ascii="宋体" w:hAnsi="宋体" w:hint="eastAsia"/>
          <w:lang w:eastAsia="zh-CN"/>
        </w:rPr>
        <w:lastRenderedPageBreak/>
        <w:t>采购合同</w:t>
      </w:r>
      <w:bookmarkEnd w:id="34"/>
      <w:bookmarkEnd w:id="35"/>
      <w:bookmarkEnd w:id="36"/>
    </w:p>
    <w:p w14:paraId="0BA91788" w14:textId="77777777" w:rsidR="00CB11DA" w:rsidRDefault="00CB11DA">
      <w:pPr>
        <w:spacing w:before="120"/>
        <w:rPr>
          <w:rFonts w:ascii="宋体" w:hAnsi="宋体"/>
          <w:lang w:eastAsia="zh-CN"/>
        </w:rPr>
      </w:pPr>
    </w:p>
    <w:p w14:paraId="70F87CEB" w14:textId="77777777" w:rsidR="00CB11DA" w:rsidRDefault="00885C76">
      <w:pPr>
        <w:spacing w:before="120"/>
        <w:ind w:firstLine="720"/>
        <w:rPr>
          <w:rFonts w:ascii="宋体" w:hAnsi="宋体"/>
          <w:lang w:eastAsia="zh-CN"/>
        </w:rPr>
      </w:pPr>
      <w:r>
        <w:rPr>
          <w:rFonts w:ascii="宋体" w:hAnsi="宋体" w:hint="eastAsia"/>
          <w:lang w:eastAsia="zh-CN"/>
        </w:rPr>
        <w:t>（正式签订合同同时应根据本项目的实际情况对相关内容进行修改）</w:t>
      </w:r>
    </w:p>
    <w:p w14:paraId="07DD2C46" w14:textId="77777777" w:rsidR="00CB11DA" w:rsidRDefault="00CB11DA">
      <w:pPr>
        <w:spacing w:before="120"/>
        <w:rPr>
          <w:rFonts w:ascii="宋体" w:hAnsi="宋体"/>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5"/>
      </w:tblGrid>
      <w:tr w:rsidR="00CB11DA" w14:paraId="08A2FAF5" w14:textId="77777777">
        <w:trPr>
          <w:trHeight w:val="1080"/>
          <w:jc w:val="center"/>
        </w:trPr>
        <w:tc>
          <w:tcPr>
            <w:tcW w:w="9655" w:type="dxa"/>
          </w:tcPr>
          <w:p w14:paraId="4AF8384B" w14:textId="77777777" w:rsidR="00CB11DA" w:rsidRDefault="00885C76">
            <w:pPr>
              <w:spacing w:before="120"/>
              <w:ind w:left="105"/>
              <w:rPr>
                <w:rFonts w:ascii="宋体" w:hAnsi="宋体"/>
                <w:lang w:eastAsia="zh-CN"/>
              </w:rPr>
            </w:pPr>
            <w:r>
              <w:rPr>
                <w:rFonts w:ascii="宋体" w:hAnsi="宋体" w:hint="eastAsia"/>
                <w:lang w:eastAsia="zh-CN"/>
              </w:rPr>
              <w:t>注释：</w:t>
            </w:r>
            <w:r>
              <w:rPr>
                <w:rFonts w:ascii="宋体" w:hAnsi="宋体" w:hint="eastAsia"/>
                <w:lang w:eastAsia="zh-CN"/>
              </w:rPr>
              <w:t xml:space="preserve"> </w:t>
            </w:r>
          </w:p>
          <w:p w14:paraId="2F947E4C" w14:textId="77777777" w:rsidR="00CB11DA" w:rsidRDefault="00885C76">
            <w:pPr>
              <w:ind w:firstLine="720"/>
              <w:rPr>
                <w:rFonts w:ascii="宋体" w:hAnsi="宋体"/>
                <w:b/>
                <w:spacing w:val="20"/>
                <w:lang w:eastAsia="zh-CN"/>
              </w:rPr>
            </w:pPr>
            <w:r>
              <w:rPr>
                <w:rFonts w:ascii="宋体" w:hAnsi="宋体" w:hint="eastAsia"/>
                <w:lang w:eastAsia="zh-CN"/>
              </w:rPr>
              <w:t>《</w:t>
            </w:r>
            <w:r>
              <w:rPr>
                <w:rFonts w:ascii="宋体" w:hAnsi="宋体" w:hint="eastAsia"/>
                <w:bCs/>
                <w:lang w:eastAsia="zh-CN"/>
              </w:rPr>
              <w:t>采购合同格式</w:t>
            </w:r>
            <w:r>
              <w:rPr>
                <w:rFonts w:ascii="宋体" w:hAnsi="宋体" w:hint="eastAsia"/>
                <w:lang w:eastAsia="zh-CN"/>
              </w:rPr>
              <w:t>》，本格式条款仅作为双方签订合同的参考，为阐明各方的权利和义务，经协商可增加新的条款。</w:t>
            </w:r>
            <w:r>
              <w:rPr>
                <w:rFonts w:ascii="宋体" w:hAnsi="宋体"/>
                <w:lang w:eastAsia="zh-CN"/>
              </w:rPr>
              <w:t xml:space="preserve"> </w:t>
            </w:r>
            <w:r>
              <w:rPr>
                <w:rFonts w:ascii="宋体" w:hAnsi="宋体" w:hint="eastAsia"/>
                <w:lang w:eastAsia="zh-CN"/>
              </w:rPr>
              <w:t>但不得与招标文件、投标文件的实质性内容相背离。</w:t>
            </w:r>
          </w:p>
          <w:p w14:paraId="6EBDF669" w14:textId="77777777" w:rsidR="00CB11DA" w:rsidRDefault="00CB11DA">
            <w:pPr>
              <w:spacing w:before="120"/>
              <w:ind w:left="105" w:firstLine="480"/>
              <w:rPr>
                <w:rFonts w:ascii="宋体" w:hAnsi="宋体"/>
                <w:lang w:eastAsia="zh-CN"/>
              </w:rPr>
            </w:pPr>
          </w:p>
        </w:tc>
      </w:tr>
    </w:tbl>
    <w:p w14:paraId="6F823030" w14:textId="77777777" w:rsidR="00CB11DA" w:rsidRDefault="00CB11DA">
      <w:pPr>
        <w:jc w:val="center"/>
        <w:rPr>
          <w:b/>
          <w:bCs/>
          <w:sz w:val="28"/>
          <w:szCs w:val="28"/>
          <w:lang w:eastAsia="zh-CN"/>
        </w:rPr>
      </w:pPr>
    </w:p>
    <w:p w14:paraId="707FA190" w14:textId="77777777" w:rsidR="00CB11DA" w:rsidRDefault="00885C76">
      <w:pPr>
        <w:jc w:val="center"/>
        <w:rPr>
          <w:b/>
          <w:bCs/>
          <w:sz w:val="28"/>
          <w:szCs w:val="28"/>
          <w:lang w:eastAsia="zh-CN"/>
        </w:rPr>
      </w:pPr>
      <w:r>
        <w:rPr>
          <w:rFonts w:hint="eastAsia"/>
          <w:b/>
          <w:bCs/>
          <w:sz w:val="28"/>
          <w:szCs w:val="28"/>
        </w:rPr>
        <w:t xml:space="preserve">Contract for Purchase &amp; Supply Of </w:t>
      </w:r>
      <w:r>
        <w:rPr>
          <w:rFonts w:hint="eastAsia"/>
          <w:b/>
          <w:bCs/>
          <w:sz w:val="28"/>
          <w:szCs w:val="28"/>
          <w:lang w:eastAsia="zh-CN"/>
        </w:rPr>
        <w:t>Bitumen 50/70</w:t>
      </w:r>
      <w:r>
        <w:rPr>
          <w:rFonts w:hint="eastAsia"/>
          <w:b/>
          <w:bCs/>
          <w:sz w:val="28"/>
          <w:szCs w:val="28"/>
          <w:lang w:eastAsia="zh-CN"/>
        </w:rPr>
        <w:t>、</w:t>
      </w:r>
      <w:r>
        <w:rPr>
          <w:rFonts w:hint="eastAsia"/>
          <w:b/>
          <w:bCs/>
          <w:sz w:val="28"/>
          <w:szCs w:val="28"/>
          <w:lang w:eastAsia="zh-CN"/>
        </w:rPr>
        <w:t>80/100</w:t>
      </w:r>
    </w:p>
    <w:p w14:paraId="6B660287" w14:textId="77777777" w:rsidR="00CB11DA" w:rsidRDefault="00885C76">
      <w:pPr>
        <w:jc w:val="center"/>
        <w:rPr>
          <w:rFonts w:ascii="Cambria"/>
          <w:b/>
          <w:bCs/>
          <w:sz w:val="28"/>
          <w:szCs w:val="28"/>
        </w:rPr>
      </w:pPr>
      <w:r>
        <w:rPr>
          <w:rFonts w:ascii="Cambria" w:hint="eastAsia"/>
          <w:b/>
          <w:bCs/>
          <w:sz w:val="28"/>
          <w:szCs w:val="28"/>
          <w:lang w:eastAsia="zh-CN"/>
        </w:rPr>
        <w:t>50/70</w:t>
      </w:r>
      <w:r>
        <w:rPr>
          <w:rFonts w:ascii="Cambria" w:hint="eastAsia"/>
          <w:b/>
          <w:bCs/>
          <w:sz w:val="28"/>
          <w:szCs w:val="28"/>
          <w:lang w:eastAsia="zh-CN"/>
        </w:rPr>
        <w:t>、</w:t>
      </w:r>
      <w:r>
        <w:rPr>
          <w:rFonts w:ascii="Cambria" w:hint="eastAsia"/>
          <w:b/>
          <w:bCs/>
          <w:sz w:val="28"/>
          <w:szCs w:val="28"/>
          <w:lang w:eastAsia="zh-CN"/>
        </w:rPr>
        <w:t>80/100</w:t>
      </w:r>
      <w:r>
        <w:rPr>
          <w:rFonts w:ascii="Cambria" w:hint="eastAsia"/>
          <w:b/>
          <w:bCs/>
          <w:sz w:val="28"/>
          <w:szCs w:val="28"/>
        </w:rPr>
        <w:t>沥青水泥采购合同</w:t>
      </w:r>
    </w:p>
    <w:p w14:paraId="437BE091" w14:textId="77777777" w:rsidR="00CB11DA" w:rsidRDefault="00885C76">
      <w:pPr>
        <w:jc w:val="center"/>
      </w:pPr>
      <w:r>
        <w:rPr>
          <w:rFonts w:hint="eastAsia"/>
        </w:rPr>
        <w:t xml:space="preserve">This Contract is made on </w:t>
      </w:r>
      <w:r>
        <w:rPr>
          <w:rFonts w:hint="eastAsia"/>
          <w:u w:val="single"/>
          <w:lang w:eastAsia="zh-CN"/>
        </w:rPr>
        <w:t xml:space="preserve"> </w:t>
      </w:r>
      <w:proofErr w:type="gramStart"/>
      <w:r>
        <w:rPr>
          <w:rFonts w:hint="eastAsia"/>
          <w:u w:val="single"/>
          <w:lang w:eastAsia="zh-CN"/>
        </w:rPr>
        <w:t xml:space="preserve">  </w:t>
      </w:r>
      <w:r>
        <w:rPr>
          <w:rFonts w:hint="eastAsia"/>
        </w:rPr>
        <w:t>,</w:t>
      </w:r>
      <w:proofErr w:type="gramEnd"/>
      <w:r>
        <w:rPr>
          <w:rFonts w:hint="eastAsia"/>
        </w:rPr>
        <w:t xml:space="preserve"> 202</w:t>
      </w:r>
      <w:r>
        <w:rPr>
          <w:rFonts w:hint="eastAsia"/>
          <w:lang w:eastAsia="zh-CN"/>
        </w:rPr>
        <w:t>2</w:t>
      </w:r>
      <w:r>
        <w:rPr>
          <w:rFonts w:hint="eastAsia"/>
        </w:rPr>
        <w:t xml:space="preserve"> in Fuzhou, Fujian, China</w:t>
      </w:r>
    </w:p>
    <w:p w14:paraId="0262E755" w14:textId="77777777" w:rsidR="00CB11DA" w:rsidRDefault="00885C76">
      <w:pPr>
        <w:jc w:val="center"/>
      </w:pPr>
      <w:r>
        <w:rPr>
          <w:rFonts w:hint="eastAsia"/>
        </w:rPr>
        <w:t>本合同于</w:t>
      </w:r>
      <w:r>
        <w:rPr>
          <w:rFonts w:hint="eastAsia"/>
        </w:rPr>
        <w:t>202</w:t>
      </w:r>
      <w:r>
        <w:rPr>
          <w:rFonts w:hint="eastAsia"/>
          <w:lang w:eastAsia="zh-CN"/>
        </w:rPr>
        <w:t>2</w:t>
      </w:r>
      <w:proofErr w:type="gramStart"/>
      <w:r>
        <w:rPr>
          <w:rFonts w:hint="eastAsia"/>
        </w:rPr>
        <w:t>年</w:t>
      </w:r>
      <w:r>
        <w:rPr>
          <w:rFonts w:hint="eastAsia"/>
          <w:u w:val="single"/>
          <w:lang w:eastAsia="zh-CN"/>
        </w:rPr>
        <w:t xml:space="preserve">  </w:t>
      </w:r>
      <w:r>
        <w:rPr>
          <w:rFonts w:hint="eastAsia"/>
        </w:rPr>
        <w:t>月</w:t>
      </w:r>
      <w:proofErr w:type="gramEnd"/>
      <w:r>
        <w:rPr>
          <w:rFonts w:hint="eastAsia"/>
          <w:u w:val="single"/>
          <w:lang w:eastAsia="zh-CN"/>
        </w:rPr>
        <w:t xml:space="preserve">  </w:t>
      </w:r>
      <w:proofErr w:type="spellStart"/>
      <w:r>
        <w:rPr>
          <w:rFonts w:hint="eastAsia"/>
        </w:rPr>
        <w:t>日在中国福建福州签订</w:t>
      </w:r>
      <w:proofErr w:type="spellEnd"/>
    </w:p>
    <w:p w14:paraId="27515463" w14:textId="77777777" w:rsidR="00CB11DA" w:rsidRDefault="00CB11DA">
      <w:pPr>
        <w:jc w:val="center"/>
      </w:pPr>
    </w:p>
    <w:p w14:paraId="761F2FC2" w14:textId="77777777" w:rsidR="00CB11DA" w:rsidRDefault="00885C76">
      <w:pPr>
        <w:jc w:val="center"/>
      </w:pPr>
      <w:r>
        <w:rPr>
          <w:rFonts w:hint="eastAsia"/>
        </w:rPr>
        <w:t>By &amp; Between</w:t>
      </w:r>
    </w:p>
    <w:p w14:paraId="2578157F" w14:textId="77777777" w:rsidR="00CB11DA" w:rsidRDefault="00885C76">
      <w:pPr>
        <w:jc w:val="center"/>
      </w:pPr>
      <w:proofErr w:type="spellStart"/>
      <w:r>
        <w:rPr>
          <w:rFonts w:hint="eastAsia"/>
        </w:rPr>
        <w:t>介于</w:t>
      </w:r>
      <w:proofErr w:type="spellEnd"/>
    </w:p>
    <w:p w14:paraId="0ADD71E5" w14:textId="77777777" w:rsidR="00CB11DA" w:rsidRDefault="00CB11DA">
      <w:pPr>
        <w:jc w:val="center"/>
        <w:rPr>
          <w:szCs w:val="21"/>
        </w:rPr>
      </w:pPr>
    </w:p>
    <w:p w14:paraId="6C671FFA" w14:textId="77777777" w:rsidR="00CB11DA" w:rsidRDefault="00885C76">
      <w:pPr>
        <w:jc w:val="center"/>
        <w:rPr>
          <w:szCs w:val="21"/>
          <w:lang w:eastAsia="zh-CN"/>
        </w:rPr>
      </w:pPr>
      <w:r>
        <w:rPr>
          <w:rFonts w:hint="eastAsia"/>
          <w:lang w:eastAsia="zh-CN"/>
        </w:rPr>
        <w:t>——</w:t>
      </w:r>
      <w:proofErr w:type="gramStart"/>
      <w:r>
        <w:rPr>
          <w:rFonts w:hint="eastAsia"/>
          <w:lang w:eastAsia="zh-CN"/>
        </w:rPr>
        <w:t>——————————</w:t>
      </w:r>
      <w:proofErr w:type="gramEnd"/>
      <w:r>
        <w:rPr>
          <w:rFonts w:hint="eastAsia"/>
          <w:lang w:eastAsia="zh-CN"/>
        </w:rPr>
        <w:t xml:space="preserve">                   </w:t>
      </w:r>
      <w:r>
        <w:rPr>
          <w:rFonts w:hint="eastAsia"/>
          <w:lang w:eastAsia="zh-CN"/>
        </w:rPr>
        <w:t>——</w:t>
      </w:r>
      <w:proofErr w:type="gramStart"/>
      <w:r>
        <w:rPr>
          <w:rFonts w:hint="eastAsia"/>
          <w:lang w:eastAsia="zh-CN"/>
        </w:rPr>
        <w:t>——————————</w:t>
      </w:r>
      <w:proofErr w:type="gramEnd"/>
    </w:p>
    <w:p w14:paraId="4B42A617" w14:textId="77777777" w:rsidR="00CB11DA" w:rsidRDefault="00885C76">
      <w:pPr>
        <w:jc w:val="center"/>
      </w:pPr>
      <w:r>
        <w:rPr>
          <w:rFonts w:hint="eastAsia"/>
        </w:rPr>
        <w:t xml:space="preserve">(Hereinafter referred to as </w:t>
      </w:r>
      <w:proofErr w:type="gramStart"/>
      <w:r>
        <w:rPr>
          <w:rFonts w:hint="eastAsia"/>
        </w:rPr>
        <w:t xml:space="preserve">Seller)   </w:t>
      </w:r>
      <w:proofErr w:type="gramEnd"/>
      <w:r>
        <w:rPr>
          <w:rFonts w:hint="eastAsia"/>
        </w:rPr>
        <w:t xml:space="preserve">   and      (Hereinafter referred to as Buyer)</w:t>
      </w:r>
    </w:p>
    <w:p w14:paraId="56EAAC53" w14:textId="77777777" w:rsidR="00CB11DA" w:rsidRDefault="00885C76">
      <w:pPr>
        <w:jc w:val="center"/>
        <w:rPr>
          <w:lang w:eastAsia="zh-CN"/>
        </w:rPr>
      </w:pPr>
      <w:r>
        <w:rPr>
          <w:rFonts w:hint="eastAsia"/>
          <w:lang w:eastAsia="zh-CN"/>
        </w:rPr>
        <w:t>（以下简称卖方）</w:t>
      </w:r>
      <w:r>
        <w:rPr>
          <w:rFonts w:hint="eastAsia"/>
          <w:lang w:eastAsia="zh-CN"/>
        </w:rPr>
        <w:t xml:space="preserve">                 </w:t>
      </w:r>
      <w:r>
        <w:rPr>
          <w:rFonts w:hint="eastAsia"/>
          <w:lang w:eastAsia="zh-CN"/>
        </w:rPr>
        <w:t>及</w:t>
      </w:r>
      <w:r>
        <w:rPr>
          <w:rFonts w:hint="eastAsia"/>
          <w:lang w:eastAsia="zh-CN"/>
        </w:rPr>
        <w:t xml:space="preserve">       </w:t>
      </w:r>
      <w:r>
        <w:rPr>
          <w:rFonts w:hint="eastAsia"/>
          <w:lang w:eastAsia="zh-CN"/>
        </w:rPr>
        <w:t>（以下简称买方）</w:t>
      </w:r>
    </w:p>
    <w:p w14:paraId="03E1E28B" w14:textId="77777777" w:rsidR="00CB11DA" w:rsidRDefault="00CB11DA">
      <w:pPr>
        <w:jc w:val="left"/>
        <w:rPr>
          <w:lang w:eastAsia="zh-CN"/>
        </w:rPr>
      </w:pPr>
    </w:p>
    <w:p w14:paraId="0BBCA1AD" w14:textId="77777777" w:rsidR="00CB11DA" w:rsidRDefault="00CB11DA">
      <w:pPr>
        <w:jc w:val="left"/>
        <w:rPr>
          <w:lang w:eastAsia="zh-CN"/>
        </w:rPr>
      </w:pPr>
    </w:p>
    <w:p w14:paraId="5E931FA5" w14:textId="77777777" w:rsidR="00CB11DA" w:rsidRDefault="00885C76">
      <w:pPr>
        <w:jc w:val="left"/>
        <w:rPr>
          <w:lang w:eastAsia="zh-CN"/>
        </w:rPr>
      </w:pPr>
      <w:r>
        <w:t>This document witnesses that:</w:t>
      </w:r>
    </w:p>
    <w:p w14:paraId="4D31E6D1" w14:textId="77777777" w:rsidR="00CB11DA" w:rsidRDefault="00885C76">
      <w:pPr>
        <w:jc w:val="left"/>
      </w:pPr>
      <w:proofErr w:type="spellStart"/>
      <w:r>
        <w:t>该</w:t>
      </w:r>
      <w:r>
        <w:rPr>
          <w:rFonts w:hint="eastAsia"/>
        </w:rPr>
        <w:t>合同</w:t>
      </w:r>
      <w:r>
        <w:t>证明</w:t>
      </w:r>
      <w:proofErr w:type="spellEnd"/>
      <w:r>
        <w:t>：</w:t>
      </w:r>
    </w:p>
    <w:p w14:paraId="0E70ACA8" w14:textId="77777777" w:rsidR="00CB11DA" w:rsidRDefault="00CB11DA">
      <w:pPr>
        <w:jc w:val="left"/>
      </w:pPr>
    </w:p>
    <w:p w14:paraId="139C5C83" w14:textId="77777777" w:rsidR="00CB11DA" w:rsidRDefault="00885C76">
      <w:pPr>
        <w:jc w:val="left"/>
      </w:pPr>
      <w:r>
        <w:t xml:space="preserve">Whereas, the Buyer is desirous and agrees to purchase </w:t>
      </w:r>
      <w:r>
        <w:rPr>
          <w:rFonts w:hint="eastAsia"/>
        </w:rPr>
        <w:t>Bitumen 50/70</w:t>
      </w:r>
      <w:r>
        <w:rPr>
          <w:rFonts w:hint="eastAsia"/>
          <w:lang w:eastAsia="zh-CN"/>
        </w:rPr>
        <w:t>、</w:t>
      </w:r>
      <w:r>
        <w:rPr>
          <w:rFonts w:hint="eastAsia"/>
          <w:lang w:eastAsia="zh-CN"/>
        </w:rPr>
        <w:t>80/100</w:t>
      </w:r>
      <w:r>
        <w:t xml:space="preserve"> whose specification is annexed annex I herewith.</w:t>
      </w:r>
    </w:p>
    <w:p w14:paraId="7095B8E5" w14:textId="77777777" w:rsidR="00CB11DA" w:rsidRDefault="00885C76">
      <w:pPr>
        <w:jc w:val="left"/>
        <w:rPr>
          <w:lang w:eastAsia="zh-CN"/>
        </w:rPr>
      </w:pPr>
      <w:r>
        <w:rPr>
          <w:lang w:eastAsia="zh-CN"/>
        </w:rPr>
        <w:t>鉴于，买方</w:t>
      </w:r>
      <w:proofErr w:type="gramStart"/>
      <w:r>
        <w:rPr>
          <w:lang w:eastAsia="zh-CN"/>
        </w:rPr>
        <w:t>有意并</w:t>
      </w:r>
      <w:proofErr w:type="gramEnd"/>
      <w:r>
        <w:rPr>
          <w:lang w:eastAsia="zh-CN"/>
        </w:rPr>
        <w:t>同意购买沥青产品</w:t>
      </w:r>
      <w:r>
        <w:rPr>
          <w:rFonts w:hint="eastAsia"/>
          <w:lang w:eastAsia="zh-CN"/>
        </w:rPr>
        <w:t>，</w:t>
      </w:r>
      <w:r>
        <w:rPr>
          <w:lang w:eastAsia="zh-CN"/>
        </w:rPr>
        <w:t>产品技术参数见附件一。</w:t>
      </w:r>
    </w:p>
    <w:p w14:paraId="3AE328F2" w14:textId="77777777" w:rsidR="00CB11DA" w:rsidRDefault="00CB11DA">
      <w:pPr>
        <w:jc w:val="left"/>
        <w:rPr>
          <w:lang w:eastAsia="zh-CN"/>
        </w:rPr>
      </w:pPr>
    </w:p>
    <w:p w14:paraId="37A69A37" w14:textId="77777777" w:rsidR="00CB11DA" w:rsidRDefault="00885C76">
      <w:pPr>
        <w:jc w:val="left"/>
      </w:pPr>
      <w:r>
        <w:t xml:space="preserve">Whereas, the Seller intends and agrees to sell the said </w:t>
      </w:r>
      <w:r>
        <w:rPr>
          <w:rFonts w:hint="eastAsia"/>
        </w:rPr>
        <w:t>Bitumen 50/70</w:t>
      </w:r>
      <w:r>
        <w:rPr>
          <w:rFonts w:hint="eastAsia"/>
          <w:lang w:eastAsia="zh-CN"/>
        </w:rPr>
        <w:t>、</w:t>
      </w:r>
      <w:r>
        <w:rPr>
          <w:rFonts w:hint="eastAsia"/>
          <w:lang w:eastAsia="zh-CN"/>
        </w:rPr>
        <w:t>80/100</w:t>
      </w:r>
      <w:r>
        <w:t xml:space="preserve">, and delivers the products to </w:t>
      </w:r>
      <w:r>
        <w:rPr>
          <w:rFonts w:hint="eastAsia"/>
          <w:lang w:eastAsia="zh-CN"/>
        </w:rPr>
        <w:t>Mombasa Port</w:t>
      </w:r>
      <w:r>
        <w:rPr>
          <w:rFonts w:hint="eastAsia"/>
          <w:lang w:eastAsia="zh-CN"/>
        </w:rPr>
        <w:t>, Kenya</w:t>
      </w:r>
      <w:r>
        <w:t xml:space="preserve"> as per the quantity and shipment schedule stipulated in Article3.</w:t>
      </w:r>
    </w:p>
    <w:p w14:paraId="0D7702B4" w14:textId="77777777" w:rsidR="00CB11DA" w:rsidRDefault="00885C76">
      <w:pPr>
        <w:jc w:val="left"/>
        <w:rPr>
          <w:lang w:eastAsia="zh-CN"/>
        </w:rPr>
      </w:pPr>
      <w:r>
        <w:rPr>
          <w:lang w:eastAsia="zh-CN"/>
        </w:rPr>
        <w:t>鉴于，卖方自愿并同意销售</w:t>
      </w:r>
      <w:r>
        <w:rPr>
          <w:rFonts w:hint="eastAsia"/>
          <w:lang w:eastAsia="zh-CN"/>
        </w:rPr>
        <w:t>50/70</w:t>
      </w:r>
      <w:r>
        <w:rPr>
          <w:rFonts w:hint="eastAsia"/>
          <w:lang w:eastAsia="zh-CN"/>
        </w:rPr>
        <w:t>以及</w:t>
      </w:r>
      <w:r>
        <w:rPr>
          <w:rFonts w:hint="eastAsia"/>
          <w:lang w:eastAsia="zh-CN"/>
        </w:rPr>
        <w:t>80/100</w:t>
      </w:r>
      <w:r>
        <w:rPr>
          <w:rFonts w:hint="eastAsia"/>
          <w:lang w:eastAsia="zh-CN"/>
        </w:rPr>
        <w:t>型号</w:t>
      </w:r>
      <w:r>
        <w:rPr>
          <w:lang w:eastAsia="zh-CN"/>
        </w:rPr>
        <w:t>的沥青水泥给买方，并同意将产品发运至</w:t>
      </w:r>
      <w:r>
        <w:rPr>
          <w:rFonts w:hint="eastAsia"/>
          <w:lang w:eastAsia="zh-CN"/>
        </w:rPr>
        <w:t>肯尼亚蒙巴萨</w:t>
      </w:r>
      <w:r>
        <w:rPr>
          <w:rFonts w:hint="eastAsia"/>
          <w:lang w:eastAsia="zh-CN"/>
        </w:rPr>
        <w:t>港</w:t>
      </w:r>
      <w:r>
        <w:rPr>
          <w:lang w:eastAsia="zh-CN"/>
        </w:rPr>
        <w:t>，</w:t>
      </w:r>
      <w:r>
        <w:rPr>
          <w:lang w:eastAsia="zh-CN"/>
        </w:rPr>
        <w:t xml:space="preserve"> </w:t>
      </w:r>
      <w:r>
        <w:rPr>
          <w:lang w:eastAsia="zh-CN"/>
        </w:rPr>
        <w:t>具体数量及发运计划</w:t>
      </w:r>
      <w:r>
        <w:rPr>
          <w:lang w:eastAsia="zh-CN"/>
        </w:rPr>
        <w:t>见条款</w:t>
      </w:r>
      <w:r>
        <w:rPr>
          <w:lang w:eastAsia="zh-CN"/>
        </w:rPr>
        <w:t>3</w:t>
      </w:r>
      <w:r>
        <w:rPr>
          <w:lang w:eastAsia="zh-CN"/>
        </w:rPr>
        <w:t>。</w:t>
      </w:r>
    </w:p>
    <w:p w14:paraId="29AF7B40" w14:textId="77777777" w:rsidR="00CB11DA" w:rsidRDefault="00CB11DA">
      <w:pPr>
        <w:rPr>
          <w:b/>
          <w:bCs/>
          <w:lang w:eastAsia="zh-CN"/>
        </w:rPr>
      </w:pPr>
    </w:p>
    <w:p w14:paraId="4C180125" w14:textId="77777777" w:rsidR="00CB11DA" w:rsidRDefault="00CB11DA">
      <w:pPr>
        <w:pStyle w:val="2"/>
        <w:numPr>
          <w:ilvl w:val="1"/>
          <w:numId w:val="0"/>
        </w:numPr>
        <w:rPr>
          <w:lang w:eastAsia="zh-CN"/>
        </w:rPr>
      </w:pPr>
    </w:p>
    <w:p w14:paraId="4FF0B970" w14:textId="77777777" w:rsidR="00CB11DA" w:rsidRDefault="00885C76">
      <w:pPr>
        <w:jc w:val="center"/>
        <w:rPr>
          <w:b/>
          <w:bCs/>
        </w:rPr>
      </w:pPr>
      <w:r>
        <w:rPr>
          <w:b/>
          <w:bCs/>
        </w:rPr>
        <w:t>ARTICLE I</w:t>
      </w:r>
    </w:p>
    <w:p w14:paraId="6106E516" w14:textId="77777777" w:rsidR="00CB11DA" w:rsidRDefault="00885C76">
      <w:pPr>
        <w:jc w:val="center"/>
        <w:rPr>
          <w:b/>
          <w:bCs/>
        </w:rPr>
      </w:pPr>
      <w:r>
        <w:rPr>
          <w:b/>
          <w:bCs/>
        </w:rPr>
        <w:t>AUTHORITY TO ENTER INTO THTS CONTRACT</w:t>
      </w:r>
    </w:p>
    <w:p w14:paraId="608F704E" w14:textId="77777777" w:rsidR="00CB11DA" w:rsidRDefault="00885C76">
      <w:pPr>
        <w:jc w:val="center"/>
        <w:rPr>
          <w:b/>
          <w:bCs/>
        </w:rPr>
      </w:pPr>
      <w:proofErr w:type="spellStart"/>
      <w:r>
        <w:rPr>
          <w:b/>
          <w:bCs/>
        </w:rPr>
        <w:t>第一条</w:t>
      </w:r>
      <w:proofErr w:type="spellEnd"/>
    </w:p>
    <w:p w14:paraId="79D44F14" w14:textId="77777777" w:rsidR="00CB11DA" w:rsidRDefault="00885C76">
      <w:pPr>
        <w:jc w:val="center"/>
        <w:rPr>
          <w:b/>
          <w:bCs/>
        </w:rPr>
      </w:pPr>
      <w:proofErr w:type="spellStart"/>
      <w:r>
        <w:rPr>
          <w:b/>
          <w:bCs/>
        </w:rPr>
        <w:t>签订合同的权限</w:t>
      </w:r>
      <w:proofErr w:type="spellEnd"/>
    </w:p>
    <w:p w14:paraId="60EA9DF0" w14:textId="77777777" w:rsidR="00CB11DA" w:rsidRDefault="00CB11DA"/>
    <w:p w14:paraId="23B9DAC7" w14:textId="77777777" w:rsidR="00CB11DA" w:rsidRDefault="00885C76">
      <w:pPr>
        <w:rPr>
          <w:lang w:eastAsia="zh-CN"/>
        </w:rPr>
      </w:pPr>
      <w:r>
        <w:t>The signatories to this Contract hereby confirm that they are duly authorized to conclude such</w:t>
      </w:r>
      <w:r>
        <w:rPr>
          <w:rFonts w:hint="eastAsia"/>
        </w:rPr>
        <w:t xml:space="preserve"> </w:t>
      </w:r>
      <w:r>
        <w:t xml:space="preserve">a Contract and affixing of their respective signature and company seals reflect the binding </w:t>
      </w:r>
      <w:r>
        <w:t>nature of the Contract enforceable at Law.</w:t>
      </w:r>
    </w:p>
    <w:p w14:paraId="2C0ACEEC" w14:textId="77777777" w:rsidR="00CB11DA" w:rsidRDefault="00885C76">
      <w:pPr>
        <w:rPr>
          <w:lang w:eastAsia="zh-CN"/>
        </w:rPr>
      </w:pPr>
      <w:r>
        <w:rPr>
          <w:lang w:eastAsia="zh-CN"/>
        </w:rPr>
        <w:t>兹证明，合同签署双方，已通过正式授权，在本合同上签字</w:t>
      </w:r>
      <w:r>
        <w:rPr>
          <w:rFonts w:hint="eastAsia"/>
          <w:lang w:eastAsia="zh-CN"/>
        </w:rPr>
        <w:t>或</w:t>
      </w:r>
      <w:r>
        <w:rPr>
          <w:lang w:eastAsia="zh-CN"/>
        </w:rPr>
        <w:t>盖章</w:t>
      </w:r>
      <w:r>
        <w:rPr>
          <w:rFonts w:hint="eastAsia"/>
          <w:lang w:eastAsia="zh-CN"/>
        </w:rPr>
        <w:t>，</w:t>
      </w:r>
      <w:r>
        <w:rPr>
          <w:lang w:eastAsia="zh-CN"/>
        </w:rPr>
        <w:t>该合同即刻生效。</w:t>
      </w:r>
    </w:p>
    <w:p w14:paraId="35B10A47" w14:textId="77777777" w:rsidR="00CB11DA" w:rsidRDefault="00CB11DA">
      <w:pPr>
        <w:rPr>
          <w:lang w:eastAsia="zh-CN"/>
        </w:rPr>
      </w:pPr>
    </w:p>
    <w:p w14:paraId="63E417C3" w14:textId="77777777" w:rsidR="00CB11DA" w:rsidRDefault="00885C76">
      <w:pPr>
        <w:jc w:val="center"/>
        <w:rPr>
          <w:b/>
          <w:bCs/>
        </w:rPr>
      </w:pPr>
      <w:r>
        <w:rPr>
          <w:b/>
          <w:bCs/>
        </w:rPr>
        <w:t>ARTICLE 2</w:t>
      </w:r>
    </w:p>
    <w:p w14:paraId="4070891A" w14:textId="77777777" w:rsidR="00CB11DA" w:rsidRDefault="00885C76">
      <w:pPr>
        <w:jc w:val="center"/>
        <w:rPr>
          <w:b/>
          <w:bCs/>
        </w:rPr>
      </w:pPr>
      <w:r>
        <w:rPr>
          <w:b/>
          <w:bCs/>
        </w:rPr>
        <w:t>SCOPE OF CONTRACT</w:t>
      </w:r>
    </w:p>
    <w:p w14:paraId="38488E8D" w14:textId="77777777" w:rsidR="00CB11DA" w:rsidRDefault="00885C76">
      <w:pPr>
        <w:jc w:val="center"/>
        <w:rPr>
          <w:b/>
          <w:bCs/>
        </w:rPr>
      </w:pPr>
      <w:proofErr w:type="spellStart"/>
      <w:r>
        <w:rPr>
          <w:b/>
          <w:bCs/>
        </w:rPr>
        <w:t>第二条</w:t>
      </w:r>
      <w:proofErr w:type="spellEnd"/>
    </w:p>
    <w:p w14:paraId="52918479" w14:textId="77777777" w:rsidR="00CB11DA" w:rsidRDefault="00885C76">
      <w:pPr>
        <w:jc w:val="center"/>
        <w:rPr>
          <w:b/>
          <w:bCs/>
        </w:rPr>
      </w:pPr>
      <w:proofErr w:type="spellStart"/>
      <w:r>
        <w:rPr>
          <w:b/>
          <w:bCs/>
        </w:rPr>
        <w:t>合同范围</w:t>
      </w:r>
      <w:proofErr w:type="spellEnd"/>
    </w:p>
    <w:p w14:paraId="3393FA36" w14:textId="77777777" w:rsidR="00CB11DA" w:rsidRDefault="00CB11DA"/>
    <w:p w14:paraId="4EF2C4CE" w14:textId="77777777" w:rsidR="00CB11DA" w:rsidRDefault="00885C76">
      <w:r>
        <w:t xml:space="preserve">2.1 The Buyer shall buy and the Seller shall supply the Buyer </w:t>
      </w:r>
      <w:r>
        <w:rPr>
          <w:rFonts w:hint="eastAsia"/>
          <w:lang w:eastAsia="zh-CN"/>
        </w:rPr>
        <w:t xml:space="preserve">1250 </w:t>
      </w:r>
      <w:r>
        <w:t xml:space="preserve">metric tons of </w:t>
      </w:r>
      <w:r>
        <w:rPr>
          <w:rFonts w:hint="eastAsia"/>
        </w:rPr>
        <w:t>Bitumen 50/70</w:t>
      </w:r>
      <w:r>
        <w:rPr>
          <w:rFonts w:hint="eastAsia"/>
          <w:lang w:eastAsia="zh-CN"/>
        </w:rPr>
        <w:t xml:space="preserve"> and 20 metric tons of Bitumen 80/100, i</w:t>
      </w:r>
      <w:r>
        <w:rPr>
          <w:rFonts w:hint="eastAsia"/>
          <w:lang w:eastAsia="zh-CN"/>
        </w:rPr>
        <w:t xml:space="preserve">t is required to be the original barreled bitumen of JEY OIL manufacturer with traceable serial number and batch number. </w:t>
      </w:r>
      <w:r>
        <w:t>as per the price stipulated under Article 3.1 below and as peer the specification stipulated in the attached annex I herewith.</w:t>
      </w:r>
    </w:p>
    <w:p w14:paraId="5274EED9" w14:textId="77777777" w:rsidR="00CB11DA" w:rsidRDefault="00885C76">
      <w:pPr>
        <w:rPr>
          <w:lang w:eastAsia="zh-CN"/>
        </w:rPr>
      </w:pPr>
      <w:r>
        <w:rPr>
          <w:lang w:eastAsia="zh-CN"/>
        </w:rPr>
        <w:t>买卖双方一致同意购买和供应数量为</w:t>
      </w:r>
      <w:r>
        <w:rPr>
          <w:rFonts w:hint="eastAsia"/>
          <w:lang w:eastAsia="zh-CN"/>
        </w:rPr>
        <w:t>1250</w:t>
      </w:r>
      <w:r>
        <w:rPr>
          <w:lang w:eastAsia="zh-CN"/>
        </w:rPr>
        <w:t>吨的</w:t>
      </w:r>
      <w:r>
        <w:rPr>
          <w:rFonts w:hint="eastAsia"/>
          <w:lang w:eastAsia="zh-CN"/>
        </w:rPr>
        <w:t>50/</w:t>
      </w:r>
      <w:r>
        <w:rPr>
          <w:lang w:eastAsia="zh-CN"/>
        </w:rPr>
        <w:t>70</w:t>
      </w:r>
      <w:r>
        <w:rPr>
          <w:rFonts w:hint="eastAsia"/>
          <w:lang w:eastAsia="zh-CN"/>
        </w:rPr>
        <w:t>型号和</w:t>
      </w:r>
      <w:r>
        <w:rPr>
          <w:rFonts w:hint="eastAsia"/>
          <w:lang w:eastAsia="zh-CN"/>
        </w:rPr>
        <w:t>20</w:t>
      </w:r>
      <w:r>
        <w:rPr>
          <w:rFonts w:hint="eastAsia"/>
          <w:lang w:eastAsia="zh-CN"/>
        </w:rPr>
        <w:t>吨</w:t>
      </w:r>
      <w:r>
        <w:rPr>
          <w:rFonts w:hint="eastAsia"/>
          <w:lang w:eastAsia="zh-CN"/>
        </w:rPr>
        <w:t>80/100</w:t>
      </w:r>
      <w:r>
        <w:rPr>
          <w:lang w:eastAsia="zh-CN"/>
        </w:rPr>
        <w:t>沥青水泥产品</w:t>
      </w:r>
      <w:r>
        <w:rPr>
          <w:rFonts w:hint="eastAsia"/>
          <w:lang w:eastAsia="zh-CN"/>
        </w:rPr>
        <w:t>，</w:t>
      </w:r>
      <w:r>
        <w:rPr>
          <w:rFonts w:hint="eastAsia"/>
          <w:lang w:eastAsia="zh-CN"/>
        </w:rPr>
        <w:t>要求为可追溯序列号以及</w:t>
      </w:r>
      <w:proofErr w:type="gramStart"/>
      <w:r>
        <w:rPr>
          <w:rFonts w:hint="eastAsia"/>
          <w:lang w:eastAsia="zh-CN"/>
        </w:rPr>
        <w:t>批次号</w:t>
      </w:r>
      <w:proofErr w:type="gramEnd"/>
      <w:r>
        <w:rPr>
          <w:rFonts w:hint="eastAsia"/>
          <w:lang w:eastAsia="zh-CN"/>
        </w:rPr>
        <w:t>的厂家</w:t>
      </w:r>
      <w:proofErr w:type="gramStart"/>
      <w:r>
        <w:rPr>
          <w:rFonts w:hint="eastAsia"/>
          <w:lang w:eastAsia="zh-CN"/>
        </w:rPr>
        <w:t>原装原桶沥青</w:t>
      </w:r>
      <w:proofErr w:type="gramEnd"/>
      <w:r>
        <w:rPr>
          <w:rFonts w:hint="eastAsia"/>
          <w:lang w:eastAsia="zh-CN"/>
        </w:rPr>
        <w:t>。</w:t>
      </w:r>
      <w:r>
        <w:rPr>
          <w:lang w:eastAsia="zh-CN"/>
        </w:rPr>
        <w:t>具体价格和规格见条款</w:t>
      </w:r>
      <w:r>
        <w:rPr>
          <w:lang w:eastAsia="zh-CN"/>
        </w:rPr>
        <w:t xml:space="preserve"> 3.1</w:t>
      </w:r>
      <w:r>
        <w:rPr>
          <w:lang w:eastAsia="zh-CN"/>
        </w:rPr>
        <w:t>和附件一。</w:t>
      </w:r>
    </w:p>
    <w:p w14:paraId="6AFBD6C4" w14:textId="77777777" w:rsidR="00CB11DA" w:rsidRDefault="00CB11DA">
      <w:pPr>
        <w:rPr>
          <w:lang w:eastAsia="zh-CN"/>
        </w:rPr>
      </w:pPr>
    </w:p>
    <w:p w14:paraId="5A6B1889" w14:textId="77777777" w:rsidR="00CB11DA" w:rsidRDefault="00885C76">
      <w:pPr>
        <w:wordWrap w:val="0"/>
        <w:rPr>
          <w:lang w:eastAsia="zh-CN"/>
        </w:rPr>
      </w:pPr>
      <w:r>
        <w:rPr>
          <w:lang w:eastAsia="zh-CN"/>
        </w:rPr>
        <w:t xml:space="preserve">2.2 </w:t>
      </w:r>
      <w:r>
        <w:rPr>
          <w:lang w:eastAsia="zh-CN"/>
        </w:rPr>
        <w:t>The seller agreed to supply the quantity and type of</w:t>
      </w:r>
      <w:r>
        <w:rPr>
          <w:rFonts w:hint="eastAsia"/>
          <w:lang w:eastAsia="zh-CN"/>
        </w:rPr>
        <w:t xml:space="preserve"> </w:t>
      </w:r>
      <w:r>
        <w:rPr>
          <w:rFonts w:hint="eastAsia"/>
          <w:lang w:eastAsia="zh-CN"/>
        </w:rPr>
        <w:t xml:space="preserve">Bitumen </w:t>
      </w:r>
      <w:r>
        <w:rPr>
          <w:lang w:eastAsia="zh-CN"/>
        </w:rPr>
        <w:t>as</w:t>
      </w:r>
      <w:r>
        <w:rPr>
          <w:rFonts w:hint="eastAsia"/>
          <w:lang w:eastAsia="zh-CN"/>
        </w:rPr>
        <w:t xml:space="preserve"> </w:t>
      </w:r>
      <w:r>
        <w:rPr>
          <w:lang w:eastAsia="zh-CN"/>
        </w:rPr>
        <w:t>per AASHTO/ASTM specifications annexed in this agreement.</w:t>
      </w:r>
    </w:p>
    <w:p w14:paraId="59991902" w14:textId="77777777" w:rsidR="00CB11DA" w:rsidRDefault="00885C76">
      <w:pPr>
        <w:rPr>
          <w:lang w:eastAsia="zh-CN"/>
        </w:rPr>
      </w:pPr>
      <w:r>
        <w:rPr>
          <w:lang w:eastAsia="zh-CN"/>
        </w:rPr>
        <w:t>卖方同意提供符合本合同附件一中</w:t>
      </w:r>
      <w:r>
        <w:rPr>
          <w:lang w:eastAsia="zh-CN"/>
        </w:rPr>
        <w:t xml:space="preserve">AASHTO /ASTM </w:t>
      </w:r>
      <w:r>
        <w:rPr>
          <w:lang w:eastAsia="zh-CN"/>
        </w:rPr>
        <w:t>标准规格的沥青，并确保</w:t>
      </w:r>
      <w:r>
        <w:rPr>
          <w:lang w:eastAsia="zh-CN"/>
        </w:rPr>
        <w:t>准确的沥青数量和沥青型号。</w:t>
      </w:r>
    </w:p>
    <w:p w14:paraId="61614860" w14:textId="77777777" w:rsidR="00CB11DA" w:rsidRDefault="00CB11DA">
      <w:pPr>
        <w:rPr>
          <w:lang w:eastAsia="zh-CN"/>
        </w:rPr>
      </w:pPr>
    </w:p>
    <w:p w14:paraId="6C22853B" w14:textId="77777777" w:rsidR="00CB11DA" w:rsidRDefault="00885C76">
      <w:pPr>
        <w:jc w:val="center"/>
        <w:rPr>
          <w:b/>
          <w:bCs/>
        </w:rPr>
      </w:pPr>
      <w:r>
        <w:rPr>
          <w:b/>
          <w:bCs/>
        </w:rPr>
        <w:t>ARTICLE 3</w:t>
      </w:r>
    </w:p>
    <w:p w14:paraId="035E1A07" w14:textId="77777777" w:rsidR="00CB11DA" w:rsidRDefault="00885C76">
      <w:pPr>
        <w:jc w:val="center"/>
        <w:rPr>
          <w:b/>
          <w:bCs/>
        </w:rPr>
      </w:pPr>
      <w:r>
        <w:rPr>
          <w:b/>
          <w:bCs/>
        </w:rPr>
        <w:t>PRICE AND TERMS OF PAYMENT</w:t>
      </w:r>
    </w:p>
    <w:p w14:paraId="4C19401B" w14:textId="77777777" w:rsidR="00CB11DA" w:rsidRDefault="00885C76">
      <w:pPr>
        <w:jc w:val="center"/>
        <w:rPr>
          <w:b/>
          <w:bCs/>
        </w:rPr>
      </w:pPr>
      <w:proofErr w:type="spellStart"/>
      <w:r>
        <w:rPr>
          <w:b/>
          <w:bCs/>
        </w:rPr>
        <w:t>第三条</w:t>
      </w:r>
      <w:proofErr w:type="spellEnd"/>
    </w:p>
    <w:p w14:paraId="7FBD232C" w14:textId="77777777" w:rsidR="00CB11DA" w:rsidRDefault="00885C76">
      <w:pPr>
        <w:jc w:val="center"/>
        <w:rPr>
          <w:b/>
          <w:bCs/>
        </w:rPr>
      </w:pPr>
      <w:proofErr w:type="spellStart"/>
      <w:r>
        <w:rPr>
          <w:b/>
          <w:bCs/>
        </w:rPr>
        <w:t>价格</w:t>
      </w:r>
      <w:r>
        <w:rPr>
          <w:rFonts w:hint="eastAsia"/>
          <w:b/>
          <w:bCs/>
        </w:rPr>
        <w:t>及</w:t>
      </w:r>
      <w:r>
        <w:rPr>
          <w:b/>
          <w:bCs/>
        </w:rPr>
        <w:t>付款方式</w:t>
      </w:r>
      <w:proofErr w:type="spellEnd"/>
    </w:p>
    <w:p w14:paraId="15FB473F" w14:textId="77777777" w:rsidR="00CB11DA" w:rsidRDefault="00CB11DA"/>
    <w:p w14:paraId="63E903E4" w14:textId="77777777" w:rsidR="00CB11DA" w:rsidRDefault="00885C76">
      <w:pPr>
        <w:rPr>
          <w:lang w:eastAsia="zh-CN"/>
        </w:rPr>
      </w:pPr>
      <w:r>
        <w:t>3.1The price of the product</w:t>
      </w:r>
      <w:r>
        <w:rPr>
          <w:rFonts w:hint="eastAsia"/>
        </w:rPr>
        <w:t xml:space="preserve"> is </w:t>
      </w:r>
      <w:r>
        <w:rPr>
          <w:rFonts w:hint="eastAsia"/>
          <w:lang w:eastAsia="zh-CN"/>
        </w:rPr>
        <w:t>LC</w:t>
      </w:r>
      <w:r>
        <w:rPr>
          <w:rFonts w:hint="eastAsia"/>
        </w:rPr>
        <w:t xml:space="preserve"> </w:t>
      </w:r>
      <w:r>
        <w:rPr>
          <w:rFonts w:hint="eastAsia"/>
          <w:lang w:eastAsia="zh-CN"/>
        </w:rPr>
        <w:t>Mombasa</w:t>
      </w:r>
      <w:r>
        <w:rPr>
          <w:rFonts w:hint="eastAsia"/>
        </w:rPr>
        <w:t xml:space="preserve"> Port, excl</w:t>
      </w:r>
      <w:r>
        <w:t>uding</w:t>
      </w:r>
      <w:r>
        <w:rPr>
          <w:rFonts w:hint="eastAsia"/>
        </w:rPr>
        <w:t xml:space="preserve"> </w:t>
      </w:r>
      <w:r>
        <w:t>VAT</w:t>
      </w:r>
      <w:r>
        <w:rPr>
          <w:rFonts w:hint="eastAsia"/>
        </w:rPr>
        <w:t xml:space="preserve"> </w:t>
      </w:r>
      <w:r>
        <w:t>and customs</w:t>
      </w:r>
      <w:r>
        <w:rPr>
          <w:rFonts w:hint="eastAsia"/>
        </w:rPr>
        <w:t xml:space="preserve"> </w:t>
      </w:r>
      <w:r>
        <w:t>duties at the delivery point</w:t>
      </w:r>
      <w:r>
        <w:rPr>
          <w:rFonts w:hint="eastAsia"/>
        </w:rPr>
        <w:t xml:space="preserve"> </w:t>
      </w:r>
      <w:r>
        <w:t>including all other taxes and</w:t>
      </w:r>
      <w:r>
        <w:rPr>
          <w:rFonts w:hint="eastAsia"/>
        </w:rPr>
        <w:t xml:space="preserve"> </w:t>
      </w:r>
      <w:r>
        <w:t xml:space="preserve">duties, port </w:t>
      </w:r>
      <w:proofErr w:type="spellStart"/>
      <w:r>
        <w:t>demurrage,container</w:t>
      </w:r>
      <w:proofErr w:type="spellEnd"/>
      <w:r>
        <w:t xml:space="preserve"> demurrage and </w:t>
      </w:r>
      <w:r>
        <w:t xml:space="preserve">container cleaning and repairing fee </w:t>
      </w:r>
      <w:proofErr w:type="spellStart"/>
      <w:r>
        <w:t>etc</w:t>
      </w:r>
      <w:proofErr w:type="spellEnd"/>
      <w:r>
        <w:t>, w</w:t>
      </w:r>
      <w:r>
        <w:rPr>
          <w:w w:val="110"/>
        </w:rPr>
        <w:t xml:space="preserve">hich shall be covered by the </w:t>
      </w:r>
      <w:r>
        <w:rPr>
          <w:rFonts w:hint="eastAsia"/>
          <w:w w:val="110"/>
        </w:rPr>
        <w:t>Buyer,</w:t>
      </w:r>
      <w:r>
        <w:t xml:space="preserve"> </w:t>
      </w:r>
      <w:r>
        <w:rPr>
          <w:rFonts w:hint="eastAsia"/>
        </w:rPr>
        <w:t xml:space="preserve">the price </w:t>
      </w:r>
      <w:r>
        <w:t>shall be USD</w:t>
      </w:r>
      <w:r>
        <w:rPr>
          <w:rFonts w:hint="eastAsia"/>
          <w:lang w:eastAsia="zh-CN"/>
        </w:rPr>
        <w:t>（）</w:t>
      </w:r>
      <w:r>
        <w:t>per MT(</w:t>
      </w:r>
      <w:r>
        <w:rPr>
          <w:rFonts w:hint="eastAsia"/>
          <w:lang w:eastAsia="zh-CN"/>
        </w:rPr>
        <w:t>50/70</w:t>
      </w:r>
      <w:r>
        <w:rPr>
          <w:rFonts w:hint="eastAsia"/>
          <w:lang w:eastAsia="zh-CN"/>
        </w:rPr>
        <w:t>、</w:t>
      </w:r>
      <w:r>
        <w:rPr>
          <w:rFonts w:hint="eastAsia"/>
          <w:lang w:eastAsia="zh-CN"/>
        </w:rPr>
        <w:t>80/100</w:t>
      </w:r>
      <w:r>
        <w:t>) the total contract value</w:t>
      </w:r>
      <w:r>
        <w:rPr>
          <w:rFonts w:hint="eastAsia"/>
        </w:rPr>
        <w:t xml:space="preserve"> </w:t>
      </w:r>
      <w:r>
        <w:t xml:space="preserve">for </w:t>
      </w:r>
      <w:r>
        <w:rPr>
          <w:rFonts w:hint="eastAsia"/>
          <w:lang w:eastAsia="zh-CN"/>
        </w:rPr>
        <w:t>1</w:t>
      </w:r>
      <w:r>
        <w:rPr>
          <w:rFonts w:hint="eastAsia"/>
          <w:lang w:eastAsia="zh-CN"/>
        </w:rPr>
        <w:t>270</w:t>
      </w:r>
      <w:r>
        <w:t xml:space="preserve"> Mt shall be USD :</w:t>
      </w:r>
    </w:p>
    <w:p w14:paraId="7D473105" w14:textId="77777777" w:rsidR="00CB11DA" w:rsidRDefault="00885C76">
      <w:pPr>
        <w:rPr>
          <w:lang w:eastAsia="zh-CN"/>
        </w:rPr>
      </w:pPr>
      <w:r>
        <w:rPr>
          <w:lang w:eastAsia="zh-CN"/>
        </w:rPr>
        <w:t>产品价格</w:t>
      </w:r>
      <w:r>
        <w:rPr>
          <w:rFonts w:hint="eastAsia"/>
          <w:lang w:eastAsia="zh-CN"/>
        </w:rPr>
        <w:t>为到</w:t>
      </w:r>
      <w:r>
        <w:rPr>
          <w:rFonts w:hint="eastAsia"/>
          <w:lang w:eastAsia="zh-CN"/>
        </w:rPr>
        <w:t>肯尼亚莱城港</w:t>
      </w:r>
      <w:r>
        <w:rPr>
          <w:rFonts w:hint="eastAsia"/>
          <w:lang w:eastAsia="zh-CN"/>
        </w:rPr>
        <w:t>的</w:t>
      </w:r>
      <w:r>
        <w:rPr>
          <w:rFonts w:hint="eastAsia"/>
          <w:lang w:eastAsia="zh-CN"/>
        </w:rPr>
        <w:t>LC</w:t>
      </w:r>
      <w:r>
        <w:rPr>
          <w:rFonts w:hint="eastAsia"/>
          <w:lang w:eastAsia="zh-CN"/>
        </w:rPr>
        <w:t>价格，不包括买方应承担的增值税，关税</w:t>
      </w:r>
      <w:proofErr w:type="gramStart"/>
      <w:r>
        <w:rPr>
          <w:rFonts w:hint="eastAsia"/>
          <w:lang w:eastAsia="zh-CN"/>
        </w:rPr>
        <w:t>以及</w:t>
      </w:r>
      <w:r>
        <w:rPr>
          <w:rFonts w:hint="eastAsia"/>
          <w:lang w:eastAsia="zh-CN"/>
        </w:rPr>
        <w:lastRenderedPageBreak/>
        <w:t>滞箱滞港</w:t>
      </w:r>
      <w:proofErr w:type="gramEnd"/>
      <w:r>
        <w:rPr>
          <w:rFonts w:hint="eastAsia"/>
          <w:lang w:eastAsia="zh-CN"/>
        </w:rPr>
        <w:t>和集装箱清理修理费等所有费用，</w:t>
      </w:r>
      <w:r>
        <w:rPr>
          <w:lang w:eastAsia="zh-CN"/>
        </w:rPr>
        <w:t>具体单价金额为</w:t>
      </w:r>
      <w:r>
        <w:rPr>
          <w:rFonts w:hint="eastAsia"/>
          <w:lang w:eastAsia="zh-CN"/>
        </w:rPr>
        <w:t>50/70</w:t>
      </w:r>
      <w:r>
        <w:rPr>
          <w:lang w:eastAsia="zh-CN"/>
        </w:rPr>
        <w:t>型号沥青</w:t>
      </w:r>
      <w:r>
        <w:rPr>
          <w:rFonts w:hint="eastAsia"/>
          <w:lang w:eastAsia="zh-CN"/>
        </w:rPr>
        <w:t>（）</w:t>
      </w:r>
      <w:r>
        <w:rPr>
          <w:lang w:eastAsia="zh-CN"/>
        </w:rPr>
        <w:t>美金</w:t>
      </w:r>
      <w:r>
        <w:rPr>
          <w:lang w:eastAsia="zh-CN"/>
        </w:rPr>
        <w:t>/</w:t>
      </w:r>
      <w:r>
        <w:rPr>
          <w:lang w:eastAsia="zh-CN"/>
        </w:rPr>
        <w:t>吨</w:t>
      </w:r>
      <w:r>
        <w:rPr>
          <w:rFonts w:hint="eastAsia"/>
          <w:lang w:eastAsia="zh-CN"/>
        </w:rPr>
        <w:t>、</w:t>
      </w:r>
      <w:r>
        <w:rPr>
          <w:rFonts w:hint="eastAsia"/>
          <w:lang w:eastAsia="zh-CN"/>
        </w:rPr>
        <w:t>80/100</w:t>
      </w:r>
      <w:r>
        <w:rPr>
          <w:lang w:eastAsia="zh-CN"/>
        </w:rPr>
        <w:t>型号沥青</w:t>
      </w:r>
      <w:r>
        <w:rPr>
          <w:rFonts w:hint="eastAsia"/>
          <w:lang w:eastAsia="zh-CN"/>
        </w:rPr>
        <w:t>（）</w:t>
      </w:r>
      <w:r>
        <w:rPr>
          <w:lang w:eastAsia="zh-CN"/>
        </w:rPr>
        <w:t>美金</w:t>
      </w:r>
      <w:r>
        <w:rPr>
          <w:lang w:eastAsia="zh-CN"/>
        </w:rPr>
        <w:t>/</w:t>
      </w:r>
      <w:r>
        <w:rPr>
          <w:lang w:eastAsia="zh-CN"/>
        </w:rPr>
        <w:t>吨，该合同</w:t>
      </w:r>
      <w:r>
        <w:rPr>
          <w:rFonts w:hint="eastAsia"/>
          <w:lang w:eastAsia="zh-CN"/>
        </w:rPr>
        <w:t>1</w:t>
      </w:r>
      <w:r>
        <w:rPr>
          <w:rFonts w:hint="eastAsia"/>
          <w:lang w:eastAsia="zh-CN"/>
        </w:rPr>
        <w:t>270</w:t>
      </w:r>
      <w:r>
        <w:rPr>
          <w:lang w:eastAsia="zh-CN"/>
        </w:rPr>
        <w:t>吨总金额为</w:t>
      </w:r>
      <w:r>
        <w:rPr>
          <w:rFonts w:hint="eastAsia"/>
          <w:lang w:eastAsia="zh-CN"/>
        </w:rPr>
        <w:t>（大写）</w:t>
      </w:r>
      <w:r>
        <w:rPr>
          <w:lang w:eastAsia="zh-CN"/>
        </w:rPr>
        <w:t>美金：</w:t>
      </w:r>
    </w:p>
    <w:p w14:paraId="2F307BF0" w14:textId="77777777" w:rsidR="00CB11DA" w:rsidRDefault="00CB11DA">
      <w:pPr>
        <w:pStyle w:val="2"/>
        <w:numPr>
          <w:ilvl w:val="1"/>
          <w:numId w:val="0"/>
        </w:numPr>
        <w:rPr>
          <w:lang w:eastAsia="zh-CN"/>
        </w:rPr>
      </w:pPr>
    </w:p>
    <w:p w14:paraId="720F680C" w14:textId="77777777" w:rsidR="00CB11DA" w:rsidRDefault="00CB11DA">
      <w:pPr>
        <w:rPr>
          <w:lang w:eastAsia="zh-CN"/>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28"/>
        <w:gridCol w:w="1213"/>
        <w:gridCol w:w="4200"/>
        <w:gridCol w:w="1589"/>
      </w:tblGrid>
      <w:tr w:rsidR="00CB11DA" w14:paraId="3250B63E" w14:textId="77777777">
        <w:trPr>
          <w:jc w:val="center"/>
        </w:trPr>
        <w:tc>
          <w:tcPr>
            <w:tcW w:w="846" w:type="dxa"/>
          </w:tcPr>
          <w:p w14:paraId="54178799" w14:textId="77777777" w:rsidR="00CB11DA" w:rsidRDefault="00885C76">
            <w:proofErr w:type="spellStart"/>
            <w:proofErr w:type="gramStart"/>
            <w:r>
              <w:rPr>
                <w:rFonts w:hint="eastAsia"/>
              </w:rPr>
              <w:t>Sr.No</w:t>
            </w:r>
            <w:proofErr w:type="spellEnd"/>
            <w:proofErr w:type="gramEnd"/>
          </w:p>
        </w:tc>
        <w:tc>
          <w:tcPr>
            <w:tcW w:w="1928" w:type="dxa"/>
          </w:tcPr>
          <w:p w14:paraId="25B9E082" w14:textId="77777777" w:rsidR="00CB11DA" w:rsidRDefault="00885C76">
            <w:pPr>
              <w:rPr>
                <w:lang w:eastAsia="zh-CN"/>
              </w:rPr>
            </w:pPr>
            <w:r>
              <w:rPr>
                <w:rFonts w:hint="eastAsia"/>
                <w:lang w:eastAsia="zh-CN"/>
              </w:rPr>
              <w:t>Bitumen</w:t>
            </w:r>
          </w:p>
        </w:tc>
        <w:tc>
          <w:tcPr>
            <w:tcW w:w="1213" w:type="dxa"/>
          </w:tcPr>
          <w:p w14:paraId="66E6B297" w14:textId="77777777" w:rsidR="00CB11DA" w:rsidRDefault="00885C76">
            <w:r>
              <w:t>Quantity (In MT)</w:t>
            </w:r>
          </w:p>
        </w:tc>
        <w:tc>
          <w:tcPr>
            <w:tcW w:w="4200" w:type="dxa"/>
          </w:tcPr>
          <w:p w14:paraId="3B5E431E" w14:textId="77777777" w:rsidR="00CB11DA" w:rsidRDefault="00885C76">
            <w:r>
              <w:t>Unit price / MT (In USD) including VAT and Transportation</w:t>
            </w:r>
          </w:p>
        </w:tc>
        <w:tc>
          <w:tcPr>
            <w:tcW w:w="1589" w:type="dxa"/>
          </w:tcPr>
          <w:p w14:paraId="2A419DD5" w14:textId="77777777" w:rsidR="00CB11DA" w:rsidRDefault="00885C76">
            <w:pPr>
              <w:jc w:val="center"/>
            </w:pPr>
            <w:r>
              <w:t>Total (In USD)</w:t>
            </w:r>
          </w:p>
        </w:tc>
      </w:tr>
      <w:tr w:rsidR="00CB11DA" w14:paraId="266F5A29" w14:textId="77777777">
        <w:trPr>
          <w:jc w:val="center"/>
        </w:trPr>
        <w:tc>
          <w:tcPr>
            <w:tcW w:w="846" w:type="dxa"/>
          </w:tcPr>
          <w:p w14:paraId="5D6C3566" w14:textId="77777777" w:rsidR="00CB11DA" w:rsidRDefault="00885C76">
            <w:r>
              <w:rPr>
                <w:rFonts w:hint="eastAsia"/>
              </w:rPr>
              <w:t>1</w:t>
            </w:r>
          </w:p>
        </w:tc>
        <w:tc>
          <w:tcPr>
            <w:tcW w:w="1928" w:type="dxa"/>
          </w:tcPr>
          <w:p w14:paraId="1B4971D5" w14:textId="77777777" w:rsidR="00CB11DA" w:rsidRDefault="00885C76">
            <w:pPr>
              <w:jc w:val="center"/>
            </w:pPr>
            <w:r>
              <w:rPr>
                <w:rFonts w:hint="eastAsia"/>
                <w:lang w:eastAsia="zh-CN"/>
              </w:rPr>
              <w:t>50/70</w:t>
            </w:r>
          </w:p>
        </w:tc>
        <w:tc>
          <w:tcPr>
            <w:tcW w:w="1213" w:type="dxa"/>
            <w:vAlign w:val="center"/>
          </w:tcPr>
          <w:p w14:paraId="6BA0C1CE" w14:textId="77777777" w:rsidR="00CB11DA" w:rsidRDefault="00885C76">
            <w:pPr>
              <w:jc w:val="center"/>
              <w:rPr>
                <w:lang w:eastAsia="zh-CN"/>
              </w:rPr>
            </w:pPr>
            <w:r>
              <w:rPr>
                <w:rFonts w:hint="eastAsia"/>
                <w:lang w:eastAsia="zh-CN"/>
              </w:rPr>
              <w:t>1</w:t>
            </w:r>
            <w:r>
              <w:rPr>
                <w:rFonts w:hint="eastAsia"/>
                <w:lang w:eastAsia="zh-CN"/>
              </w:rPr>
              <w:t>250</w:t>
            </w:r>
          </w:p>
        </w:tc>
        <w:tc>
          <w:tcPr>
            <w:tcW w:w="4200" w:type="dxa"/>
          </w:tcPr>
          <w:p w14:paraId="1137FC57" w14:textId="77777777" w:rsidR="00CB11DA" w:rsidRDefault="00CB11DA">
            <w:pPr>
              <w:jc w:val="center"/>
            </w:pPr>
          </w:p>
        </w:tc>
        <w:tc>
          <w:tcPr>
            <w:tcW w:w="1589" w:type="dxa"/>
          </w:tcPr>
          <w:p w14:paraId="2BD85CDD" w14:textId="77777777" w:rsidR="00CB11DA" w:rsidRDefault="00CB11DA"/>
        </w:tc>
      </w:tr>
      <w:tr w:rsidR="00CB11DA" w14:paraId="00EBBAA6" w14:textId="77777777">
        <w:trPr>
          <w:jc w:val="center"/>
        </w:trPr>
        <w:tc>
          <w:tcPr>
            <w:tcW w:w="846" w:type="dxa"/>
          </w:tcPr>
          <w:p w14:paraId="18E2A280" w14:textId="77777777" w:rsidR="00CB11DA" w:rsidRDefault="00885C76">
            <w:pPr>
              <w:rPr>
                <w:lang w:eastAsia="zh-CN"/>
              </w:rPr>
            </w:pPr>
            <w:r>
              <w:rPr>
                <w:rFonts w:hint="eastAsia"/>
                <w:lang w:eastAsia="zh-CN"/>
              </w:rPr>
              <w:t>2</w:t>
            </w:r>
          </w:p>
        </w:tc>
        <w:tc>
          <w:tcPr>
            <w:tcW w:w="1928" w:type="dxa"/>
          </w:tcPr>
          <w:p w14:paraId="4980C68A" w14:textId="77777777" w:rsidR="00CB11DA" w:rsidRDefault="00885C76">
            <w:pPr>
              <w:jc w:val="center"/>
              <w:rPr>
                <w:lang w:eastAsia="zh-CN"/>
              </w:rPr>
            </w:pPr>
            <w:r>
              <w:rPr>
                <w:rFonts w:hint="eastAsia"/>
                <w:lang w:eastAsia="zh-CN"/>
              </w:rPr>
              <w:t>80/100</w:t>
            </w:r>
          </w:p>
        </w:tc>
        <w:tc>
          <w:tcPr>
            <w:tcW w:w="1213" w:type="dxa"/>
            <w:vAlign w:val="center"/>
          </w:tcPr>
          <w:p w14:paraId="6C4D8541" w14:textId="77777777" w:rsidR="00CB11DA" w:rsidRDefault="00885C76">
            <w:pPr>
              <w:jc w:val="center"/>
              <w:rPr>
                <w:lang w:eastAsia="zh-CN"/>
              </w:rPr>
            </w:pPr>
            <w:r>
              <w:rPr>
                <w:rFonts w:hint="eastAsia"/>
                <w:lang w:eastAsia="zh-CN"/>
              </w:rPr>
              <w:t>20</w:t>
            </w:r>
          </w:p>
        </w:tc>
        <w:tc>
          <w:tcPr>
            <w:tcW w:w="4200" w:type="dxa"/>
          </w:tcPr>
          <w:p w14:paraId="74FE08BE" w14:textId="77777777" w:rsidR="00CB11DA" w:rsidRDefault="00CB11DA">
            <w:pPr>
              <w:jc w:val="center"/>
            </w:pPr>
          </w:p>
        </w:tc>
        <w:tc>
          <w:tcPr>
            <w:tcW w:w="1589" w:type="dxa"/>
          </w:tcPr>
          <w:p w14:paraId="50A26439" w14:textId="77777777" w:rsidR="00CB11DA" w:rsidRDefault="00CB11DA"/>
        </w:tc>
      </w:tr>
      <w:tr w:rsidR="00CB11DA" w14:paraId="6ADB6747" w14:textId="77777777">
        <w:trPr>
          <w:jc w:val="center"/>
        </w:trPr>
        <w:tc>
          <w:tcPr>
            <w:tcW w:w="3987" w:type="dxa"/>
            <w:gridSpan w:val="3"/>
          </w:tcPr>
          <w:p w14:paraId="6E6420E8" w14:textId="77777777" w:rsidR="00CB11DA" w:rsidRDefault="00CB11DA">
            <w:pPr>
              <w:jc w:val="center"/>
            </w:pPr>
          </w:p>
        </w:tc>
        <w:tc>
          <w:tcPr>
            <w:tcW w:w="4200" w:type="dxa"/>
          </w:tcPr>
          <w:p w14:paraId="124F63BD" w14:textId="77777777" w:rsidR="00CB11DA" w:rsidRDefault="00885C76">
            <w:pPr>
              <w:jc w:val="center"/>
              <w:rPr>
                <w:lang w:eastAsia="zh-CN"/>
              </w:rPr>
            </w:pPr>
            <w:r>
              <w:rPr>
                <w:rFonts w:hint="eastAsia"/>
              </w:rPr>
              <w:t xml:space="preserve">Total </w:t>
            </w:r>
            <w:r>
              <w:rPr>
                <w:rFonts w:hint="eastAsia"/>
                <w:lang w:eastAsia="zh-CN"/>
              </w:rPr>
              <w:t>LC</w:t>
            </w:r>
            <w:r>
              <w:rPr>
                <w:rFonts w:hint="eastAsia"/>
              </w:rPr>
              <w:t xml:space="preserve"> </w:t>
            </w:r>
            <w:r>
              <w:rPr>
                <w:rFonts w:hint="eastAsia"/>
                <w:lang w:eastAsia="zh-CN"/>
              </w:rPr>
              <w:t>MOMBASA</w:t>
            </w:r>
          </w:p>
        </w:tc>
        <w:tc>
          <w:tcPr>
            <w:tcW w:w="1589" w:type="dxa"/>
          </w:tcPr>
          <w:p w14:paraId="0AB207A1" w14:textId="77777777" w:rsidR="00CB11DA" w:rsidRDefault="00CB11DA"/>
        </w:tc>
      </w:tr>
      <w:tr w:rsidR="00CB11DA" w14:paraId="2EFF61BF" w14:textId="77777777">
        <w:trPr>
          <w:jc w:val="center"/>
        </w:trPr>
        <w:tc>
          <w:tcPr>
            <w:tcW w:w="9776" w:type="dxa"/>
            <w:gridSpan w:val="5"/>
          </w:tcPr>
          <w:p w14:paraId="7E160D0B" w14:textId="77777777" w:rsidR="00CB11DA" w:rsidRDefault="00885C76">
            <w:proofErr w:type="gramStart"/>
            <w:r>
              <w:rPr>
                <w:rFonts w:hint="eastAsia"/>
              </w:rPr>
              <w:t>SAY</w:t>
            </w:r>
            <w:proofErr w:type="gramEnd"/>
            <w:r>
              <w:rPr>
                <w:rFonts w:hint="eastAsia"/>
              </w:rPr>
              <w:t xml:space="preserve"> US DOLLARS </w:t>
            </w:r>
          </w:p>
        </w:tc>
      </w:tr>
    </w:tbl>
    <w:p w14:paraId="1655B4E1" w14:textId="77777777" w:rsidR="00CB11DA" w:rsidRDefault="00CB11DA"/>
    <w:p w14:paraId="7108E311" w14:textId="77777777" w:rsidR="00CB11DA" w:rsidRDefault="00885C76">
      <w:r>
        <w:t xml:space="preserve">3.2The payment term for this contract will be </w:t>
      </w:r>
      <w:r>
        <w:rPr>
          <w:rFonts w:hint="eastAsia"/>
        </w:rPr>
        <w:t>100% L/C, payment should complete within 7 days after signing the contract</w:t>
      </w:r>
      <w:r>
        <w:t>, the seller will provide scanned copies of relevant shipping documents, including bills of lading, packing list, commercial invoice, in</w:t>
      </w:r>
      <w:r>
        <w:t xml:space="preserve">surance, and third-party inspection reports. </w:t>
      </w:r>
      <w:r>
        <w:rPr>
          <w:rFonts w:hint="eastAsia"/>
        </w:rPr>
        <w:t xml:space="preserve">The </w:t>
      </w:r>
      <w:r>
        <w:t>seller shall issue formal invoice</w:t>
      </w:r>
      <w:r>
        <w:rPr>
          <w:rFonts w:hint="eastAsia"/>
        </w:rPr>
        <w:t>. I</w:t>
      </w:r>
      <w:r>
        <w:t>f there's any official devaluation occurs, the buyer and the seller will negotiation new reasonable price based on understanding.</w:t>
      </w:r>
    </w:p>
    <w:p w14:paraId="7CFC0061" w14:textId="77777777" w:rsidR="00CB11DA" w:rsidRDefault="00885C76">
      <w:pPr>
        <w:rPr>
          <w:lang w:eastAsia="zh-CN"/>
        </w:rPr>
      </w:pPr>
      <w:r>
        <w:rPr>
          <w:lang w:eastAsia="zh-CN"/>
        </w:rPr>
        <w:t>本合同的付款方式为</w:t>
      </w:r>
      <w:r>
        <w:rPr>
          <w:rFonts w:hint="eastAsia"/>
          <w:lang w:eastAsia="zh-CN"/>
        </w:rPr>
        <w:t>100% L/C</w:t>
      </w:r>
      <w:r>
        <w:rPr>
          <w:lang w:eastAsia="zh-CN"/>
        </w:rPr>
        <w:t>，</w:t>
      </w:r>
      <w:r>
        <w:rPr>
          <w:rFonts w:hint="eastAsia"/>
          <w:lang w:eastAsia="zh-CN"/>
        </w:rPr>
        <w:t>签订合同之日起</w:t>
      </w:r>
      <w:r>
        <w:rPr>
          <w:rFonts w:hint="eastAsia"/>
          <w:lang w:eastAsia="zh-CN"/>
        </w:rPr>
        <w:t>7</w:t>
      </w:r>
      <w:r>
        <w:rPr>
          <w:rFonts w:hint="eastAsia"/>
          <w:lang w:eastAsia="zh-CN"/>
        </w:rPr>
        <w:t>天内支付</w:t>
      </w:r>
      <w:r>
        <w:rPr>
          <w:lang w:eastAsia="zh-CN"/>
        </w:rPr>
        <w:t>，卖方发货后将提供相关</w:t>
      </w:r>
      <w:r>
        <w:rPr>
          <w:lang w:eastAsia="zh-CN"/>
        </w:rPr>
        <w:t>海运单据的扫描件，包括提单、箱单、发票、保险、第三方机构的检测报告</w:t>
      </w:r>
      <w:r>
        <w:rPr>
          <w:rFonts w:hint="eastAsia"/>
          <w:lang w:eastAsia="zh-CN"/>
        </w:rPr>
        <w:t>。</w:t>
      </w:r>
      <w:r>
        <w:rPr>
          <w:lang w:eastAsia="zh-CN"/>
        </w:rPr>
        <w:t>卖家需开具正式的等额发票</w:t>
      </w:r>
      <w:r>
        <w:rPr>
          <w:rFonts w:hint="eastAsia"/>
          <w:lang w:eastAsia="zh-CN"/>
        </w:rPr>
        <w:t>。</w:t>
      </w:r>
      <w:r>
        <w:rPr>
          <w:lang w:eastAsia="zh-CN"/>
        </w:rPr>
        <w:t>若有官方强制性美元贬值时间，买卖双方将根据实际情况协议新的合理价格。</w:t>
      </w:r>
    </w:p>
    <w:p w14:paraId="6AA77728" w14:textId="77777777" w:rsidR="00CB11DA" w:rsidRDefault="00CB11DA">
      <w:pPr>
        <w:rPr>
          <w:lang w:eastAsia="zh-CN"/>
        </w:rPr>
      </w:pPr>
    </w:p>
    <w:p w14:paraId="3593255B" w14:textId="77777777" w:rsidR="00CB11DA" w:rsidRDefault="00885C76">
      <w:r>
        <w:t>3.3Should the Buyer fails to settle this amount as agreed under the article 3.3 above, the seller shall charge interest on the overdue sum at the ongoing banker’s lending ra</w:t>
      </w:r>
      <w:r>
        <w:t>te. If the Seller fails to deliver within the agreed delivery period, there shall be a penalty for 0.3% of the amount of the undelivered quantity per month.</w:t>
      </w:r>
    </w:p>
    <w:p w14:paraId="690CD625" w14:textId="77777777" w:rsidR="00CB11DA" w:rsidRDefault="00885C76">
      <w:pPr>
        <w:rPr>
          <w:lang w:eastAsia="zh-CN"/>
        </w:rPr>
      </w:pPr>
      <w:r>
        <w:rPr>
          <w:lang w:eastAsia="zh-CN"/>
        </w:rPr>
        <w:t>如果买方未能按照条款</w:t>
      </w:r>
      <w:r>
        <w:rPr>
          <w:lang w:eastAsia="zh-CN"/>
        </w:rPr>
        <w:t>3.2</w:t>
      </w:r>
      <w:r>
        <w:rPr>
          <w:lang w:eastAsia="zh-CN"/>
        </w:rPr>
        <w:t>规定进行支付，则卖方有权按照银行现行的借贷利率对逾期金额收取利息。如果卖方未能在约定时间内将货物送至指定目的地，则每月以未交货数量金额的</w:t>
      </w:r>
      <w:r>
        <w:rPr>
          <w:lang w:eastAsia="zh-CN"/>
        </w:rPr>
        <w:t>0.3%</w:t>
      </w:r>
      <w:r>
        <w:rPr>
          <w:lang w:eastAsia="zh-CN"/>
        </w:rPr>
        <w:t>的罚金予以扣除</w:t>
      </w:r>
      <w:r>
        <w:rPr>
          <w:rFonts w:hint="eastAsia"/>
          <w:lang w:eastAsia="zh-CN"/>
        </w:rPr>
        <w:t>。</w:t>
      </w:r>
    </w:p>
    <w:p w14:paraId="2C802B39" w14:textId="77777777" w:rsidR="00CB11DA" w:rsidRDefault="00CB11DA">
      <w:pPr>
        <w:rPr>
          <w:lang w:eastAsia="zh-CN"/>
        </w:rPr>
      </w:pPr>
    </w:p>
    <w:p w14:paraId="4C07051E" w14:textId="77777777" w:rsidR="00CB11DA" w:rsidRDefault="00885C76">
      <w:pPr>
        <w:jc w:val="center"/>
        <w:rPr>
          <w:b/>
          <w:bCs/>
        </w:rPr>
      </w:pPr>
      <w:r>
        <w:rPr>
          <w:b/>
          <w:bCs/>
        </w:rPr>
        <w:t>ARTI</w:t>
      </w:r>
      <w:r>
        <w:rPr>
          <w:b/>
          <w:bCs/>
        </w:rPr>
        <w:t>CLE 4</w:t>
      </w:r>
    </w:p>
    <w:p w14:paraId="445C40D1" w14:textId="77777777" w:rsidR="00CB11DA" w:rsidRDefault="00885C76">
      <w:pPr>
        <w:jc w:val="center"/>
        <w:rPr>
          <w:b/>
          <w:bCs/>
        </w:rPr>
      </w:pPr>
      <w:r>
        <w:rPr>
          <w:b/>
          <w:bCs/>
        </w:rPr>
        <w:t>PACKING &amp;REFINERY&amp; DELIVERY</w:t>
      </w:r>
    </w:p>
    <w:p w14:paraId="222F6180" w14:textId="77777777" w:rsidR="00CB11DA" w:rsidRDefault="00885C76">
      <w:pPr>
        <w:jc w:val="center"/>
        <w:rPr>
          <w:b/>
          <w:bCs/>
        </w:rPr>
      </w:pPr>
      <w:r>
        <w:rPr>
          <w:b/>
          <w:bCs/>
        </w:rPr>
        <w:t>第</w:t>
      </w:r>
      <w:r>
        <w:rPr>
          <w:b/>
          <w:bCs/>
        </w:rPr>
        <w:t>4</w:t>
      </w:r>
      <w:r>
        <w:rPr>
          <w:b/>
          <w:bCs/>
        </w:rPr>
        <w:t>条</w:t>
      </w:r>
    </w:p>
    <w:p w14:paraId="0EBC4199" w14:textId="77777777" w:rsidR="00CB11DA" w:rsidRDefault="00885C76">
      <w:pPr>
        <w:jc w:val="center"/>
        <w:rPr>
          <w:b/>
          <w:bCs/>
        </w:rPr>
      </w:pPr>
      <w:proofErr w:type="spellStart"/>
      <w:r>
        <w:rPr>
          <w:b/>
          <w:bCs/>
        </w:rPr>
        <w:t>包装，加工</w:t>
      </w:r>
      <w:r>
        <w:rPr>
          <w:rFonts w:hint="eastAsia"/>
          <w:b/>
          <w:bCs/>
        </w:rPr>
        <w:t>及</w:t>
      </w:r>
      <w:r>
        <w:rPr>
          <w:b/>
          <w:bCs/>
        </w:rPr>
        <w:t>送货</w:t>
      </w:r>
      <w:proofErr w:type="spellEnd"/>
    </w:p>
    <w:p w14:paraId="672D32BE" w14:textId="77777777" w:rsidR="00CB11DA" w:rsidRDefault="00CB11DA">
      <w:pPr>
        <w:jc w:val="center"/>
        <w:rPr>
          <w:b/>
          <w:bCs/>
        </w:rPr>
      </w:pPr>
    </w:p>
    <w:p w14:paraId="4C008AA6" w14:textId="77777777" w:rsidR="00CB11DA" w:rsidRDefault="00885C76">
      <w:r>
        <w:t xml:space="preserve">4.1The seller shall supply to the buyer effectively protected and packed bitumen in brand new steel drums of 0.6mm thickness. </w:t>
      </w:r>
      <w:r>
        <w:rPr>
          <w:rFonts w:hint="eastAsia"/>
        </w:rPr>
        <w:t>The Seller shall in consideration of the nature of the goods, take measures against moisture, shocks, wood worms and rust to ensure the goods suitable for long distance sea and inland transportation. Seller shall bear all the expenses &amp;losses of rust, dama</w:t>
      </w:r>
      <w:r>
        <w:rPr>
          <w:rFonts w:hint="eastAsia"/>
        </w:rPr>
        <w:t xml:space="preserve">ge missing, </w:t>
      </w:r>
      <w:proofErr w:type="spellStart"/>
      <w:r>
        <w:rPr>
          <w:rFonts w:hint="eastAsia"/>
        </w:rPr>
        <w:t>ete</w:t>
      </w:r>
      <w:proofErr w:type="spellEnd"/>
      <w:r>
        <w:rPr>
          <w:rFonts w:hint="eastAsia"/>
        </w:rPr>
        <w:t xml:space="preserve">. incurred by improper packing and inadequate protection measures. </w:t>
      </w:r>
    </w:p>
    <w:p w14:paraId="4BD3E429" w14:textId="77777777" w:rsidR="00CB11DA" w:rsidRDefault="00885C76">
      <w:pPr>
        <w:rPr>
          <w:lang w:eastAsia="zh-CN"/>
        </w:rPr>
      </w:pPr>
      <w:r>
        <w:rPr>
          <w:lang w:eastAsia="zh-CN"/>
        </w:rPr>
        <w:lastRenderedPageBreak/>
        <w:t>由卖方向买方提供的沥青应采用</w:t>
      </w:r>
      <w:r>
        <w:rPr>
          <w:lang w:eastAsia="zh-CN"/>
        </w:rPr>
        <w:t>0.6mm</w:t>
      </w:r>
      <w:r>
        <w:rPr>
          <w:lang w:eastAsia="zh-CN"/>
        </w:rPr>
        <w:t>厚度的全新铁桶包装。</w:t>
      </w:r>
      <w:r>
        <w:rPr>
          <w:rFonts w:hint="eastAsia"/>
          <w:lang w:eastAsia="zh-CN"/>
        </w:rPr>
        <w:t>卖方应按照商品特点，采取防潮、防震、防湿、防锈、防蛀、防腐等措施，适合于海洋及内陆远程运输。由于包装不良、采用不充分或不妥善的防护措施而引起锈蚀、损害、丢失，卖方应承担由此而产生的一切费用和损失。</w:t>
      </w:r>
    </w:p>
    <w:p w14:paraId="1AE4DB47" w14:textId="77777777" w:rsidR="00CB11DA" w:rsidRDefault="00885C76">
      <w:pPr>
        <w:rPr>
          <w:lang w:eastAsia="zh-CN"/>
        </w:rPr>
      </w:pPr>
      <w:r>
        <w:rPr>
          <w:rFonts w:hint="eastAsia"/>
          <w:lang w:eastAsia="zh-CN"/>
        </w:rPr>
        <w:t>4.2All shipped items should be properly packe</w:t>
      </w:r>
      <w:r>
        <w:rPr>
          <w:rFonts w:hint="eastAsia"/>
          <w:lang w:eastAsia="zh-CN"/>
        </w:rPr>
        <w:t>d to avoid mutual part-to-part friction, in addition, a thin protective film needs to be laid in the container to prevent the Bitumen from leaking during transportation, which may result in sewage charge.</w:t>
      </w:r>
    </w:p>
    <w:p w14:paraId="58BCF939" w14:textId="77777777" w:rsidR="00CB11DA" w:rsidRDefault="00885C76">
      <w:pPr>
        <w:rPr>
          <w:lang w:eastAsia="zh-CN"/>
        </w:rPr>
      </w:pPr>
      <w:r>
        <w:rPr>
          <w:rFonts w:hint="eastAsia"/>
          <w:lang w:eastAsia="zh-CN"/>
        </w:rPr>
        <w:t>货物应采用适当的包装避免相互间磨擦，此外，集装箱</w:t>
      </w:r>
      <w:proofErr w:type="gramStart"/>
      <w:r>
        <w:rPr>
          <w:rFonts w:hint="eastAsia"/>
          <w:lang w:eastAsia="zh-CN"/>
        </w:rPr>
        <w:t>里需铺</w:t>
      </w:r>
      <w:proofErr w:type="gramEnd"/>
      <w:r>
        <w:rPr>
          <w:rFonts w:hint="eastAsia"/>
          <w:lang w:eastAsia="zh-CN"/>
        </w:rPr>
        <w:t>一层薄防护膜，以防沥青在运输过程中泄露，而</w:t>
      </w:r>
      <w:proofErr w:type="gramStart"/>
      <w:r>
        <w:rPr>
          <w:rFonts w:hint="eastAsia"/>
          <w:lang w:eastAsia="zh-CN"/>
        </w:rPr>
        <w:t>产生污</w:t>
      </w:r>
      <w:r>
        <w:rPr>
          <w:rFonts w:hint="eastAsia"/>
          <w:lang w:eastAsia="zh-CN"/>
        </w:rPr>
        <w:t>箱费</w:t>
      </w:r>
      <w:proofErr w:type="gramEnd"/>
      <w:r>
        <w:rPr>
          <w:rFonts w:hint="eastAsia"/>
          <w:lang w:eastAsia="zh-CN"/>
        </w:rPr>
        <w:t>。</w:t>
      </w:r>
    </w:p>
    <w:p w14:paraId="64B1F604" w14:textId="77777777" w:rsidR="00CB11DA" w:rsidRDefault="00CB11DA">
      <w:pPr>
        <w:rPr>
          <w:lang w:eastAsia="zh-CN"/>
        </w:rPr>
      </w:pPr>
    </w:p>
    <w:p w14:paraId="1A37F064" w14:textId="77777777" w:rsidR="00CB11DA" w:rsidRDefault="00885C76">
      <w:r>
        <w:t>4.</w:t>
      </w:r>
      <w:r>
        <w:rPr>
          <w:rFonts w:hint="eastAsia"/>
          <w:lang w:eastAsia="zh-CN"/>
        </w:rPr>
        <w:t>3</w:t>
      </w:r>
      <w:r>
        <w:t xml:space="preserve">Each drum will be properly marked with description of </w:t>
      </w:r>
      <w:r>
        <w:rPr>
          <w:rFonts w:hint="eastAsia"/>
          <w:lang w:eastAsia="zh-CN"/>
        </w:rPr>
        <w:t>Bitumen</w:t>
      </w:r>
      <w:r>
        <w:t xml:space="preserve"> grade, gross weight of 190KG </w:t>
      </w:r>
      <w:r>
        <w:t>士</w:t>
      </w:r>
      <w:r>
        <w:t xml:space="preserve">4KG and net product weight of 180KG </w:t>
      </w:r>
      <w:r>
        <w:t>土</w:t>
      </w:r>
      <w:r>
        <w:t>4KG</w:t>
      </w:r>
      <w:r>
        <w:rPr>
          <w:rFonts w:hint="eastAsia"/>
        </w:rPr>
        <w:t>。</w:t>
      </w:r>
    </w:p>
    <w:p w14:paraId="6F0DE63F" w14:textId="77777777" w:rsidR="00CB11DA" w:rsidRDefault="00885C76">
      <w:r>
        <w:rPr>
          <w:rFonts w:hint="eastAsia"/>
        </w:rPr>
        <w:t>If there are unclear marks</w:t>
      </w:r>
      <w:r>
        <w:rPr>
          <w:rFonts w:hint="eastAsia"/>
          <w:lang w:eastAsia="zh-CN"/>
        </w:rPr>
        <w:t xml:space="preserve">, </w:t>
      </w:r>
      <w:r>
        <w:rPr>
          <w:rFonts w:hint="eastAsia"/>
        </w:rPr>
        <w:t xml:space="preserve">if the buyer cannot determine the grade, gross weight and net weight of the </w:t>
      </w:r>
      <w:r>
        <w:rPr>
          <w:rFonts w:hint="eastAsia"/>
          <w:lang w:eastAsia="zh-CN"/>
        </w:rPr>
        <w:t>Bitumen</w:t>
      </w:r>
      <w:r>
        <w:rPr>
          <w:rFonts w:hint="eastAsia"/>
        </w:rPr>
        <w:t>, t</w:t>
      </w:r>
      <w:r>
        <w:rPr>
          <w:rFonts w:hint="eastAsia"/>
        </w:rPr>
        <w:t xml:space="preserve">he buyer has the right to reject the part of the </w:t>
      </w:r>
      <w:r>
        <w:rPr>
          <w:rFonts w:hint="eastAsia"/>
          <w:lang w:eastAsia="zh-CN"/>
        </w:rPr>
        <w:t>Bitumen</w:t>
      </w:r>
      <w:r>
        <w:rPr>
          <w:rFonts w:hint="eastAsia"/>
        </w:rPr>
        <w:t xml:space="preserve"> and request the seller to refund the corresponding payment.</w:t>
      </w:r>
    </w:p>
    <w:p w14:paraId="0346E864" w14:textId="77777777" w:rsidR="00CB11DA" w:rsidRDefault="00885C76">
      <w:pPr>
        <w:rPr>
          <w:lang w:eastAsia="zh-CN"/>
        </w:rPr>
      </w:pPr>
      <w:r>
        <w:rPr>
          <w:lang w:eastAsia="zh-CN"/>
        </w:rPr>
        <w:t>每个沥青桶应正确标记沥青等级、毛重</w:t>
      </w:r>
      <w:r>
        <w:rPr>
          <w:lang w:eastAsia="zh-CN"/>
        </w:rPr>
        <w:t>(190KG</w:t>
      </w:r>
      <w:r>
        <w:rPr>
          <w:lang w:eastAsia="zh-CN"/>
        </w:rPr>
        <w:t>土</w:t>
      </w:r>
      <w:r>
        <w:rPr>
          <w:lang w:eastAsia="zh-CN"/>
        </w:rPr>
        <w:t>4KG)</w:t>
      </w:r>
      <w:r>
        <w:rPr>
          <w:lang w:eastAsia="zh-CN"/>
        </w:rPr>
        <w:t>和净重</w:t>
      </w:r>
      <w:r>
        <w:rPr>
          <w:lang w:eastAsia="zh-CN"/>
        </w:rPr>
        <w:t>(180KG</w:t>
      </w:r>
      <w:r>
        <w:rPr>
          <w:lang w:eastAsia="zh-CN"/>
        </w:rPr>
        <w:t>士</w:t>
      </w:r>
      <w:r>
        <w:rPr>
          <w:lang w:eastAsia="zh-CN"/>
        </w:rPr>
        <w:t>4KG)</w:t>
      </w:r>
      <w:r>
        <w:rPr>
          <w:lang w:eastAsia="zh-CN"/>
        </w:rPr>
        <w:t>信息</w:t>
      </w:r>
      <w:r>
        <w:rPr>
          <w:rFonts w:hint="eastAsia"/>
          <w:lang w:eastAsia="zh-CN"/>
        </w:rPr>
        <w:t>，如存在标记不明、标记不清</w:t>
      </w:r>
      <w:proofErr w:type="gramStart"/>
      <w:r>
        <w:rPr>
          <w:rFonts w:hint="eastAsia"/>
          <w:lang w:eastAsia="zh-CN"/>
        </w:rPr>
        <w:t>晰</w:t>
      </w:r>
      <w:proofErr w:type="gramEnd"/>
      <w:r>
        <w:rPr>
          <w:rFonts w:hint="eastAsia"/>
          <w:lang w:eastAsia="zh-CN"/>
        </w:rPr>
        <w:t>等买方无法确定沥青的等级、毛重和净重等信息的，买方有权拒绝该部分沥青，并要求卖方退还相应的货款。</w:t>
      </w:r>
    </w:p>
    <w:p w14:paraId="524DEE36" w14:textId="77777777" w:rsidR="00CB11DA" w:rsidRDefault="00CB11DA">
      <w:pPr>
        <w:rPr>
          <w:lang w:eastAsia="zh-CN"/>
        </w:rPr>
      </w:pPr>
    </w:p>
    <w:p w14:paraId="12B87C11" w14:textId="77777777" w:rsidR="00CB11DA" w:rsidRDefault="00885C76">
      <w:r>
        <w:t>4.</w:t>
      </w:r>
      <w:r>
        <w:rPr>
          <w:rFonts w:hint="eastAsia"/>
          <w:lang w:eastAsia="zh-CN"/>
        </w:rPr>
        <w:t>4</w:t>
      </w:r>
      <w:r>
        <w:t xml:space="preserve">The Buyer shall </w:t>
      </w:r>
      <w:proofErr w:type="gramStart"/>
      <w:r>
        <w:t>effect</w:t>
      </w:r>
      <w:proofErr w:type="gramEnd"/>
      <w:r>
        <w:t xml:space="preserve"> payme</w:t>
      </w:r>
      <w:r>
        <w:t xml:space="preserve">nt </w:t>
      </w:r>
      <w:r>
        <w:rPr>
          <w:rFonts w:hint="eastAsia"/>
        </w:rPr>
        <w:t>based on the quantity certificate issued by the third-party testing agency.</w:t>
      </w:r>
    </w:p>
    <w:p w14:paraId="4A7C589D" w14:textId="77777777" w:rsidR="00CB11DA" w:rsidRDefault="00885C76">
      <w:pPr>
        <w:rPr>
          <w:lang w:eastAsia="zh-CN"/>
        </w:rPr>
      </w:pPr>
      <w:r>
        <w:rPr>
          <w:rFonts w:hint="eastAsia"/>
          <w:lang w:eastAsia="zh-CN"/>
        </w:rPr>
        <w:t>买方将按照第三方检测机构报告上的数量进行付款。</w:t>
      </w:r>
    </w:p>
    <w:p w14:paraId="1F6060F8" w14:textId="77777777" w:rsidR="00CB11DA" w:rsidRDefault="00CB11DA">
      <w:pPr>
        <w:rPr>
          <w:lang w:eastAsia="zh-CN"/>
        </w:rPr>
      </w:pPr>
    </w:p>
    <w:p w14:paraId="4F74CD14" w14:textId="77777777" w:rsidR="00CB11DA" w:rsidRDefault="00885C76">
      <w:r>
        <w:t>4.</w:t>
      </w:r>
      <w:r>
        <w:rPr>
          <w:rFonts w:hint="eastAsia"/>
          <w:lang w:eastAsia="zh-CN"/>
        </w:rPr>
        <w:t>5</w:t>
      </w:r>
      <w:r>
        <w:t xml:space="preserve">The Seller shall load </w:t>
      </w:r>
      <w:r>
        <w:rPr>
          <w:rFonts w:hint="eastAsia"/>
          <w:lang w:eastAsia="zh-CN"/>
        </w:rPr>
        <w:t>1000</w:t>
      </w:r>
      <w:r>
        <w:t xml:space="preserve"> MT within 30 </w:t>
      </w:r>
      <w:r>
        <w:rPr>
          <w:rFonts w:hint="eastAsia"/>
        </w:rPr>
        <w:t>natural</w:t>
      </w:r>
      <w:r>
        <w:t xml:space="preserve"> days from the date of receiving payment. Transit time from loading port via Jebel Ali and then Reachi</w:t>
      </w:r>
      <w:r>
        <w:t xml:space="preserve">ng </w:t>
      </w:r>
      <w:r>
        <w:rPr>
          <w:rFonts w:hint="eastAsia"/>
          <w:lang w:eastAsia="zh-CN"/>
        </w:rPr>
        <w:t>MOMBASA</w:t>
      </w:r>
      <w:r>
        <w:rPr>
          <w:rFonts w:hint="eastAsia"/>
        </w:rPr>
        <w:t xml:space="preserve"> </w:t>
      </w:r>
      <w:r>
        <w:t xml:space="preserve">Port will be around </w:t>
      </w:r>
      <w:r>
        <w:rPr>
          <w:rFonts w:hint="eastAsia"/>
          <w:lang w:eastAsia="zh-CN"/>
        </w:rPr>
        <w:t>60</w:t>
      </w:r>
      <w:r>
        <w:t xml:space="preserve"> days but actual date will be depending on the actual vessel schedule. </w:t>
      </w:r>
    </w:p>
    <w:p w14:paraId="4EEC60F1" w14:textId="77777777" w:rsidR="00CB11DA" w:rsidRDefault="00885C76">
      <w:pPr>
        <w:rPr>
          <w:lang w:eastAsia="zh-CN"/>
        </w:rPr>
      </w:pPr>
      <w:r>
        <w:rPr>
          <w:lang w:eastAsia="zh-CN"/>
        </w:rPr>
        <w:t>卖方应在收到付款之日起</w:t>
      </w:r>
      <w:r>
        <w:rPr>
          <w:lang w:eastAsia="zh-CN"/>
        </w:rPr>
        <w:t>30</w:t>
      </w:r>
      <w:r>
        <w:rPr>
          <w:lang w:eastAsia="zh-CN"/>
        </w:rPr>
        <w:t>个</w:t>
      </w:r>
      <w:r>
        <w:rPr>
          <w:rFonts w:hint="eastAsia"/>
          <w:lang w:eastAsia="zh-CN"/>
        </w:rPr>
        <w:t>自然日</w:t>
      </w:r>
      <w:r>
        <w:rPr>
          <w:lang w:eastAsia="zh-CN"/>
        </w:rPr>
        <w:t>内将合同约定货物装运。装运港至</w:t>
      </w:r>
      <w:r>
        <w:rPr>
          <w:rFonts w:hint="eastAsia"/>
          <w:lang w:eastAsia="zh-CN"/>
        </w:rPr>
        <w:t>蒙巴萨</w:t>
      </w:r>
      <w:r>
        <w:rPr>
          <w:lang w:eastAsia="zh-CN"/>
        </w:rPr>
        <w:t>港之间的船运时间约为</w:t>
      </w:r>
      <w:r>
        <w:rPr>
          <w:rFonts w:hint="eastAsia"/>
          <w:lang w:eastAsia="zh-CN"/>
        </w:rPr>
        <w:t>60</w:t>
      </w:r>
      <w:r>
        <w:rPr>
          <w:lang w:eastAsia="zh-CN"/>
        </w:rPr>
        <w:t>天，具体按船公司的时间为准。</w:t>
      </w:r>
    </w:p>
    <w:p w14:paraId="5D4FCDDF" w14:textId="77777777" w:rsidR="00CB11DA" w:rsidRDefault="00885C76">
      <w:pPr>
        <w:jc w:val="center"/>
        <w:rPr>
          <w:b/>
          <w:bCs/>
        </w:rPr>
      </w:pPr>
      <w:r>
        <w:rPr>
          <w:b/>
          <w:bCs/>
        </w:rPr>
        <w:t>ARTICLE 5</w:t>
      </w:r>
    </w:p>
    <w:p w14:paraId="5999D96C" w14:textId="77777777" w:rsidR="00CB11DA" w:rsidRDefault="00885C76">
      <w:pPr>
        <w:jc w:val="center"/>
        <w:rPr>
          <w:b/>
          <w:bCs/>
        </w:rPr>
      </w:pPr>
      <w:r>
        <w:rPr>
          <w:b/>
          <w:bCs/>
        </w:rPr>
        <w:t>INSPECTION AND TESTING</w:t>
      </w:r>
    </w:p>
    <w:p w14:paraId="7E36F646" w14:textId="77777777" w:rsidR="00CB11DA" w:rsidRDefault="00885C76">
      <w:pPr>
        <w:jc w:val="center"/>
        <w:rPr>
          <w:b/>
          <w:bCs/>
        </w:rPr>
      </w:pPr>
      <w:r>
        <w:rPr>
          <w:b/>
          <w:bCs/>
        </w:rPr>
        <w:t>第</w:t>
      </w:r>
      <w:r>
        <w:rPr>
          <w:b/>
          <w:bCs/>
        </w:rPr>
        <w:t>5</w:t>
      </w:r>
      <w:r>
        <w:rPr>
          <w:b/>
          <w:bCs/>
        </w:rPr>
        <w:t>条</w:t>
      </w:r>
    </w:p>
    <w:p w14:paraId="1D92C6CE" w14:textId="77777777" w:rsidR="00CB11DA" w:rsidRDefault="00885C76">
      <w:pPr>
        <w:jc w:val="center"/>
        <w:rPr>
          <w:b/>
          <w:bCs/>
        </w:rPr>
      </w:pPr>
      <w:proofErr w:type="spellStart"/>
      <w:r>
        <w:rPr>
          <w:rFonts w:hint="eastAsia"/>
          <w:b/>
          <w:bCs/>
        </w:rPr>
        <w:t>检验</w:t>
      </w:r>
      <w:r>
        <w:rPr>
          <w:b/>
          <w:bCs/>
        </w:rPr>
        <w:t>与测试</w:t>
      </w:r>
      <w:proofErr w:type="spellEnd"/>
    </w:p>
    <w:p w14:paraId="22E18B8E" w14:textId="77777777" w:rsidR="00CB11DA" w:rsidRDefault="00CB11DA">
      <w:pPr>
        <w:jc w:val="center"/>
        <w:rPr>
          <w:b/>
          <w:bCs/>
        </w:rPr>
      </w:pPr>
    </w:p>
    <w:p w14:paraId="41B37B56" w14:textId="77777777" w:rsidR="00CB11DA" w:rsidRDefault="00885C76">
      <w:r>
        <w:t>5.1The Seller undertakes that the product wil</w:t>
      </w:r>
      <w:r>
        <w:t xml:space="preserve">l be strictly inspected and tested in accordance with the AASHTO/ASTM stand and inspection and test procedure prior to shipment by independent quality testing </w:t>
      </w:r>
      <w:proofErr w:type="gramStart"/>
      <w:r>
        <w:t>agency .</w:t>
      </w:r>
      <w:proofErr w:type="gramEnd"/>
    </w:p>
    <w:p w14:paraId="1D8F674A" w14:textId="77777777" w:rsidR="00CB11DA" w:rsidRDefault="00885C76">
      <w:pPr>
        <w:rPr>
          <w:lang w:eastAsia="zh-CN"/>
        </w:rPr>
      </w:pPr>
      <w:r>
        <w:rPr>
          <w:lang w:eastAsia="zh-CN"/>
        </w:rPr>
        <w:t>卖方承诺货物在发运前将由</w:t>
      </w:r>
      <w:r>
        <w:rPr>
          <w:rFonts w:hint="eastAsia"/>
          <w:lang w:eastAsia="zh-CN"/>
        </w:rPr>
        <w:t>第三方检测机构</w:t>
      </w:r>
      <w:r>
        <w:rPr>
          <w:lang w:eastAsia="zh-CN"/>
        </w:rPr>
        <w:t>按照</w:t>
      </w:r>
      <w:r>
        <w:rPr>
          <w:lang w:eastAsia="zh-CN"/>
        </w:rPr>
        <w:t>AASHTO/ASTM</w:t>
      </w:r>
      <w:r>
        <w:rPr>
          <w:lang w:eastAsia="zh-CN"/>
        </w:rPr>
        <w:t>标准检验和检测程序进行严格的检验和检测</w:t>
      </w:r>
      <w:r>
        <w:rPr>
          <w:lang w:eastAsia="zh-CN"/>
        </w:rPr>
        <w:t xml:space="preserve"> </w:t>
      </w:r>
      <w:r>
        <w:rPr>
          <w:lang w:eastAsia="zh-CN"/>
        </w:rPr>
        <w:t>。</w:t>
      </w:r>
    </w:p>
    <w:p w14:paraId="217A3B94" w14:textId="77777777" w:rsidR="00CB11DA" w:rsidRDefault="00CB11DA">
      <w:pPr>
        <w:rPr>
          <w:lang w:eastAsia="zh-CN"/>
        </w:rPr>
      </w:pPr>
    </w:p>
    <w:p w14:paraId="694C715C" w14:textId="77777777" w:rsidR="00CB11DA" w:rsidRDefault="00885C76">
      <w:r>
        <w:t>5.2The Seller shall provide the B</w:t>
      </w:r>
      <w:r>
        <w:t>uyer one (I) copy CERTIFICATE OF QUALITY issued by inspection agency in order to confirm that the products are in conformity with the ASSHTO/ASTM standards mentioned in and are manufactured in accordance with the specification.</w:t>
      </w:r>
    </w:p>
    <w:p w14:paraId="34A5B309" w14:textId="77777777" w:rsidR="00CB11DA" w:rsidRDefault="00885C76">
      <w:pPr>
        <w:rPr>
          <w:lang w:eastAsia="zh-CN"/>
        </w:rPr>
      </w:pPr>
      <w:r>
        <w:rPr>
          <w:lang w:eastAsia="zh-CN"/>
        </w:rPr>
        <w:lastRenderedPageBreak/>
        <w:t>卖方应向买方提供一份由质检机构出具的质量认证书，以证明所</w:t>
      </w:r>
      <w:r>
        <w:rPr>
          <w:lang w:eastAsia="zh-CN"/>
        </w:rPr>
        <w:t>提供的产品按照附件参数生产并符合</w:t>
      </w:r>
      <w:r>
        <w:rPr>
          <w:lang w:eastAsia="zh-CN"/>
        </w:rPr>
        <w:t>ASSHTO/ASTM</w:t>
      </w:r>
      <w:r>
        <w:rPr>
          <w:lang w:eastAsia="zh-CN"/>
        </w:rPr>
        <w:t>检测标准。</w:t>
      </w:r>
    </w:p>
    <w:p w14:paraId="53D2273A" w14:textId="77777777" w:rsidR="00CB11DA" w:rsidRDefault="00CB11DA">
      <w:pPr>
        <w:rPr>
          <w:lang w:eastAsia="zh-CN"/>
        </w:rPr>
      </w:pPr>
    </w:p>
    <w:p w14:paraId="4037B66F" w14:textId="77777777" w:rsidR="00CB11DA" w:rsidRDefault="00885C76">
      <w:r>
        <w:t xml:space="preserve">5.3Immediately after arrival of product at the buyer's site, the buyer have the right to make the quality checking at its own lab if the site consulting engineer agree and promptly samples are collected in the </w:t>
      </w:r>
      <w:r>
        <w:t xml:space="preserve">presence of representatives from both the contractor and the consultant and testing will be conducted jointly by the </w:t>
      </w:r>
      <w:proofErr w:type="gramStart"/>
      <w:r>
        <w:t>buyer ,</w:t>
      </w:r>
      <w:proofErr w:type="gramEnd"/>
      <w:r>
        <w:t xml:space="preserve"> seller and the consultant ' s representative. Both parties have agreed for the testing to be done at an independent testing laborat</w:t>
      </w:r>
      <w:r>
        <w:t>ory center agreeable to both. If the test result shows any deviation from the original test result done at the source additional samples will be taken from the site and the test will be done in other two different labs to confirm the product quality to jus</w:t>
      </w:r>
      <w:r>
        <w:t>tify the local test done earlier.</w:t>
      </w:r>
    </w:p>
    <w:p w14:paraId="345E9C6A" w14:textId="77777777" w:rsidR="00CB11DA" w:rsidRDefault="00885C76">
      <w:pPr>
        <w:rPr>
          <w:lang w:eastAsia="zh-CN"/>
        </w:rPr>
      </w:pPr>
      <w:r>
        <w:rPr>
          <w:lang w:eastAsia="zh-CN"/>
        </w:rPr>
        <w:t>一旦沥青送抵项目现场，买方有权在项目实验室进行质量检测，将由监理和业主一起对沥青进行抽样</w:t>
      </w:r>
      <w:r>
        <w:rPr>
          <w:rFonts w:hint="eastAsia"/>
          <w:lang w:eastAsia="zh-CN"/>
        </w:rPr>
        <w:t>，</w:t>
      </w:r>
      <w:r>
        <w:rPr>
          <w:lang w:eastAsia="zh-CN"/>
        </w:rPr>
        <w:t>并由买卖双方以及监理代表共同参与实验检测。</w:t>
      </w:r>
      <w:r>
        <w:rPr>
          <w:lang w:eastAsia="zh-CN"/>
        </w:rPr>
        <w:t xml:space="preserve"> </w:t>
      </w:r>
      <w:r>
        <w:rPr>
          <w:lang w:eastAsia="zh-CN"/>
        </w:rPr>
        <w:t>双方同意在独立测试实验中心进行沥青样品检测，如果测试结果显示与发货地测试结果有偏差，则将另取沥青样品送往另外不同的两家实验室分别进行检测</w:t>
      </w:r>
      <w:r>
        <w:rPr>
          <w:lang w:eastAsia="zh-CN"/>
        </w:rPr>
        <w:t xml:space="preserve"> </w:t>
      </w:r>
      <w:r>
        <w:rPr>
          <w:lang w:eastAsia="zh-CN"/>
        </w:rPr>
        <w:t>，以进一步确认发货地检测结果的准确性。</w:t>
      </w:r>
    </w:p>
    <w:p w14:paraId="2CA34B0D" w14:textId="77777777" w:rsidR="00CB11DA" w:rsidRDefault="00CB11DA">
      <w:pPr>
        <w:rPr>
          <w:lang w:eastAsia="zh-CN"/>
        </w:rPr>
      </w:pPr>
    </w:p>
    <w:p w14:paraId="0F830293" w14:textId="77777777" w:rsidR="00CB11DA" w:rsidRDefault="00885C76">
      <w:r>
        <w:t xml:space="preserve">5.4If the cargo fails to satisfy the requirement of the </w:t>
      </w:r>
      <w:r>
        <w:t xml:space="preserve">Consultant or </w:t>
      </w:r>
      <w:proofErr w:type="gramStart"/>
      <w:r>
        <w:t>Employer,</w:t>
      </w:r>
      <w:proofErr w:type="gramEnd"/>
      <w:r>
        <w:t xml:space="preserve"> the Seller shall remove the disqualified product at his own cost.</w:t>
      </w:r>
      <w:r>
        <w:rPr>
          <w:rFonts w:hint="eastAsia"/>
        </w:rPr>
        <w:t xml:space="preserve"> At the same time, the seller shall compensate the buyer for the losses caused by this, and the buyer has the right to require the seller to provide qualified goods or</w:t>
      </w:r>
      <w:r>
        <w:rPr>
          <w:rFonts w:hint="eastAsia"/>
        </w:rPr>
        <w:t xml:space="preserve"> terminate the contract as soon as possible.</w:t>
      </w:r>
    </w:p>
    <w:p w14:paraId="30067481" w14:textId="77777777" w:rsidR="00CB11DA" w:rsidRDefault="00885C76">
      <w:pPr>
        <w:rPr>
          <w:lang w:eastAsia="zh-CN"/>
        </w:rPr>
      </w:pPr>
      <w:r>
        <w:rPr>
          <w:lang w:eastAsia="zh-CN"/>
        </w:rPr>
        <w:t>若监理或业主经检验认为不合格的货物</w:t>
      </w:r>
      <w:r>
        <w:rPr>
          <w:lang w:eastAsia="zh-CN"/>
        </w:rPr>
        <w:t>,</w:t>
      </w:r>
      <w:r>
        <w:rPr>
          <w:lang w:eastAsia="zh-CN"/>
        </w:rPr>
        <w:t>卖方应自费尽快将不合格货物运出买方工地现场</w:t>
      </w:r>
      <w:r>
        <w:rPr>
          <w:rFonts w:hint="eastAsia"/>
          <w:lang w:eastAsia="zh-CN"/>
        </w:rPr>
        <w:t>。同时卖方应赔偿由此给买方造成的损失，买方有权要求卖方尽快提供合格的货物或解除合同。</w:t>
      </w:r>
    </w:p>
    <w:p w14:paraId="02B04E10" w14:textId="77777777" w:rsidR="00CB11DA" w:rsidRDefault="00CB11DA">
      <w:pPr>
        <w:jc w:val="center"/>
        <w:rPr>
          <w:b/>
          <w:bCs/>
          <w:lang w:eastAsia="zh-CN"/>
        </w:rPr>
      </w:pPr>
    </w:p>
    <w:p w14:paraId="40AF5D15" w14:textId="77777777" w:rsidR="00CB11DA" w:rsidRDefault="00885C76">
      <w:pPr>
        <w:jc w:val="center"/>
        <w:rPr>
          <w:b/>
          <w:bCs/>
        </w:rPr>
      </w:pPr>
      <w:r>
        <w:rPr>
          <w:b/>
          <w:bCs/>
        </w:rPr>
        <w:t>ARTICLE 6</w:t>
      </w:r>
    </w:p>
    <w:p w14:paraId="2292BAFC" w14:textId="77777777" w:rsidR="00CB11DA" w:rsidRDefault="00885C76">
      <w:pPr>
        <w:jc w:val="center"/>
        <w:rPr>
          <w:b/>
          <w:bCs/>
        </w:rPr>
      </w:pPr>
      <w:r>
        <w:rPr>
          <w:b/>
          <w:bCs/>
        </w:rPr>
        <w:t>WARRANTY</w:t>
      </w:r>
    </w:p>
    <w:p w14:paraId="721C238B" w14:textId="77777777" w:rsidR="00CB11DA" w:rsidRDefault="00885C76">
      <w:pPr>
        <w:jc w:val="center"/>
        <w:rPr>
          <w:b/>
          <w:bCs/>
        </w:rPr>
      </w:pPr>
      <w:r>
        <w:rPr>
          <w:b/>
          <w:bCs/>
        </w:rPr>
        <w:t>第</w:t>
      </w:r>
      <w:r>
        <w:rPr>
          <w:b/>
          <w:bCs/>
        </w:rPr>
        <w:t>6</w:t>
      </w:r>
      <w:r>
        <w:rPr>
          <w:b/>
          <w:bCs/>
        </w:rPr>
        <w:t>条</w:t>
      </w:r>
    </w:p>
    <w:p w14:paraId="3C8C8F12" w14:textId="77777777" w:rsidR="00CB11DA" w:rsidRDefault="00885C76">
      <w:pPr>
        <w:jc w:val="center"/>
        <w:rPr>
          <w:b/>
          <w:bCs/>
        </w:rPr>
      </w:pPr>
      <w:proofErr w:type="spellStart"/>
      <w:r>
        <w:rPr>
          <w:b/>
          <w:bCs/>
        </w:rPr>
        <w:t>保修</w:t>
      </w:r>
      <w:proofErr w:type="spellEnd"/>
    </w:p>
    <w:p w14:paraId="77597DE0" w14:textId="77777777" w:rsidR="00CB11DA" w:rsidRDefault="00CB11DA">
      <w:pPr>
        <w:jc w:val="center"/>
        <w:rPr>
          <w:b/>
          <w:bCs/>
        </w:rPr>
      </w:pPr>
    </w:p>
    <w:p w14:paraId="3F3F007F" w14:textId="77777777" w:rsidR="00CB11DA" w:rsidRDefault="00885C76">
      <w:r>
        <w:t>6.1The Seller warrants that the product supplied under this Contract meets the specification agreed u</w:t>
      </w:r>
      <w:r>
        <w:t>pon and fit for the purpose intended to. The Seller further warrants that the product supplied under this Contract has no defect arising from the quality of the product.</w:t>
      </w:r>
    </w:p>
    <w:p w14:paraId="6F02E75E" w14:textId="77777777" w:rsidR="00CB11DA" w:rsidRDefault="00885C76">
      <w:pPr>
        <w:rPr>
          <w:lang w:eastAsia="zh-CN"/>
        </w:rPr>
      </w:pPr>
      <w:r>
        <w:rPr>
          <w:lang w:eastAsia="zh-CN"/>
        </w:rPr>
        <w:t>卖方保证提供符合本合同规范以及目的的产品，并保证所供应货物没有质量缺</w:t>
      </w:r>
      <w:r>
        <w:rPr>
          <w:lang w:eastAsia="zh-CN"/>
        </w:rPr>
        <w:t>陷。</w:t>
      </w:r>
    </w:p>
    <w:p w14:paraId="5D72FC2E" w14:textId="77777777" w:rsidR="00CB11DA" w:rsidRDefault="00CB11DA">
      <w:pPr>
        <w:rPr>
          <w:lang w:eastAsia="zh-CN"/>
        </w:rPr>
      </w:pPr>
    </w:p>
    <w:p w14:paraId="1F415471" w14:textId="77777777" w:rsidR="00CB11DA" w:rsidRDefault="00885C76">
      <w:r>
        <w:t>6.2This warranty shall remain valid until all pr</w:t>
      </w:r>
      <w:r>
        <w:t>oducts are delivered as per Article 4 and inspected as per Article 5 here in above.</w:t>
      </w:r>
      <w:r>
        <w:rPr>
          <w:rFonts w:hint="eastAsia"/>
        </w:rPr>
        <w:t xml:space="preserve"> And the results of the random inspection meet the agreement of this contract and the buyer's requirements for three years from the date.</w:t>
      </w:r>
    </w:p>
    <w:p w14:paraId="285143D3" w14:textId="77777777" w:rsidR="00CB11DA" w:rsidRDefault="00885C76">
      <w:pPr>
        <w:rPr>
          <w:lang w:eastAsia="zh-CN"/>
        </w:rPr>
      </w:pPr>
      <w:proofErr w:type="gramStart"/>
      <w:r>
        <w:rPr>
          <w:lang w:eastAsia="zh-CN"/>
        </w:rPr>
        <w:t>该保证</w:t>
      </w:r>
      <w:proofErr w:type="gramEnd"/>
      <w:r>
        <w:rPr>
          <w:lang w:eastAsia="zh-CN"/>
        </w:rPr>
        <w:t>有效期</w:t>
      </w:r>
      <w:r>
        <w:rPr>
          <w:rFonts w:hint="eastAsia"/>
          <w:lang w:eastAsia="zh-CN"/>
        </w:rPr>
        <w:t>为</w:t>
      </w:r>
      <w:r>
        <w:rPr>
          <w:lang w:eastAsia="zh-CN"/>
        </w:rPr>
        <w:t>所有货物按照条款</w:t>
      </w:r>
      <w:r>
        <w:rPr>
          <w:lang w:eastAsia="zh-CN"/>
        </w:rPr>
        <w:t>4</w:t>
      </w:r>
      <w:r>
        <w:rPr>
          <w:lang w:eastAsia="zh-CN"/>
        </w:rPr>
        <w:t>全部送抵项目工地并按照条款</w:t>
      </w:r>
      <w:r>
        <w:rPr>
          <w:lang w:eastAsia="zh-CN"/>
        </w:rPr>
        <w:t>5</w:t>
      </w:r>
      <w:r>
        <w:rPr>
          <w:lang w:eastAsia="zh-CN"/>
        </w:rPr>
        <w:t>进行抽检</w:t>
      </w:r>
      <w:r>
        <w:rPr>
          <w:rFonts w:hint="eastAsia"/>
          <w:lang w:eastAsia="zh-CN"/>
        </w:rPr>
        <w:t>，</w:t>
      </w:r>
      <w:r>
        <w:rPr>
          <w:rFonts w:hint="eastAsia"/>
          <w:lang w:eastAsia="zh-CN"/>
        </w:rPr>
        <w:lastRenderedPageBreak/>
        <w:t>且抽检结果符合本合同的约定及买方的要求之日起三年。</w:t>
      </w:r>
      <w:r>
        <w:rPr>
          <w:rFonts w:hint="eastAsia"/>
          <w:lang w:eastAsia="zh-CN"/>
        </w:rPr>
        <w:t>如在质保期内发生货物质量问题的，卖方应按照买方要求完成货物更换等事项。</w:t>
      </w:r>
    </w:p>
    <w:p w14:paraId="50A3C826" w14:textId="77777777" w:rsidR="00CB11DA" w:rsidRDefault="00CB11DA">
      <w:pPr>
        <w:rPr>
          <w:lang w:eastAsia="zh-CN"/>
        </w:rPr>
      </w:pPr>
    </w:p>
    <w:p w14:paraId="3642331F" w14:textId="77777777" w:rsidR="00CB11DA" w:rsidRDefault="00885C76">
      <w:r>
        <w:t>6.3The Buyer shall promptly notify the Seller in writing of any claims arising under this warranty.</w:t>
      </w:r>
    </w:p>
    <w:p w14:paraId="24AFF385" w14:textId="77777777" w:rsidR="00CB11DA" w:rsidRDefault="00885C76">
      <w:pPr>
        <w:rPr>
          <w:lang w:eastAsia="zh-CN"/>
        </w:rPr>
      </w:pPr>
      <w:r>
        <w:rPr>
          <w:lang w:eastAsia="zh-CN"/>
        </w:rPr>
        <w:t>在此保证下，若有任何赔偿申诉</w:t>
      </w:r>
      <w:r>
        <w:rPr>
          <w:lang w:eastAsia="zh-CN"/>
        </w:rPr>
        <w:t>,</w:t>
      </w:r>
      <w:r>
        <w:rPr>
          <w:lang w:eastAsia="zh-CN"/>
        </w:rPr>
        <w:t>买方应以书面形式通知卖方。</w:t>
      </w:r>
    </w:p>
    <w:p w14:paraId="0D1E0532" w14:textId="77777777" w:rsidR="00CB11DA" w:rsidRDefault="00CB11DA">
      <w:pPr>
        <w:rPr>
          <w:lang w:eastAsia="zh-CN"/>
        </w:rPr>
      </w:pPr>
    </w:p>
    <w:p w14:paraId="53B9F467" w14:textId="77777777" w:rsidR="00CB11DA" w:rsidRDefault="00885C76">
      <w:pPr>
        <w:jc w:val="center"/>
        <w:rPr>
          <w:b/>
          <w:bCs/>
        </w:rPr>
      </w:pPr>
      <w:r>
        <w:rPr>
          <w:b/>
          <w:bCs/>
        </w:rPr>
        <w:t>ARTICLE 7</w:t>
      </w:r>
    </w:p>
    <w:p w14:paraId="1FE1F7D3" w14:textId="77777777" w:rsidR="00CB11DA" w:rsidRDefault="00885C76">
      <w:pPr>
        <w:jc w:val="center"/>
        <w:rPr>
          <w:b/>
          <w:bCs/>
        </w:rPr>
      </w:pPr>
      <w:r>
        <w:rPr>
          <w:b/>
          <w:bCs/>
        </w:rPr>
        <w:t>CONTRACT DOCUMENTS</w:t>
      </w:r>
    </w:p>
    <w:p w14:paraId="3AED1C6A" w14:textId="77777777" w:rsidR="00CB11DA" w:rsidRDefault="00885C76">
      <w:pPr>
        <w:jc w:val="center"/>
        <w:rPr>
          <w:b/>
          <w:bCs/>
        </w:rPr>
      </w:pPr>
      <w:r>
        <w:rPr>
          <w:b/>
          <w:bCs/>
        </w:rPr>
        <w:t>第</w:t>
      </w:r>
      <w:r>
        <w:rPr>
          <w:b/>
          <w:bCs/>
        </w:rPr>
        <w:t>7</w:t>
      </w:r>
      <w:r>
        <w:rPr>
          <w:b/>
          <w:bCs/>
        </w:rPr>
        <w:t>条</w:t>
      </w:r>
    </w:p>
    <w:p w14:paraId="3567E247" w14:textId="77777777" w:rsidR="00CB11DA" w:rsidRDefault="00885C76">
      <w:pPr>
        <w:jc w:val="center"/>
        <w:rPr>
          <w:b/>
          <w:bCs/>
        </w:rPr>
      </w:pPr>
      <w:proofErr w:type="spellStart"/>
      <w:r>
        <w:rPr>
          <w:b/>
          <w:bCs/>
        </w:rPr>
        <w:t>合同文件</w:t>
      </w:r>
      <w:proofErr w:type="spellEnd"/>
    </w:p>
    <w:p w14:paraId="6D609A7A" w14:textId="77777777" w:rsidR="00CB11DA" w:rsidRDefault="00CB11DA">
      <w:pPr>
        <w:jc w:val="center"/>
        <w:rPr>
          <w:b/>
          <w:bCs/>
        </w:rPr>
      </w:pPr>
    </w:p>
    <w:p w14:paraId="2E132E9C" w14:textId="77777777" w:rsidR="00CB11DA" w:rsidRDefault="00885C76">
      <w:r>
        <w:t xml:space="preserve">The Seller shall provide </w:t>
      </w:r>
      <w:r>
        <w:t>the Buyer with the following Documents:</w:t>
      </w:r>
    </w:p>
    <w:p w14:paraId="30EFECEA" w14:textId="77777777" w:rsidR="00CB11DA" w:rsidRDefault="00885C76">
      <w:r>
        <w:t>1. A full set of original bills of lading (three originals)</w:t>
      </w:r>
      <w:r>
        <w:rPr>
          <w:rFonts w:hint="eastAsia"/>
        </w:rPr>
        <w:t>, or t</w:t>
      </w:r>
      <w:r>
        <w:t xml:space="preserve">elex </w:t>
      </w:r>
      <w:r>
        <w:rPr>
          <w:rFonts w:hint="eastAsia"/>
        </w:rPr>
        <w:t>r</w:t>
      </w:r>
      <w:r>
        <w:t xml:space="preserve">elease </w:t>
      </w:r>
      <w:r>
        <w:rPr>
          <w:rFonts w:hint="eastAsia"/>
        </w:rPr>
        <w:t>b</w:t>
      </w:r>
      <w:r>
        <w:t xml:space="preserve">ill of </w:t>
      </w:r>
      <w:r>
        <w:rPr>
          <w:rFonts w:hint="eastAsia"/>
        </w:rPr>
        <w:t>l</w:t>
      </w:r>
      <w:r>
        <w:t xml:space="preserve">ading </w:t>
      </w:r>
      <w:r>
        <w:rPr>
          <w:rFonts w:hint="eastAsia"/>
          <w:lang w:eastAsia="zh-Hans"/>
        </w:rPr>
        <w:t>in</w:t>
      </w:r>
      <w:r>
        <w:rPr>
          <w:lang w:eastAsia="zh-Hans"/>
        </w:rPr>
        <w:t xml:space="preserve"> advance </w:t>
      </w:r>
      <w:r>
        <w:rPr>
          <w:rFonts w:hint="eastAsia"/>
          <w:lang w:eastAsia="zh-Hans"/>
        </w:rPr>
        <w:t>for</w:t>
      </w:r>
      <w:r>
        <w:rPr>
          <w:lang w:eastAsia="zh-Hans"/>
        </w:rPr>
        <w:t xml:space="preserve"> customs clearance.</w:t>
      </w:r>
    </w:p>
    <w:p w14:paraId="7F60A977" w14:textId="77777777" w:rsidR="00CB11DA" w:rsidRDefault="00885C76">
      <w:r>
        <w:t xml:space="preserve">2. Original invoice shall be in </w:t>
      </w:r>
      <w:r>
        <w:rPr>
          <w:rFonts w:hint="eastAsia"/>
        </w:rPr>
        <w:t xml:space="preserve">three </w:t>
      </w:r>
      <w:r>
        <w:t xml:space="preserve">copies, indicating the consignee, contract number, </w:t>
      </w:r>
      <w:r>
        <w:rPr>
          <w:rFonts w:hint="eastAsia"/>
        </w:rPr>
        <w:t xml:space="preserve">and </w:t>
      </w:r>
      <w:r>
        <w:t>Country of Origin.</w:t>
      </w:r>
    </w:p>
    <w:p w14:paraId="3A523FFA" w14:textId="77777777" w:rsidR="00CB11DA" w:rsidRDefault="00885C76">
      <w:pPr>
        <w:rPr>
          <w:lang w:val="en"/>
        </w:rPr>
      </w:pPr>
      <w:r>
        <w:t xml:space="preserve">3. </w:t>
      </w:r>
      <w:r>
        <w:rPr>
          <w:lang w:val="en"/>
        </w:rPr>
        <w:t>The original packing list shall be in triplicate, indicating the consignee, contract number, quantity, gross weight, net weight, size and</w:t>
      </w:r>
      <w:r>
        <w:rPr>
          <w:rFonts w:hint="eastAsia"/>
        </w:rPr>
        <w:t xml:space="preserve"> volume</w:t>
      </w:r>
      <w:r>
        <w:rPr>
          <w:lang w:val="en"/>
        </w:rPr>
        <w:t>.</w:t>
      </w:r>
    </w:p>
    <w:p w14:paraId="006D3C81" w14:textId="77777777" w:rsidR="00CB11DA" w:rsidRDefault="00885C76">
      <w:pPr>
        <w:rPr>
          <w:lang w:val="en"/>
        </w:rPr>
      </w:pPr>
      <w:r>
        <w:t xml:space="preserve">4. </w:t>
      </w:r>
      <w:r>
        <w:rPr>
          <w:rFonts w:hint="eastAsia"/>
        </w:rPr>
        <w:t>C</w:t>
      </w:r>
      <w:r>
        <w:t>ertificate of insurance.</w:t>
      </w:r>
    </w:p>
    <w:p w14:paraId="79B6DCCD" w14:textId="77777777" w:rsidR="00CB11DA" w:rsidRDefault="00885C76">
      <w:pPr>
        <w:tabs>
          <w:tab w:val="left" w:pos="-142"/>
        </w:tabs>
        <w:rPr>
          <w:lang w:eastAsia="zh-Hans"/>
        </w:rPr>
      </w:pPr>
      <w:r>
        <w:rPr>
          <w:lang w:eastAsia="zh-Hans"/>
        </w:rPr>
        <w:t xml:space="preserve">5. </w:t>
      </w:r>
      <w:r>
        <w:rPr>
          <w:rFonts w:hint="eastAsia"/>
          <w:lang w:eastAsia="zh-Hans"/>
        </w:rPr>
        <w:t>SGS</w:t>
      </w:r>
      <w:r>
        <w:rPr>
          <w:lang w:eastAsia="zh-Hans"/>
        </w:rPr>
        <w:t xml:space="preserve"> </w:t>
      </w:r>
      <w:r>
        <w:rPr>
          <w:rFonts w:hint="eastAsia"/>
          <w:lang w:eastAsia="zh-Hans"/>
        </w:rPr>
        <w:t>test</w:t>
      </w:r>
      <w:r>
        <w:rPr>
          <w:lang w:eastAsia="zh-Hans"/>
        </w:rPr>
        <w:t xml:space="preserve"> </w:t>
      </w:r>
      <w:r>
        <w:rPr>
          <w:rFonts w:hint="eastAsia"/>
          <w:lang w:eastAsia="zh-Hans"/>
        </w:rPr>
        <w:t>report</w:t>
      </w:r>
      <w:r>
        <w:rPr>
          <w:lang w:eastAsia="zh-Hans"/>
        </w:rPr>
        <w:t>.</w:t>
      </w:r>
    </w:p>
    <w:p w14:paraId="7741B0A9" w14:textId="77777777" w:rsidR="00CB11DA" w:rsidRDefault="00885C76">
      <w:pPr>
        <w:tabs>
          <w:tab w:val="left" w:pos="-142"/>
        </w:tabs>
        <w:rPr>
          <w:lang w:eastAsia="zh-Hans"/>
        </w:rPr>
      </w:pPr>
      <w:r>
        <w:rPr>
          <w:rFonts w:hint="eastAsia"/>
          <w:lang w:eastAsia="zh-Hans"/>
        </w:rPr>
        <w:t>Remark</w:t>
      </w:r>
      <w:r>
        <w:rPr>
          <w:lang w:eastAsia="zh-Hans"/>
        </w:rPr>
        <w:t xml:space="preserve">: </w:t>
      </w:r>
      <w:r>
        <w:rPr>
          <w:rFonts w:hint="eastAsia"/>
          <w:lang w:eastAsia="zh-Hans"/>
        </w:rPr>
        <w:t>O</w:t>
      </w:r>
      <w:r>
        <w:rPr>
          <w:lang w:eastAsia="zh-Hans"/>
        </w:rPr>
        <w:t xml:space="preserve">riginal </w:t>
      </w:r>
      <w:r>
        <w:rPr>
          <w:rFonts w:hint="eastAsia"/>
          <w:lang w:eastAsia="zh-Hans"/>
        </w:rPr>
        <w:t>COC</w:t>
      </w:r>
      <w:r>
        <w:rPr>
          <w:lang w:eastAsia="zh-Hans"/>
        </w:rPr>
        <w:t xml:space="preserve"> by SGS for certificate of quality and quantity will be issued to the importer by </w:t>
      </w:r>
      <w:proofErr w:type="gramStart"/>
      <w:r>
        <w:rPr>
          <w:lang w:eastAsia="zh-Hans"/>
        </w:rPr>
        <w:t>SGS  and</w:t>
      </w:r>
      <w:proofErr w:type="gramEnd"/>
      <w:r>
        <w:rPr>
          <w:lang w:eastAsia="zh-Hans"/>
        </w:rPr>
        <w:t xml:space="preserve"> the exporter will enclose a copy of exporter’s copy of COC to the documents.</w:t>
      </w:r>
    </w:p>
    <w:p w14:paraId="2E234971" w14:textId="77777777" w:rsidR="00CB11DA" w:rsidRDefault="00885C76">
      <w:pPr>
        <w:tabs>
          <w:tab w:val="left" w:pos="-142"/>
        </w:tabs>
        <w:rPr>
          <w:lang w:eastAsia="zh-Hans"/>
        </w:rPr>
      </w:pPr>
      <w:r>
        <w:rPr>
          <w:rFonts w:hint="eastAsia"/>
          <w:lang w:eastAsia="zh-Hans"/>
        </w:rPr>
        <w:t xml:space="preserve">The seller shall provide all the aforementioned documents at one time within 10 natural </w:t>
      </w:r>
      <w:r>
        <w:rPr>
          <w:rFonts w:hint="eastAsia"/>
          <w:lang w:eastAsia="zh-Hans"/>
        </w:rPr>
        <w:t>days before the goods arrive at the port. If the seller fails to provide the documents in full and on time, the buyer shall not be liable for the failure of the contract to be fulfilled.</w:t>
      </w:r>
    </w:p>
    <w:p w14:paraId="1AC54C3E" w14:textId="77777777" w:rsidR="00CB11DA" w:rsidRDefault="00CB11DA">
      <w:pPr>
        <w:rPr>
          <w:lang w:val="en" w:eastAsia="zh-Hans"/>
        </w:rPr>
      </w:pPr>
    </w:p>
    <w:p w14:paraId="1E0AB859" w14:textId="77777777" w:rsidR="00CB11DA" w:rsidRDefault="00885C76">
      <w:pPr>
        <w:rPr>
          <w:lang w:eastAsia="zh-CN"/>
        </w:rPr>
      </w:pPr>
      <w:r>
        <w:rPr>
          <w:lang w:eastAsia="zh-CN"/>
        </w:rPr>
        <w:t>卖方应向买方提供以下文件：</w:t>
      </w:r>
    </w:p>
    <w:p w14:paraId="1C4EEF4C" w14:textId="77777777" w:rsidR="00CB11DA" w:rsidRDefault="00885C76">
      <w:pPr>
        <w:rPr>
          <w:lang w:eastAsia="zh-CN"/>
        </w:rPr>
      </w:pPr>
      <w:r>
        <w:rPr>
          <w:lang w:eastAsia="zh-CN"/>
        </w:rPr>
        <w:t>1</w:t>
      </w:r>
      <w:r>
        <w:rPr>
          <w:rFonts w:hint="eastAsia"/>
          <w:lang w:eastAsia="zh-CN"/>
        </w:rPr>
        <w:t>.</w:t>
      </w:r>
      <w:r>
        <w:rPr>
          <w:lang w:eastAsia="zh-CN"/>
        </w:rPr>
        <w:t>全套正本海运提单</w:t>
      </w:r>
      <w:r>
        <w:rPr>
          <w:lang w:eastAsia="zh-CN"/>
        </w:rPr>
        <w:t>(</w:t>
      </w:r>
      <w:r>
        <w:rPr>
          <w:lang w:eastAsia="zh-CN"/>
        </w:rPr>
        <w:t>三份原件</w:t>
      </w:r>
      <w:r>
        <w:rPr>
          <w:lang w:eastAsia="zh-CN"/>
        </w:rPr>
        <w:t>)</w:t>
      </w:r>
      <w:r>
        <w:rPr>
          <w:lang w:eastAsia="zh-CN"/>
        </w:rPr>
        <w:t>，</w:t>
      </w:r>
      <w:r>
        <w:rPr>
          <w:rFonts w:hint="eastAsia"/>
          <w:lang w:eastAsia="zh-CN"/>
        </w:rPr>
        <w:t>或</w:t>
      </w:r>
      <w:r>
        <w:rPr>
          <w:rFonts w:hint="eastAsia"/>
          <w:lang w:eastAsia="zh-Hans"/>
        </w:rPr>
        <w:t>事先提供</w:t>
      </w:r>
      <w:r>
        <w:rPr>
          <w:rFonts w:hint="eastAsia"/>
          <w:lang w:eastAsia="zh-CN"/>
        </w:rPr>
        <w:t>电放提单</w:t>
      </w:r>
      <w:r>
        <w:rPr>
          <w:rFonts w:hint="eastAsia"/>
          <w:lang w:eastAsia="zh-Hans"/>
        </w:rPr>
        <w:t>以便清关</w:t>
      </w:r>
      <w:r>
        <w:rPr>
          <w:rFonts w:hint="eastAsia"/>
          <w:lang w:eastAsia="zh-CN"/>
        </w:rPr>
        <w:t>。</w:t>
      </w:r>
    </w:p>
    <w:p w14:paraId="1B3EFC98" w14:textId="77777777" w:rsidR="00CB11DA" w:rsidRDefault="00885C76">
      <w:pPr>
        <w:rPr>
          <w:lang w:eastAsia="zh-CN"/>
        </w:rPr>
      </w:pPr>
      <w:r>
        <w:rPr>
          <w:lang w:eastAsia="zh-CN"/>
        </w:rPr>
        <w:t>2</w:t>
      </w:r>
      <w:r>
        <w:rPr>
          <w:rFonts w:hint="eastAsia"/>
          <w:lang w:eastAsia="zh-CN"/>
        </w:rPr>
        <w:t>.</w:t>
      </w:r>
      <w:r>
        <w:rPr>
          <w:lang w:eastAsia="zh-CN"/>
        </w:rPr>
        <w:t>正本发票一式</w:t>
      </w:r>
      <w:r>
        <w:rPr>
          <w:rFonts w:hint="eastAsia"/>
          <w:lang w:eastAsia="zh-CN"/>
        </w:rPr>
        <w:t>三</w:t>
      </w:r>
      <w:r>
        <w:rPr>
          <w:lang w:eastAsia="zh-CN"/>
        </w:rPr>
        <w:t>份</w:t>
      </w:r>
      <w:r>
        <w:rPr>
          <w:lang w:eastAsia="zh-CN"/>
        </w:rPr>
        <w:t xml:space="preserve">, </w:t>
      </w:r>
      <w:r>
        <w:rPr>
          <w:lang w:eastAsia="zh-CN"/>
        </w:rPr>
        <w:t>注明收货人、合同号、</w:t>
      </w:r>
      <w:r>
        <w:rPr>
          <w:rFonts w:hint="eastAsia"/>
          <w:lang w:eastAsia="zh-CN"/>
        </w:rPr>
        <w:t>和</w:t>
      </w:r>
      <w:r>
        <w:rPr>
          <w:lang w:eastAsia="zh-CN"/>
        </w:rPr>
        <w:t>原产地。</w:t>
      </w:r>
    </w:p>
    <w:p w14:paraId="5A6D1FB8" w14:textId="77777777" w:rsidR="00CB11DA" w:rsidRDefault="00885C76">
      <w:pPr>
        <w:rPr>
          <w:lang w:eastAsia="zh-CN"/>
        </w:rPr>
      </w:pPr>
      <w:r>
        <w:rPr>
          <w:lang w:eastAsia="zh-CN"/>
        </w:rPr>
        <w:t>3</w:t>
      </w:r>
      <w:r>
        <w:rPr>
          <w:rFonts w:hint="eastAsia"/>
          <w:lang w:eastAsia="zh-CN"/>
        </w:rPr>
        <w:t>.</w:t>
      </w:r>
      <w:r>
        <w:rPr>
          <w:lang w:eastAsia="zh-CN"/>
        </w:rPr>
        <w:t>正本装箱单一式三份，注明收货人、合同号、数量、毛重、净重</w:t>
      </w:r>
      <w:r>
        <w:rPr>
          <w:rFonts w:hint="eastAsia"/>
          <w:lang w:eastAsia="zh-CN"/>
        </w:rPr>
        <w:t>和体积</w:t>
      </w:r>
      <w:r>
        <w:rPr>
          <w:lang w:eastAsia="zh-CN"/>
        </w:rPr>
        <w:t>。</w:t>
      </w:r>
    </w:p>
    <w:p w14:paraId="2766C125" w14:textId="77777777" w:rsidR="00CB11DA" w:rsidRDefault="00885C76">
      <w:pPr>
        <w:rPr>
          <w:lang w:eastAsia="zh-CN"/>
        </w:rPr>
      </w:pPr>
      <w:r>
        <w:rPr>
          <w:rFonts w:hint="eastAsia"/>
          <w:lang w:eastAsia="zh-CN"/>
        </w:rPr>
        <w:t>4.</w:t>
      </w:r>
      <w:r>
        <w:rPr>
          <w:rFonts w:hint="eastAsia"/>
          <w:lang w:eastAsia="zh-CN"/>
        </w:rPr>
        <w:t>运输保险单</w:t>
      </w:r>
      <w:r>
        <w:rPr>
          <w:lang w:eastAsia="zh-CN"/>
        </w:rPr>
        <w:t>。</w:t>
      </w:r>
    </w:p>
    <w:p w14:paraId="2C0C601D" w14:textId="77777777" w:rsidR="00CB11DA" w:rsidRDefault="00885C76">
      <w:pPr>
        <w:rPr>
          <w:lang w:eastAsia="zh-Hans"/>
        </w:rPr>
      </w:pPr>
      <w:r>
        <w:rPr>
          <w:lang w:eastAsia="zh-CN"/>
        </w:rPr>
        <w:t>5</w:t>
      </w:r>
      <w:r>
        <w:rPr>
          <w:rFonts w:hint="eastAsia"/>
          <w:lang w:eastAsia="zh-Hans"/>
        </w:rPr>
        <w:t>.</w:t>
      </w:r>
      <w:r>
        <w:rPr>
          <w:lang w:eastAsia="zh-Hans"/>
        </w:rPr>
        <w:t xml:space="preserve"> </w:t>
      </w:r>
      <w:r>
        <w:rPr>
          <w:rFonts w:hint="eastAsia"/>
          <w:lang w:eastAsia="zh-Hans"/>
        </w:rPr>
        <w:t>SGS</w:t>
      </w:r>
      <w:r>
        <w:rPr>
          <w:rFonts w:hint="eastAsia"/>
          <w:lang w:eastAsia="zh-Hans"/>
        </w:rPr>
        <w:t>检测报告</w:t>
      </w:r>
      <w:r>
        <w:rPr>
          <w:lang w:eastAsia="zh-Hans"/>
        </w:rPr>
        <w:t>。</w:t>
      </w:r>
    </w:p>
    <w:p w14:paraId="71D010CC" w14:textId="77777777" w:rsidR="00CB11DA" w:rsidRDefault="00885C76">
      <w:pPr>
        <w:tabs>
          <w:tab w:val="left" w:pos="-142"/>
        </w:tabs>
        <w:rPr>
          <w:lang w:eastAsia="zh-Hans"/>
        </w:rPr>
      </w:pPr>
      <w:r>
        <w:rPr>
          <w:rFonts w:hint="eastAsia"/>
          <w:lang w:eastAsia="zh-Hans"/>
        </w:rPr>
        <w:t>备注</w:t>
      </w:r>
      <w:r>
        <w:rPr>
          <w:lang w:eastAsia="zh-Hans"/>
        </w:rPr>
        <w:t>：</w:t>
      </w:r>
      <w:r>
        <w:rPr>
          <w:lang w:eastAsia="zh-Hans"/>
        </w:rPr>
        <w:t xml:space="preserve"> </w:t>
      </w:r>
      <w:r>
        <w:rPr>
          <w:rFonts w:hint="eastAsia"/>
          <w:lang w:eastAsia="zh-Hans"/>
        </w:rPr>
        <w:t>SGS</w:t>
      </w:r>
      <w:r>
        <w:rPr>
          <w:rFonts w:hint="eastAsia"/>
          <w:lang w:eastAsia="zh-Hans"/>
        </w:rPr>
        <w:t>出具的质量和数量证明书原件</w:t>
      </w:r>
      <w:r>
        <w:rPr>
          <w:rFonts w:hint="eastAsia"/>
          <w:lang w:eastAsia="zh-Hans"/>
        </w:rPr>
        <w:t>COC</w:t>
      </w:r>
      <w:r>
        <w:rPr>
          <w:rFonts w:hint="eastAsia"/>
          <w:lang w:eastAsia="zh-Hans"/>
        </w:rPr>
        <w:t>由</w:t>
      </w:r>
      <w:r>
        <w:rPr>
          <w:rFonts w:hint="eastAsia"/>
          <w:lang w:eastAsia="zh-Hans"/>
        </w:rPr>
        <w:t>SGS</w:t>
      </w:r>
      <w:r>
        <w:rPr>
          <w:rFonts w:hint="eastAsia"/>
          <w:lang w:eastAsia="zh-Hans"/>
        </w:rPr>
        <w:t>颁发给进口商，出口商将出口商的</w:t>
      </w:r>
      <w:r>
        <w:rPr>
          <w:rFonts w:hint="eastAsia"/>
          <w:lang w:eastAsia="zh-Hans"/>
        </w:rPr>
        <w:t>COC</w:t>
      </w:r>
      <w:r>
        <w:rPr>
          <w:rFonts w:hint="eastAsia"/>
          <w:lang w:eastAsia="zh-Hans"/>
        </w:rPr>
        <w:t>副本随附在单据中。</w:t>
      </w:r>
    </w:p>
    <w:p w14:paraId="56216143" w14:textId="77777777" w:rsidR="00CB11DA" w:rsidRDefault="00885C76">
      <w:pPr>
        <w:tabs>
          <w:tab w:val="left" w:pos="-142"/>
        </w:tabs>
        <w:rPr>
          <w:lang w:eastAsia="zh-CN"/>
        </w:rPr>
      </w:pPr>
      <w:r>
        <w:rPr>
          <w:rFonts w:hint="eastAsia"/>
          <w:lang w:eastAsia="zh-CN"/>
        </w:rPr>
        <w:t>卖方应于货物到港前</w:t>
      </w:r>
      <w:r>
        <w:rPr>
          <w:rFonts w:hint="eastAsia"/>
          <w:lang w:eastAsia="zh-CN"/>
        </w:rPr>
        <w:t>10</w:t>
      </w:r>
      <w:r>
        <w:rPr>
          <w:rFonts w:hint="eastAsia"/>
          <w:lang w:eastAsia="zh-CN"/>
        </w:rPr>
        <w:t>个自然日内一次性提供前述全部文件，如因卖方未能按时、完整地提供文件从而导致合同未能如约履行的，买方不承担任何责任。</w:t>
      </w:r>
    </w:p>
    <w:p w14:paraId="599D2A9E" w14:textId="77777777" w:rsidR="00CB11DA" w:rsidRDefault="00CB11DA">
      <w:pPr>
        <w:jc w:val="center"/>
        <w:rPr>
          <w:b/>
          <w:bCs/>
          <w:lang w:eastAsia="zh-CN"/>
        </w:rPr>
      </w:pPr>
    </w:p>
    <w:p w14:paraId="7D78E316" w14:textId="77777777" w:rsidR="00CB11DA" w:rsidRDefault="00885C76">
      <w:pPr>
        <w:jc w:val="center"/>
        <w:rPr>
          <w:b/>
          <w:bCs/>
        </w:rPr>
      </w:pPr>
      <w:r>
        <w:rPr>
          <w:b/>
          <w:bCs/>
        </w:rPr>
        <w:t>ARTICLE 8</w:t>
      </w:r>
    </w:p>
    <w:p w14:paraId="21ACAE37" w14:textId="77777777" w:rsidR="00CB11DA" w:rsidRDefault="00885C76">
      <w:pPr>
        <w:jc w:val="center"/>
        <w:rPr>
          <w:b/>
          <w:bCs/>
        </w:rPr>
      </w:pPr>
      <w:r>
        <w:rPr>
          <w:b/>
          <w:bCs/>
        </w:rPr>
        <w:t>EXECUTION OF THE CONTRACT</w:t>
      </w:r>
    </w:p>
    <w:p w14:paraId="78A44B1E" w14:textId="77777777" w:rsidR="00CB11DA" w:rsidRDefault="00885C76">
      <w:pPr>
        <w:jc w:val="center"/>
        <w:rPr>
          <w:b/>
          <w:bCs/>
        </w:rPr>
      </w:pPr>
      <w:r>
        <w:rPr>
          <w:b/>
          <w:bCs/>
        </w:rPr>
        <w:t>第</w:t>
      </w:r>
      <w:r>
        <w:rPr>
          <w:b/>
          <w:bCs/>
        </w:rPr>
        <w:t>8</w:t>
      </w:r>
      <w:r>
        <w:rPr>
          <w:b/>
          <w:bCs/>
        </w:rPr>
        <w:t>条</w:t>
      </w:r>
    </w:p>
    <w:p w14:paraId="51E2C79E" w14:textId="77777777" w:rsidR="00CB11DA" w:rsidRDefault="00885C76">
      <w:pPr>
        <w:jc w:val="center"/>
        <w:rPr>
          <w:b/>
          <w:bCs/>
        </w:rPr>
      </w:pPr>
      <w:proofErr w:type="spellStart"/>
      <w:r>
        <w:rPr>
          <w:b/>
          <w:bCs/>
        </w:rPr>
        <w:t>合同的执行</w:t>
      </w:r>
      <w:proofErr w:type="spellEnd"/>
    </w:p>
    <w:p w14:paraId="0410CCD9" w14:textId="77777777" w:rsidR="00CB11DA" w:rsidRDefault="00CB11DA">
      <w:pPr>
        <w:jc w:val="center"/>
        <w:rPr>
          <w:b/>
          <w:bCs/>
        </w:rPr>
      </w:pPr>
    </w:p>
    <w:p w14:paraId="138F4926" w14:textId="77777777" w:rsidR="00CB11DA" w:rsidRDefault="00885C76">
      <w:r>
        <w:t xml:space="preserve">The parties </w:t>
      </w:r>
      <w:r>
        <w:t xml:space="preserve">recognize that it is impractical in this contract to provide for every contingency which may arise during the life of the contract, and </w:t>
      </w:r>
      <w:proofErr w:type="gramStart"/>
      <w:r>
        <w:t>the  parties</w:t>
      </w:r>
      <w:proofErr w:type="gramEnd"/>
      <w:r>
        <w:t xml:space="preserve">  hereby  agree that it is their intention that this contract shall operate and be executed fairly as bet we</w:t>
      </w:r>
      <w:r>
        <w:t>en them, and without any impediment to the interests of either of them. If during the term of this contract either party believes that the contract is operating unfairly, the parties will use their best efforts to agree on such action as may be deemed nece</w:t>
      </w:r>
      <w:r>
        <w:t>ssary to do away with the cause or causes of such unfairness.</w:t>
      </w:r>
    </w:p>
    <w:p w14:paraId="7AF5DFA3" w14:textId="77777777" w:rsidR="00CB11DA" w:rsidRDefault="00885C76">
      <w:pPr>
        <w:rPr>
          <w:b/>
          <w:bCs/>
          <w:lang w:eastAsia="zh-CN"/>
        </w:rPr>
      </w:pPr>
      <w:r>
        <w:rPr>
          <w:lang w:eastAsia="zh-CN"/>
        </w:rPr>
        <w:t>买卖双方都应明确，该合同不可能涵盖所有合同期内可能出现的问题，为此，双方同意公平公正的执行该合同，避免有损任何一方的利益。如若在合同期内，任意一方确定该合同执行有失公平</w:t>
      </w:r>
      <w:r>
        <w:rPr>
          <w:lang w:eastAsia="zh-CN"/>
        </w:rPr>
        <w:t>,</w:t>
      </w:r>
      <w:r>
        <w:rPr>
          <w:lang w:eastAsia="zh-CN"/>
        </w:rPr>
        <w:t>若有必要，双方将协同努力以消除任何的不合理之处。</w:t>
      </w:r>
    </w:p>
    <w:p w14:paraId="45917031" w14:textId="77777777" w:rsidR="00CB11DA" w:rsidRDefault="00CB11DA">
      <w:pPr>
        <w:jc w:val="center"/>
        <w:rPr>
          <w:b/>
          <w:bCs/>
          <w:lang w:eastAsia="zh-CN"/>
        </w:rPr>
      </w:pPr>
    </w:p>
    <w:p w14:paraId="7789EAEE" w14:textId="77777777" w:rsidR="00CB11DA" w:rsidRDefault="00885C76">
      <w:pPr>
        <w:jc w:val="center"/>
        <w:rPr>
          <w:b/>
          <w:bCs/>
        </w:rPr>
      </w:pPr>
      <w:r>
        <w:rPr>
          <w:b/>
          <w:bCs/>
        </w:rPr>
        <w:t>ARTICLE 9</w:t>
      </w:r>
    </w:p>
    <w:p w14:paraId="01069238" w14:textId="77777777" w:rsidR="00CB11DA" w:rsidRDefault="00885C76">
      <w:pPr>
        <w:jc w:val="center"/>
        <w:rPr>
          <w:b/>
          <w:bCs/>
        </w:rPr>
      </w:pPr>
      <w:r>
        <w:rPr>
          <w:b/>
          <w:bCs/>
        </w:rPr>
        <w:t>NOTICE</w:t>
      </w:r>
    </w:p>
    <w:p w14:paraId="7424153B" w14:textId="77777777" w:rsidR="00CB11DA" w:rsidRDefault="00885C76">
      <w:pPr>
        <w:jc w:val="center"/>
        <w:rPr>
          <w:b/>
          <w:bCs/>
        </w:rPr>
      </w:pPr>
      <w:r>
        <w:rPr>
          <w:b/>
          <w:bCs/>
        </w:rPr>
        <w:t>第</w:t>
      </w:r>
      <w:r>
        <w:rPr>
          <w:b/>
          <w:bCs/>
        </w:rPr>
        <w:t>9</w:t>
      </w:r>
      <w:r>
        <w:rPr>
          <w:b/>
          <w:bCs/>
        </w:rPr>
        <w:t>条</w:t>
      </w:r>
    </w:p>
    <w:p w14:paraId="274F5CB1" w14:textId="77777777" w:rsidR="00CB11DA" w:rsidRDefault="00885C76">
      <w:pPr>
        <w:jc w:val="center"/>
        <w:rPr>
          <w:b/>
          <w:bCs/>
        </w:rPr>
      </w:pPr>
      <w:proofErr w:type="spellStart"/>
      <w:r>
        <w:rPr>
          <w:b/>
          <w:bCs/>
        </w:rPr>
        <w:t>注意</w:t>
      </w:r>
      <w:r>
        <w:rPr>
          <w:rFonts w:hint="eastAsia"/>
          <w:b/>
          <w:bCs/>
        </w:rPr>
        <w:t>事项</w:t>
      </w:r>
      <w:proofErr w:type="spellEnd"/>
    </w:p>
    <w:p w14:paraId="2AA3B2AA" w14:textId="77777777" w:rsidR="00CB11DA" w:rsidRDefault="00CB11DA">
      <w:pPr>
        <w:jc w:val="center"/>
        <w:rPr>
          <w:b/>
          <w:bCs/>
        </w:rPr>
      </w:pPr>
    </w:p>
    <w:p w14:paraId="6509FEB8" w14:textId="77777777" w:rsidR="00CB11DA" w:rsidRDefault="00885C76">
      <w:r>
        <w:t xml:space="preserve">9.1Notice of delay or any other request shall be </w:t>
      </w:r>
      <w:r>
        <w:t>made</w:t>
      </w:r>
      <w:r>
        <w:rPr>
          <w:rFonts w:hint="eastAsia"/>
        </w:rPr>
        <w:t xml:space="preserve"> </w:t>
      </w:r>
      <w:r>
        <w:t>in writing and shall contain all the necessary information stipulated in this contract.</w:t>
      </w:r>
    </w:p>
    <w:p w14:paraId="4B7DC650" w14:textId="77777777" w:rsidR="00CB11DA" w:rsidRDefault="00885C76">
      <w:pPr>
        <w:rPr>
          <w:lang w:eastAsia="zh-CN"/>
        </w:rPr>
      </w:pPr>
      <w:r>
        <w:rPr>
          <w:lang w:eastAsia="zh-CN"/>
        </w:rPr>
        <w:t>延误通知或任何其他请求应以书面形式提供，并包含本合同规定的所有必要信息。</w:t>
      </w:r>
    </w:p>
    <w:p w14:paraId="332DD35D" w14:textId="77777777" w:rsidR="00CB11DA" w:rsidRDefault="00CB11DA">
      <w:pPr>
        <w:rPr>
          <w:lang w:eastAsia="zh-CN"/>
        </w:rPr>
      </w:pPr>
    </w:p>
    <w:p w14:paraId="00126AA2" w14:textId="77777777" w:rsidR="00CB11DA" w:rsidRDefault="00885C76">
      <w:r>
        <w:t>9.2Such</w:t>
      </w:r>
      <w:r>
        <w:rPr>
          <w:rFonts w:hint="eastAsia"/>
        </w:rPr>
        <w:t xml:space="preserve"> </w:t>
      </w:r>
      <w:r>
        <w:t>notice</w:t>
      </w:r>
      <w:r>
        <w:rPr>
          <w:rFonts w:hint="eastAsia"/>
        </w:rPr>
        <w:t xml:space="preserve"> </w:t>
      </w:r>
      <w:r>
        <w:t>or</w:t>
      </w:r>
      <w:r>
        <w:rPr>
          <w:rFonts w:hint="eastAsia"/>
        </w:rPr>
        <w:t xml:space="preserve"> </w:t>
      </w:r>
      <w:r>
        <w:t>requirement shall</w:t>
      </w:r>
      <w:r>
        <w:rPr>
          <w:rFonts w:hint="eastAsia"/>
        </w:rPr>
        <w:t xml:space="preserve"> </w:t>
      </w:r>
      <w:r>
        <w:t>be deemed duly served when</w:t>
      </w:r>
      <w:r>
        <w:rPr>
          <w:rFonts w:hint="eastAsia"/>
        </w:rPr>
        <w:t xml:space="preserve"> </w:t>
      </w:r>
      <w:r>
        <w:t>the party</w:t>
      </w:r>
      <w:r>
        <w:rPr>
          <w:rFonts w:hint="eastAsia"/>
        </w:rPr>
        <w:t xml:space="preserve"> </w:t>
      </w:r>
      <w:r>
        <w:t>notified acknowledges receipt by endorsement on a co</w:t>
      </w:r>
      <w:r>
        <w:t>py, or by registered mail to the parties' postal address provided in this contract.</w:t>
      </w:r>
    </w:p>
    <w:p w14:paraId="5D918624" w14:textId="77777777" w:rsidR="00CB11DA" w:rsidRDefault="00885C76">
      <w:pPr>
        <w:rPr>
          <w:b/>
          <w:bCs/>
          <w:lang w:eastAsia="zh-CN"/>
        </w:rPr>
      </w:pPr>
      <w:r>
        <w:rPr>
          <w:lang w:eastAsia="zh-CN"/>
        </w:rPr>
        <w:t>当被通知方在通知文件的复印件上背书，或通过合同中规定的邮件进行通知文件的接收确认，则以上通知或请求被认为</w:t>
      </w:r>
      <w:proofErr w:type="gramStart"/>
      <w:r>
        <w:rPr>
          <w:lang w:eastAsia="zh-CN"/>
        </w:rPr>
        <w:t>己及时</w:t>
      </w:r>
      <w:proofErr w:type="gramEnd"/>
      <w:r>
        <w:rPr>
          <w:lang w:eastAsia="zh-CN"/>
        </w:rPr>
        <w:t>受理</w:t>
      </w:r>
      <w:r>
        <w:rPr>
          <w:lang w:eastAsia="zh-CN"/>
        </w:rPr>
        <w:t xml:space="preserve"> </w:t>
      </w:r>
      <w:r>
        <w:rPr>
          <w:lang w:eastAsia="zh-CN"/>
        </w:rPr>
        <w:t>。</w:t>
      </w:r>
    </w:p>
    <w:p w14:paraId="32D40340" w14:textId="77777777" w:rsidR="00CB11DA" w:rsidRDefault="00885C76">
      <w:pPr>
        <w:jc w:val="center"/>
        <w:rPr>
          <w:b/>
          <w:bCs/>
        </w:rPr>
      </w:pPr>
      <w:r>
        <w:rPr>
          <w:b/>
          <w:bCs/>
        </w:rPr>
        <w:t>ARTICLE 10</w:t>
      </w:r>
    </w:p>
    <w:p w14:paraId="0A8D6C25" w14:textId="77777777" w:rsidR="00CB11DA" w:rsidRDefault="00885C76">
      <w:pPr>
        <w:jc w:val="center"/>
        <w:rPr>
          <w:b/>
          <w:bCs/>
        </w:rPr>
      </w:pPr>
      <w:r>
        <w:rPr>
          <w:b/>
          <w:bCs/>
        </w:rPr>
        <w:t>AMENDMENTS AND EXPIRY DATE</w:t>
      </w:r>
    </w:p>
    <w:p w14:paraId="6E7A7C43" w14:textId="77777777" w:rsidR="00CB11DA" w:rsidRDefault="00885C76">
      <w:pPr>
        <w:jc w:val="center"/>
        <w:rPr>
          <w:b/>
          <w:bCs/>
        </w:rPr>
      </w:pPr>
      <w:r>
        <w:rPr>
          <w:b/>
          <w:bCs/>
        </w:rPr>
        <w:t>第</w:t>
      </w:r>
      <w:r>
        <w:rPr>
          <w:b/>
          <w:bCs/>
        </w:rPr>
        <w:t>10</w:t>
      </w:r>
      <w:r>
        <w:rPr>
          <w:b/>
          <w:bCs/>
        </w:rPr>
        <w:t>条</w:t>
      </w:r>
    </w:p>
    <w:p w14:paraId="6BFE18B6" w14:textId="77777777" w:rsidR="00CB11DA" w:rsidRDefault="00885C76">
      <w:pPr>
        <w:jc w:val="center"/>
        <w:rPr>
          <w:b/>
          <w:bCs/>
        </w:rPr>
      </w:pPr>
      <w:proofErr w:type="spellStart"/>
      <w:r>
        <w:rPr>
          <w:b/>
          <w:bCs/>
        </w:rPr>
        <w:t>修改</w:t>
      </w:r>
      <w:r>
        <w:rPr>
          <w:rFonts w:hint="eastAsia"/>
          <w:b/>
          <w:bCs/>
        </w:rPr>
        <w:t>及</w:t>
      </w:r>
      <w:r>
        <w:rPr>
          <w:b/>
          <w:bCs/>
        </w:rPr>
        <w:t>到期日期</w:t>
      </w:r>
      <w:proofErr w:type="spellEnd"/>
    </w:p>
    <w:p w14:paraId="0E07006C" w14:textId="77777777" w:rsidR="00CB11DA" w:rsidRDefault="00CB11DA">
      <w:pPr>
        <w:jc w:val="center"/>
        <w:rPr>
          <w:b/>
          <w:bCs/>
        </w:rPr>
      </w:pPr>
    </w:p>
    <w:p w14:paraId="3DA7DDEA" w14:textId="77777777" w:rsidR="00CB11DA" w:rsidRDefault="00885C76">
      <w:r>
        <w:t>10.1No clause of this contract shall be modified or suspende</w:t>
      </w:r>
      <w:r>
        <w:t>d unless a specific written statement is signed by both parties to that effect.</w:t>
      </w:r>
    </w:p>
    <w:p w14:paraId="6BF93A10" w14:textId="77777777" w:rsidR="00CB11DA" w:rsidRDefault="00885C76">
      <w:pPr>
        <w:rPr>
          <w:lang w:eastAsia="zh-CN"/>
        </w:rPr>
      </w:pPr>
      <w:r>
        <w:rPr>
          <w:lang w:eastAsia="zh-CN"/>
        </w:rPr>
        <w:t>本合同的任何条款不得修改或中止，</w:t>
      </w:r>
      <w:r>
        <w:rPr>
          <w:lang w:eastAsia="zh-CN"/>
        </w:rPr>
        <w:t xml:space="preserve"> </w:t>
      </w:r>
      <w:r>
        <w:rPr>
          <w:lang w:eastAsia="zh-CN"/>
        </w:rPr>
        <w:t>除非双方另有具体书面声明。</w:t>
      </w:r>
    </w:p>
    <w:p w14:paraId="533572C5" w14:textId="77777777" w:rsidR="00CB11DA" w:rsidRDefault="00CB11DA">
      <w:pPr>
        <w:rPr>
          <w:lang w:eastAsia="zh-CN"/>
        </w:rPr>
      </w:pPr>
    </w:p>
    <w:p w14:paraId="4480CC41" w14:textId="77777777" w:rsidR="00CB11DA" w:rsidRDefault="00885C76">
      <w:r>
        <w:t>10.2</w:t>
      </w:r>
      <w:r>
        <w:rPr>
          <w:rFonts w:hint="eastAsia"/>
        </w:rPr>
        <w:t xml:space="preserve">This contract will be deemed to have been fulfilled by both parties after all payment has been paid and the buyer has checked the goods and </w:t>
      </w:r>
      <w:r>
        <w:rPr>
          <w:rFonts w:hint="eastAsia"/>
        </w:rPr>
        <w:t>confirmed that the quality complies with the quality certificate. However, in accordance with Article 6.2 of this contract, the seller</w:t>
      </w:r>
      <w:r>
        <w:rPr>
          <w:rFonts w:hint="eastAsia"/>
        </w:rPr>
        <w:t>’</w:t>
      </w:r>
      <w:r>
        <w:rPr>
          <w:rFonts w:hint="eastAsia"/>
        </w:rPr>
        <w:t>s warranty obligations shall be three years after delivery at the designated delivery location</w:t>
      </w:r>
    </w:p>
    <w:p w14:paraId="1C28A78B" w14:textId="77777777" w:rsidR="00CB11DA" w:rsidRDefault="00885C76">
      <w:pPr>
        <w:rPr>
          <w:lang w:eastAsia="zh-CN"/>
        </w:rPr>
      </w:pPr>
      <w:r>
        <w:rPr>
          <w:lang w:eastAsia="zh-CN"/>
        </w:rPr>
        <w:t>本合同将在所有货款支付完毕</w:t>
      </w:r>
      <w:r>
        <w:rPr>
          <w:rFonts w:hint="eastAsia"/>
          <w:lang w:eastAsia="zh-CN"/>
        </w:rPr>
        <w:t>，且买方查收货物并确认质量</w:t>
      </w:r>
      <w:r>
        <w:rPr>
          <w:rFonts w:hint="eastAsia"/>
          <w:lang w:eastAsia="zh-CN"/>
        </w:rPr>
        <w:t>符合质量认证书</w:t>
      </w:r>
      <w:r>
        <w:rPr>
          <w:lang w:eastAsia="zh-CN"/>
        </w:rPr>
        <w:t>后</w:t>
      </w:r>
      <w:r>
        <w:rPr>
          <w:rFonts w:hint="eastAsia"/>
          <w:lang w:eastAsia="zh-CN"/>
        </w:rPr>
        <w:t>视为双方履行完毕，但依据本合同</w:t>
      </w:r>
      <w:r>
        <w:rPr>
          <w:rFonts w:hint="eastAsia"/>
          <w:lang w:eastAsia="zh-CN"/>
        </w:rPr>
        <w:t>6.2</w:t>
      </w:r>
      <w:r>
        <w:rPr>
          <w:rFonts w:hint="eastAsia"/>
          <w:lang w:eastAsia="zh-CN"/>
        </w:rPr>
        <w:t>条的约定，卖方的保修义务应至指定交货地</w:t>
      </w:r>
      <w:r>
        <w:rPr>
          <w:rFonts w:hint="eastAsia"/>
          <w:lang w:eastAsia="zh-CN"/>
        </w:rPr>
        <w:lastRenderedPageBreak/>
        <w:t>点交货后三年为止。</w:t>
      </w:r>
    </w:p>
    <w:p w14:paraId="5EB02F60" w14:textId="77777777" w:rsidR="00CB11DA" w:rsidRDefault="00CB11DA">
      <w:pPr>
        <w:rPr>
          <w:lang w:eastAsia="zh-CN"/>
        </w:rPr>
      </w:pPr>
    </w:p>
    <w:p w14:paraId="28165257" w14:textId="77777777" w:rsidR="00CB11DA" w:rsidRDefault="00CB11DA">
      <w:pPr>
        <w:jc w:val="center"/>
        <w:rPr>
          <w:b/>
          <w:bCs/>
          <w:lang w:eastAsia="zh-CN"/>
        </w:rPr>
      </w:pPr>
    </w:p>
    <w:p w14:paraId="7B618C9F" w14:textId="77777777" w:rsidR="00CB11DA" w:rsidRDefault="00885C76">
      <w:pPr>
        <w:jc w:val="center"/>
        <w:rPr>
          <w:b/>
          <w:bCs/>
        </w:rPr>
      </w:pPr>
      <w:r>
        <w:rPr>
          <w:b/>
          <w:bCs/>
        </w:rPr>
        <w:t>ARTICLE 11</w:t>
      </w:r>
    </w:p>
    <w:p w14:paraId="685CB8BA" w14:textId="77777777" w:rsidR="00CB11DA" w:rsidRDefault="00885C76">
      <w:pPr>
        <w:jc w:val="center"/>
        <w:rPr>
          <w:b/>
          <w:bCs/>
        </w:rPr>
      </w:pPr>
      <w:r>
        <w:rPr>
          <w:b/>
          <w:bCs/>
        </w:rPr>
        <w:t>FORCE MAJEURE</w:t>
      </w:r>
    </w:p>
    <w:p w14:paraId="4827B945" w14:textId="77777777" w:rsidR="00CB11DA" w:rsidRDefault="00885C76">
      <w:pPr>
        <w:jc w:val="center"/>
        <w:rPr>
          <w:b/>
          <w:bCs/>
        </w:rPr>
      </w:pPr>
      <w:r>
        <w:rPr>
          <w:b/>
          <w:bCs/>
        </w:rPr>
        <w:t>第</w:t>
      </w:r>
      <w:r>
        <w:rPr>
          <w:b/>
          <w:bCs/>
        </w:rPr>
        <w:t>11</w:t>
      </w:r>
      <w:r>
        <w:rPr>
          <w:b/>
          <w:bCs/>
        </w:rPr>
        <w:t>条</w:t>
      </w:r>
    </w:p>
    <w:p w14:paraId="36FB7604" w14:textId="77777777" w:rsidR="00CB11DA" w:rsidRDefault="00885C76">
      <w:pPr>
        <w:jc w:val="center"/>
        <w:rPr>
          <w:b/>
          <w:bCs/>
        </w:rPr>
      </w:pPr>
      <w:proofErr w:type="spellStart"/>
      <w:r>
        <w:rPr>
          <w:b/>
          <w:bCs/>
        </w:rPr>
        <w:t>不可抗力</w:t>
      </w:r>
      <w:proofErr w:type="spellEnd"/>
    </w:p>
    <w:p w14:paraId="67EB4B25" w14:textId="77777777" w:rsidR="00CB11DA" w:rsidRDefault="00CB11DA">
      <w:pPr>
        <w:jc w:val="center"/>
        <w:rPr>
          <w:b/>
          <w:bCs/>
        </w:rPr>
      </w:pPr>
    </w:p>
    <w:p w14:paraId="48AEC686" w14:textId="77777777" w:rsidR="00CB11DA" w:rsidRDefault="00885C76">
      <w:r>
        <w:t xml:space="preserve">11.1 Neither party shall </w:t>
      </w:r>
      <w:proofErr w:type="gramStart"/>
      <w:r>
        <w:t>be  considered</w:t>
      </w:r>
      <w:proofErr w:type="gramEnd"/>
      <w:r>
        <w:t xml:space="preserve"> to be in default or in breach of his obligation under the contract if the performance of such obligations is prevented by a</w:t>
      </w:r>
      <w:r>
        <w:t xml:space="preserve">ny circumstances of force majeure. </w:t>
      </w:r>
    </w:p>
    <w:p w14:paraId="7402D4B9" w14:textId="77777777" w:rsidR="00CB11DA" w:rsidRDefault="00885C76">
      <w:pPr>
        <w:rPr>
          <w:lang w:eastAsia="zh-CN"/>
        </w:rPr>
      </w:pPr>
      <w:r>
        <w:rPr>
          <w:lang w:eastAsia="zh-CN"/>
        </w:rPr>
        <w:t>双方因任何不可抗力而不得履行相应义务，均不得视为违约或违反合同。</w:t>
      </w:r>
    </w:p>
    <w:p w14:paraId="2BA7B971" w14:textId="77777777" w:rsidR="00CB11DA" w:rsidRDefault="00CB11DA">
      <w:pPr>
        <w:rPr>
          <w:lang w:eastAsia="zh-CN"/>
        </w:rPr>
      </w:pPr>
    </w:p>
    <w:p w14:paraId="5C81DDD2" w14:textId="77777777" w:rsidR="00CB11DA" w:rsidRDefault="00885C76">
      <w:r>
        <w:t xml:space="preserve">11.2 The term force majeure, shall mean circumstances which intervene after the signing </w:t>
      </w:r>
      <w:proofErr w:type="gramStart"/>
      <w:r>
        <w:t>of  this</w:t>
      </w:r>
      <w:proofErr w:type="gramEnd"/>
      <w:r>
        <w:t xml:space="preserve"> contract and that were not or could not be reasonably foreseen at the time of </w:t>
      </w:r>
      <w:r>
        <w:t>signing of this contract and render the performance of obligations absolutely impossible.</w:t>
      </w:r>
    </w:p>
    <w:p w14:paraId="7D279CD9" w14:textId="77777777" w:rsidR="00CB11DA" w:rsidRDefault="00885C76">
      <w:pPr>
        <w:rPr>
          <w:lang w:eastAsia="zh-CN"/>
        </w:rPr>
      </w:pPr>
      <w:r>
        <w:rPr>
          <w:lang w:eastAsia="zh-CN"/>
        </w:rPr>
        <w:t>“</w:t>
      </w:r>
      <w:r>
        <w:rPr>
          <w:lang w:eastAsia="zh-CN"/>
        </w:rPr>
        <w:t>不可抗力</w:t>
      </w:r>
      <w:r>
        <w:rPr>
          <w:lang w:eastAsia="zh-CN"/>
        </w:rPr>
        <w:t xml:space="preserve"> ” </w:t>
      </w:r>
      <w:r>
        <w:rPr>
          <w:lang w:eastAsia="zh-CN"/>
        </w:rPr>
        <w:t>一词，</w:t>
      </w:r>
      <w:r>
        <w:rPr>
          <w:lang w:eastAsia="zh-CN"/>
        </w:rPr>
        <w:t xml:space="preserve"> </w:t>
      </w:r>
      <w:r>
        <w:rPr>
          <w:lang w:eastAsia="zh-CN"/>
        </w:rPr>
        <w:t>是指在本合同签订之后发生的各种干预合同执行的情况，以及在签订本合同时没有或不可能预见到的情况和导致不可能履行义务的情况。</w:t>
      </w:r>
    </w:p>
    <w:p w14:paraId="73B92FAF" w14:textId="77777777" w:rsidR="00CB11DA" w:rsidRDefault="00CB11DA">
      <w:pPr>
        <w:rPr>
          <w:lang w:eastAsia="zh-CN"/>
        </w:rPr>
      </w:pPr>
    </w:p>
    <w:p w14:paraId="22673A59" w14:textId="77777777" w:rsidR="00CB11DA" w:rsidRDefault="00885C76">
      <w:r>
        <w:t xml:space="preserve">11.3The party invoking force majeure shall promptly notify </w:t>
      </w:r>
      <w:proofErr w:type="gramStart"/>
      <w:r>
        <w:t>the  other</w:t>
      </w:r>
      <w:proofErr w:type="gramEnd"/>
      <w:r>
        <w:t xml:space="preserve">  party, in </w:t>
      </w:r>
      <w:r>
        <w:t>writing, of any situation or event arising from circumstances beyond his control that he could not have reasonably foreseen and which absolutely prevents him from performing his obligation.</w:t>
      </w:r>
    </w:p>
    <w:p w14:paraId="6D361FDA" w14:textId="77777777" w:rsidR="00CB11DA" w:rsidRDefault="00885C76">
      <w:pPr>
        <w:rPr>
          <w:lang w:eastAsia="zh-CN"/>
        </w:rPr>
      </w:pPr>
      <w:r>
        <w:rPr>
          <w:lang w:eastAsia="zh-CN"/>
        </w:rPr>
        <w:t>遭受不可抗力因素的一方应当以书面形式把不能控制的情况及事件及时告知给另一方，</w:t>
      </w:r>
      <w:r>
        <w:rPr>
          <w:lang w:eastAsia="zh-CN"/>
        </w:rPr>
        <w:t xml:space="preserve"> </w:t>
      </w:r>
      <w:r>
        <w:rPr>
          <w:lang w:eastAsia="zh-CN"/>
        </w:rPr>
        <w:t>并告知因不可能预见的情况致使不能履行相应的义务。</w:t>
      </w:r>
    </w:p>
    <w:p w14:paraId="5070DEE3" w14:textId="77777777" w:rsidR="00CB11DA" w:rsidRDefault="00CB11DA">
      <w:pPr>
        <w:rPr>
          <w:lang w:eastAsia="zh-CN"/>
        </w:rPr>
      </w:pPr>
    </w:p>
    <w:p w14:paraId="15238B80" w14:textId="77777777" w:rsidR="00CB11DA" w:rsidRDefault="00885C76">
      <w:pPr>
        <w:jc w:val="center"/>
        <w:rPr>
          <w:b/>
          <w:bCs/>
        </w:rPr>
      </w:pPr>
      <w:r>
        <w:rPr>
          <w:b/>
          <w:bCs/>
        </w:rPr>
        <w:t>A</w:t>
      </w:r>
      <w:r>
        <w:rPr>
          <w:b/>
          <w:bCs/>
        </w:rPr>
        <w:t>RTICLE 12</w:t>
      </w:r>
    </w:p>
    <w:p w14:paraId="0FAB6999" w14:textId="77777777" w:rsidR="00CB11DA" w:rsidRDefault="00885C76">
      <w:pPr>
        <w:jc w:val="center"/>
        <w:rPr>
          <w:b/>
          <w:bCs/>
        </w:rPr>
      </w:pPr>
      <w:r>
        <w:rPr>
          <w:b/>
          <w:bCs/>
        </w:rPr>
        <w:t>SETTLEMENT OF DISPUTIES</w:t>
      </w:r>
    </w:p>
    <w:p w14:paraId="3DFEB99F" w14:textId="77777777" w:rsidR="00CB11DA" w:rsidRDefault="00885C76">
      <w:pPr>
        <w:jc w:val="center"/>
        <w:rPr>
          <w:b/>
          <w:bCs/>
        </w:rPr>
      </w:pPr>
      <w:proofErr w:type="spellStart"/>
      <w:r>
        <w:rPr>
          <w:b/>
          <w:bCs/>
        </w:rPr>
        <w:t>第十二条</w:t>
      </w:r>
      <w:proofErr w:type="spellEnd"/>
    </w:p>
    <w:p w14:paraId="7023D496" w14:textId="77777777" w:rsidR="00CB11DA" w:rsidRDefault="00885C76">
      <w:pPr>
        <w:jc w:val="center"/>
        <w:rPr>
          <w:b/>
          <w:bCs/>
        </w:rPr>
      </w:pPr>
      <w:proofErr w:type="spellStart"/>
      <w:r>
        <w:rPr>
          <w:b/>
          <w:bCs/>
        </w:rPr>
        <w:t>解决争端</w:t>
      </w:r>
      <w:proofErr w:type="spellEnd"/>
    </w:p>
    <w:p w14:paraId="299F77CE" w14:textId="77777777" w:rsidR="00CB11DA" w:rsidRDefault="00CB11DA">
      <w:pPr>
        <w:rPr>
          <w:b/>
          <w:bCs/>
        </w:rPr>
      </w:pPr>
    </w:p>
    <w:p w14:paraId="65C3D04F" w14:textId="77777777" w:rsidR="00CB11DA" w:rsidRDefault="00885C76">
      <w:r>
        <w:t>12.1If any dispute arises from or in connection with this Contract, the parties shall make all efforts to settle amicably; and failing that, either party may resort to legal action in the Federal Court.</w:t>
      </w:r>
    </w:p>
    <w:p w14:paraId="241B4290" w14:textId="77777777" w:rsidR="00CB11DA" w:rsidRDefault="00885C76">
      <w:pPr>
        <w:rPr>
          <w:lang w:eastAsia="zh-CN"/>
        </w:rPr>
      </w:pPr>
      <w:r>
        <w:rPr>
          <w:lang w:eastAsia="zh-CN"/>
        </w:rPr>
        <w:t>任何与本合同有关</w:t>
      </w:r>
      <w:r>
        <w:rPr>
          <w:lang w:eastAsia="zh-CN"/>
        </w:rPr>
        <w:t>的争议，</w:t>
      </w:r>
      <w:r>
        <w:rPr>
          <w:lang w:eastAsia="zh-CN"/>
        </w:rPr>
        <w:t xml:space="preserve"> </w:t>
      </w:r>
      <w:r>
        <w:rPr>
          <w:lang w:eastAsia="zh-CN"/>
        </w:rPr>
        <w:t>双方应尽一切努力友善解决</w:t>
      </w:r>
      <w:r>
        <w:rPr>
          <w:lang w:eastAsia="zh-CN"/>
        </w:rPr>
        <w:t xml:space="preserve"> </w:t>
      </w:r>
      <w:r>
        <w:rPr>
          <w:lang w:eastAsia="zh-CN"/>
        </w:rPr>
        <w:t>；如若不能解决，任何一方都可以向联邦法院诉讼。</w:t>
      </w:r>
    </w:p>
    <w:p w14:paraId="44D55C50" w14:textId="77777777" w:rsidR="00CB11DA" w:rsidRDefault="00CB11DA">
      <w:pPr>
        <w:rPr>
          <w:lang w:eastAsia="zh-CN"/>
        </w:rPr>
      </w:pPr>
    </w:p>
    <w:p w14:paraId="48434646" w14:textId="77777777" w:rsidR="00CB11DA" w:rsidRDefault="00885C76">
      <w:r>
        <w:t xml:space="preserve">12.2This Contract shall be construed and take effect in accordance with the laws in force in </w:t>
      </w:r>
      <w:r>
        <w:rPr>
          <w:rFonts w:hint="eastAsia"/>
        </w:rPr>
        <w:t>People's Republic of China</w:t>
      </w:r>
      <w:r>
        <w:t xml:space="preserve"> and the parties hereby consent to the jurisdiction of the </w:t>
      </w:r>
      <w:r>
        <w:rPr>
          <w:rFonts w:hint="eastAsia"/>
        </w:rPr>
        <w:t xml:space="preserve">People's Republic of China </w:t>
      </w:r>
      <w:r>
        <w:t>Court.</w:t>
      </w:r>
    </w:p>
    <w:p w14:paraId="57EBC3C5" w14:textId="77777777" w:rsidR="00CB11DA" w:rsidRDefault="00885C76">
      <w:pPr>
        <w:rPr>
          <w:lang w:eastAsia="zh-CN"/>
        </w:rPr>
      </w:pPr>
      <w:r>
        <w:rPr>
          <w:lang w:eastAsia="zh-CN"/>
        </w:rPr>
        <w:t>本</w:t>
      </w:r>
      <w:r>
        <w:rPr>
          <w:lang w:eastAsia="zh-CN"/>
        </w:rPr>
        <w:t>合同应由</w:t>
      </w:r>
      <w:r>
        <w:rPr>
          <w:rFonts w:hint="eastAsia"/>
          <w:lang w:eastAsia="zh-CN"/>
        </w:rPr>
        <w:t>中华人民共和国</w:t>
      </w:r>
      <w:r>
        <w:rPr>
          <w:lang w:eastAsia="zh-CN"/>
        </w:rPr>
        <w:t>现行法律解释并生效，双方特此同意遵从</w:t>
      </w:r>
      <w:r>
        <w:rPr>
          <w:rFonts w:hint="eastAsia"/>
          <w:lang w:eastAsia="zh-CN"/>
        </w:rPr>
        <w:t>中华人民共和国</w:t>
      </w:r>
      <w:r>
        <w:rPr>
          <w:lang w:eastAsia="zh-CN"/>
        </w:rPr>
        <w:t>法院司法权。</w:t>
      </w:r>
    </w:p>
    <w:p w14:paraId="0AC23C54" w14:textId="77777777" w:rsidR="00CB11DA" w:rsidRDefault="00CB11DA">
      <w:pPr>
        <w:rPr>
          <w:lang w:eastAsia="zh-CN"/>
        </w:rPr>
      </w:pPr>
    </w:p>
    <w:p w14:paraId="58911B3C" w14:textId="77777777" w:rsidR="00CB11DA" w:rsidRDefault="00885C76">
      <w:r>
        <w:lastRenderedPageBreak/>
        <w:t xml:space="preserve">12.3The contract written both in Chinese and English, </w:t>
      </w:r>
      <w:r>
        <w:rPr>
          <w:rFonts w:hint="eastAsia"/>
        </w:rPr>
        <w:t>Chinese</w:t>
      </w:r>
      <w:r>
        <w:t xml:space="preserve"> shall prevail in case of dispute and arbitration.</w:t>
      </w:r>
    </w:p>
    <w:p w14:paraId="51CEB9E4" w14:textId="77777777" w:rsidR="00CB11DA" w:rsidRDefault="00885C76">
      <w:pPr>
        <w:rPr>
          <w:lang w:eastAsia="zh-CN"/>
        </w:rPr>
      </w:pPr>
      <w:r>
        <w:rPr>
          <w:lang w:eastAsia="zh-CN"/>
        </w:rPr>
        <w:t>本合同虽然以中英文两种语言形式订立，但如有争议，则以</w:t>
      </w:r>
      <w:r>
        <w:rPr>
          <w:rFonts w:hint="eastAsia"/>
          <w:lang w:eastAsia="zh-CN"/>
        </w:rPr>
        <w:t>中文</w:t>
      </w:r>
      <w:r>
        <w:rPr>
          <w:lang w:eastAsia="zh-CN"/>
        </w:rPr>
        <w:t>语言形式为准且作为</w:t>
      </w:r>
      <w:r>
        <w:rPr>
          <w:rFonts w:hint="eastAsia"/>
          <w:lang w:eastAsia="zh-CN"/>
        </w:rPr>
        <w:t>诉讼</w:t>
      </w:r>
      <w:r>
        <w:rPr>
          <w:lang w:eastAsia="zh-CN"/>
        </w:rPr>
        <w:t>的唯一依据语言。</w:t>
      </w:r>
    </w:p>
    <w:p w14:paraId="02BE4BA7" w14:textId="77777777" w:rsidR="00CB11DA" w:rsidRDefault="00CB11DA">
      <w:pPr>
        <w:rPr>
          <w:lang w:eastAsia="zh-CN"/>
        </w:rPr>
      </w:pPr>
    </w:p>
    <w:p w14:paraId="596907C1" w14:textId="77777777" w:rsidR="00CB11DA" w:rsidRDefault="00CB11DA">
      <w:pPr>
        <w:rPr>
          <w:lang w:eastAsia="zh-CN"/>
        </w:rPr>
      </w:pPr>
    </w:p>
    <w:p w14:paraId="2D5B58E6" w14:textId="77777777" w:rsidR="00CB11DA" w:rsidRDefault="00CB11DA">
      <w:pPr>
        <w:rPr>
          <w:lang w:eastAsia="zh-CN"/>
        </w:rPr>
      </w:pPr>
    </w:p>
    <w:p w14:paraId="246E3B9C" w14:textId="77777777" w:rsidR="00CB11DA" w:rsidRDefault="00CB11DA">
      <w:pPr>
        <w:rPr>
          <w:lang w:eastAsia="zh-CN"/>
        </w:rPr>
      </w:pPr>
    </w:p>
    <w:p w14:paraId="33F19129" w14:textId="77777777" w:rsidR="00CB11DA" w:rsidRDefault="00885C76">
      <w:r>
        <w:t xml:space="preserve">IN WITNESS WHEREOF, the parties hereto with the </w:t>
      </w:r>
      <w:r>
        <w:t>intention to be legally bound have affixed their respective signatures and seals hereunder.</w:t>
      </w:r>
    </w:p>
    <w:p w14:paraId="555AA24B" w14:textId="77777777" w:rsidR="00CB11DA" w:rsidRDefault="00885C76">
      <w:pPr>
        <w:rPr>
          <w:lang w:eastAsia="zh-CN"/>
        </w:rPr>
      </w:pPr>
      <w:r>
        <w:rPr>
          <w:lang w:eastAsia="zh-CN"/>
        </w:rPr>
        <w:t>谨以此为依法，据此为当事各方</w:t>
      </w:r>
      <w:r>
        <w:rPr>
          <w:rFonts w:hint="eastAsia"/>
          <w:lang w:eastAsia="zh-CN"/>
        </w:rPr>
        <w:t>签字或盖章</w:t>
      </w:r>
      <w:r>
        <w:rPr>
          <w:lang w:eastAsia="zh-CN"/>
        </w:rPr>
        <w:t>，以昭信守。</w:t>
      </w:r>
    </w:p>
    <w:p w14:paraId="1110ED44" w14:textId="77777777" w:rsidR="00CB11DA" w:rsidRDefault="00CB11DA">
      <w:pPr>
        <w:rPr>
          <w:lang w:eastAsia="zh-CN"/>
        </w:rPr>
      </w:pPr>
    </w:p>
    <w:p w14:paraId="516B1142" w14:textId="77777777" w:rsidR="00CB11DA" w:rsidRDefault="00CB11DA">
      <w:pPr>
        <w:rPr>
          <w:lang w:eastAsia="zh-CN"/>
        </w:rPr>
      </w:pPr>
    </w:p>
    <w:p w14:paraId="1381FCBA" w14:textId="77777777" w:rsidR="00CB11DA" w:rsidRDefault="00CB11DA">
      <w:pPr>
        <w:rPr>
          <w:lang w:eastAsia="zh-CN"/>
        </w:rPr>
      </w:pPr>
    </w:p>
    <w:p w14:paraId="7CC926AF" w14:textId="77777777" w:rsidR="00CB11DA" w:rsidRDefault="00885C76">
      <w:r>
        <w:t>For and on behalf of</w:t>
      </w:r>
      <w:r>
        <w:rPr>
          <w:rFonts w:hint="eastAsia"/>
        </w:rPr>
        <w:t xml:space="preserve">                              </w:t>
      </w:r>
      <w:r>
        <w:t>For and on behalf of</w:t>
      </w:r>
      <w:r>
        <w:rPr>
          <w:rFonts w:hint="eastAsia"/>
        </w:rPr>
        <w:t xml:space="preserve"> </w:t>
      </w:r>
    </w:p>
    <w:p w14:paraId="4BDE13D7" w14:textId="77777777" w:rsidR="00CB11DA" w:rsidRDefault="00885C76">
      <w:r>
        <w:rPr>
          <w:rFonts w:hint="eastAsia"/>
          <w:u w:val="single"/>
        </w:rPr>
        <w:t>The seller</w:t>
      </w:r>
      <w:r>
        <w:rPr>
          <w:rFonts w:hint="eastAsia"/>
        </w:rPr>
        <w:t xml:space="preserve">                                       </w:t>
      </w:r>
      <w:proofErr w:type="gramStart"/>
      <w:r>
        <w:rPr>
          <w:rFonts w:hint="eastAsia"/>
          <w:u w:val="single"/>
        </w:rPr>
        <w:t>The</w:t>
      </w:r>
      <w:proofErr w:type="gramEnd"/>
      <w:r>
        <w:rPr>
          <w:rFonts w:hint="eastAsia"/>
          <w:u w:val="single"/>
        </w:rPr>
        <w:t xml:space="preserve"> buyer</w:t>
      </w:r>
    </w:p>
    <w:p w14:paraId="21ABFA25" w14:textId="77777777" w:rsidR="00CB11DA" w:rsidRDefault="00885C76">
      <w:proofErr w:type="spellStart"/>
      <w:r>
        <w:rPr>
          <w:rFonts w:hint="eastAsia"/>
        </w:rPr>
        <w:t>卖方代表</w:t>
      </w:r>
      <w:proofErr w:type="spellEnd"/>
      <w:r>
        <w:rPr>
          <w:rFonts w:hint="eastAsia"/>
        </w:rPr>
        <w:t xml:space="preserve">                                       </w:t>
      </w:r>
      <w:proofErr w:type="spellStart"/>
      <w:r>
        <w:rPr>
          <w:rFonts w:hint="eastAsia"/>
        </w:rPr>
        <w:t>买方代表</w:t>
      </w:r>
      <w:proofErr w:type="spellEnd"/>
    </w:p>
    <w:p w14:paraId="5DA82B84" w14:textId="77777777" w:rsidR="00CB11DA" w:rsidRDefault="00CB11DA"/>
    <w:p w14:paraId="179A4B23" w14:textId="77777777" w:rsidR="00CB11DA" w:rsidRDefault="00885C76">
      <w:r>
        <w:rPr>
          <w:rFonts w:hint="eastAsia"/>
        </w:rPr>
        <w:t>Name</w:t>
      </w:r>
      <w:r>
        <w:rPr>
          <w:rFonts w:hint="eastAsia"/>
        </w:rPr>
        <w:t>：</w:t>
      </w:r>
      <w:r>
        <w:rPr>
          <w:rFonts w:hint="eastAsia"/>
        </w:rPr>
        <w:t xml:space="preserve">                                        Name</w:t>
      </w:r>
      <w:r>
        <w:rPr>
          <w:rFonts w:hint="eastAsia"/>
        </w:rPr>
        <w:t>：</w:t>
      </w:r>
    </w:p>
    <w:p w14:paraId="15412B93" w14:textId="77777777" w:rsidR="00CB11DA" w:rsidRDefault="00885C76">
      <w:proofErr w:type="spellStart"/>
      <w:r>
        <w:rPr>
          <w:rFonts w:hint="eastAsia"/>
        </w:rPr>
        <w:t>姓名</w:t>
      </w:r>
      <w:proofErr w:type="spellEnd"/>
      <w:r>
        <w:rPr>
          <w:rFonts w:hint="eastAsia"/>
        </w:rPr>
        <w:t>：</w:t>
      </w:r>
      <w:r>
        <w:rPr>
          <w:rFonts w:hint="eastAsia"/>
        </w:rPr>
        <w:t xml:space="preserve">                                         </w:t>
      </w:r>
      <w:proofErr w:type="spellStart"/>
      <w:r>
        <w:rPr>
          <w:rFonts w:hint="eastAsia"/>
        </w:rPr>
        <w:t>姓名</w:t>
      </w:r>
      <w:proofErr w:type="spellEnd"/>
      <w:r>
        <w:rPr>
          <w:rFonts w:hint="eastAsia"/>
        </w:rPr>
        <w:t>：</w:t>
      </w:r>
    </w:p>
    <w:p w14:paraId="0031602D" w14:textId="77777777" w:rsidR="00CB11DA" w:rsidRDefault="00CB11DA"/>
    <w:p w14:paraId="0143538D" w14:textId="77777777" w:rsidR="00CB11DA" w:rsidRDefault="00885C76">
      <w:r>
        <w:rPr>
          <w:rFonts w:hint="eastAsia"/>
        </w:rPr>
        <w:t>Position</w:t>
      </w:r>
      <w:r>
        <w:rPr>
          <w:rFonts w:hint="eastAsia"/>
        </w:rPr>
        <w:t>：</w:t>
      </w:r>
      <w:r>
        <w:rPr>
          <w:rFonts w:hint="eastAsia"/>
        </w:rPr>
        <w:t xml:space="preserve">                                      Position</w:t>
      </w:r>
      <w:r>
        <w:rPr>
          <w:rFonts w:hint="eastAsia"/>
        </w:rPr>
        <w:t>：</w:t>
      </w:r>
    </w:p>
    <w:p w14:paraId="0EE8FA5B" w14:textId="77777777" w:rsidR="00CB11DA" w:rsidRDefault="00885C76">
      <w:proofErr w:type="spellStart"/>
      <w:r>
        <w:rPr>
          <w:rFonts w:hint="eastAsia"/>
        </w:rPr>
        <w:t>职位</w:t>
      </w:r>
      <w:proofErr w:type="spellEnd"/>
      <w:r>
        <w:rPr>
          <w:rFonts w:hint="eastAsia"/>
        </w:rPr>
        <w:t>：</w:t>
      </w:r>
      <w:r>
        <w:rPr>
          <w:rFonts w:hint="eastAsia"/>
        </w:rPr>
        <w:t xml:space="preserve">                                         </w:t>
      </w:r>
      <w:proofErr w:type="spellStart"/>
      <w:r>
        <w:rPr>
          <w:rFonts w:hint="eastAsia"/>
        </w:rPr>
        <w:t>职位</w:t>
      </w:r>
      <w:proofErr w:type="spellEnd"/>
      <w:r>
        <w:rPr>
          <w:rFonts w:hint="eastAsia"/>
        </w:rPr>
        <w:t>：</w:t>
      </w:r>
    </w:p>
    <w:p w14:paraId="1AD92467" w14:textId="77777777" w:rsidR="00CB11DA" w:rsidRDefault="00CB11DA"/>
    <w:p w14:paraId="17564A14" w14:textId="77777777" w:rsidR="00CB11DA" w:rsidRDefault="00885C76">
      <w:r>
        <w:rPr>
          <w:rFonts w:hint="eastAsia"/>
        </w:rPr>
        <w:t>Signature</w:t>
      </w:r>
      <w:r>
        <w:rPr>
          <w:rFonts w:hint="eastAsia"/>
        </w:rPr>
        <w:t>：</w:t>
      </w:r>
      <w:r>
        <w:rPr>
          <w:rFonts w:hint="eastAsia"/>
        </w:rPr>
        <w:t xml:space="preserve">                                     Signature</w:t>
      </w:r>
      <w:r>
        <w:rPr>
          <w:rFonts w:hint="eastAsia"/>
        </w:rPr>
        <w:t>：</w:t>
      </w:r>
    </w:p>
    <w:p w14:paraId="64649FC1" w14:textId="77777777" w:rsidR="00CB11DA" w:rsidRDefault="00885C76">
      <w:proofErr w:type="spellStart"/>
      <w:r>
        <w:rPr>
          <w:rFonts w:hint="eastAsia"/>
        </w:rPr>
        <w:t>盖章</w:t>
      </w:r>
      <w:proofErr w:type="spellEnd"/>
      <w:r>
        <w:rPr>
          <w:rFonts w:hint="eastAsia"/>
          <w:lang w:eastAsia="zh-CN"/>
        </w:rPr>
        <w:t>/</w:t>
      </w:r>
      <w:proofErr w:type="spellStart"/>
      <w:r>
        <w:rPr>
          <w:rFonts w:hint="eastAsia"/>
        </w:rPr>
        <w:t>签名</w:t>
      </w:r>
      <w:proofErr w:type="spellEnd"/>
      <w:r>
        <w:rPr>
          <w:rFonts w:hint="eastAsia"/>
        </w:rPr>
        <w:t>：</w:t>
      </w:r>
      <w:r>
        <w:rPr>
          <w:rFonts w:hint="eastAsia"/>
        </w:rPr>
        <w:t xml:space="preserve">                                    </w:t>
      </w:r>
      <w:proofErr w:type="spellStart"/>
      <w:r>
        <w:rPr>
          <w:rFonts w:hint="eastAsia"/>
        </w:rPr>
        <w:t>盖章</w:t>
      </w:r>
      <w:proofErr w:type="spellEnd"/>
      <w:r>
        <w:rPr>
          <w:rFonts w:hint="eastAsia"/>
          <w:lang w:eastAsia="zh-CN"/>
        </w:rPr>
        <w:t>/</w:t>
      </w:r>
      <w:proofErr w:type="spellStart"/>
      <w:r>
        <w:rPr>
          <w:rFonts w:hint="eastAsia"/>
        </w:rPr>
        <w:t>签名</w:t>
      </w:r>
      <w:proofErr w:type="spellEnd"/>
      <w:r>
        <w:rPr>
          <w:rFonts w:hint="eastAsia"/>
        </w:rPr>
        <w:t>：</w:t>
      </w:r>
    </w:p>
    <w:p w14:paraId="03519BB0" w14:textId="77777777" w:rsidR="00CB11DA" w:rsidRDefault="00885C76">
      <w:pPr>
        <w:spacing w:line="420" w:lineRule="exact"/>
        <w:ind w:left="-284"/>
        <w:rPr>
          <w:rFonts w:ascii="宋体" w:hAnsi="宋体"/>
          <w:lang w:eastAsia="zh-CN"/>
        </w:rPr>
      </w:pPr>
      <w:r>
        <w:rPr>
          <w:rFonts w:ascii="宋体" w:hAnsi="宋体" w:hint="eastAsia"/>
          <w:b/>
          <w:bCs/>
          <w:sz w:val="36"/>
          <w:lang w:eastAsia="zh-CN"/>
        </w:rPr>
        <w:t xml:space="preserve">   </w:t>
      </w:r>
      <w:r>
        <w:rPr>
          <w:rFonts w:ascii="宋体" w:hAnsi="宋体" w:hint="eastAsia"/>
          <w:lang w:eastAsia="zh-CN"/>
        </w:rPr>
        <w:t xml:space="preserve">                                            </w:t>
      </w:r>
      <w:r>
        <w:rPr>
          <w:rFonts w:ascii="宋体" w:hAnsi="宋体" w:hint="eastAsia"/>
          <w:lang w:eastAsia="zh-CN"/>
        </w:rPr>
        <w:t>合同号：</w:t>
      </w:r>
    </w:p>
    <w:p w14:paraId="6CCE69FB" w14:textId="77777777" w:rsidR="00CB11DA" w:rsidRDefault="00885C76">
      <w:pPr>
        <w:pStyle w:val="2"/>
        <w:numPr>
          <w:ilvl w:val="0"/>
          <w:numId w:val="0"/>
        </w:numPr>
        <w:rPr>
          <w:rFonts w:ascii="仿宋" w:eastAsia="仿宋" w:hAnsi="仿宋" w:cs="仿宋"/>
          <w:sz w:val="21"/>
          <w:szCs w:val="21"/>
          <w:lang w:eastAsia="zh-CN"/>
        </w:rPr>
      </w:pPr>
      <w:r>
        <w:rPr>
          <w:rFonts w:ascii="仿宋" w:eastAsia="仿宋" w:hAnsi="仿宋" w:cs="仿宋" w:hint="eastAsia"/>
          <w:sz w:val="21"/>
          <w:szCs w:val="21"/>
        </w:rPr>
        <w:t>附件</w:t>
      </w:r>
      <w:r>
        <w:rPr>
          <w:rFonts w:ascii="仿宋" w:eastAsia="仿宋" w:hAnsi="仿宋" w:cs="仿宋" w:hint="eastAsia"/>
          <w:sz w:val="21"/>
          <w:szCs w:val="21"/>
        </w:rPr>
        <w:t>1</w:t>
      </w:r>
      <w:r>
        <w:rPr>
          <w:rFonts w:ascii="仿宋" w:eastAsia="仿宋" w:hAnsi="仿宋" w:cs="仿宋" w:hint="eastAsia"/>
          <w:sz w:val="21"/>
          <w:szCs w:val="21"/>
          <w:lang w:eastAsia="zh-CN"/>
        </w:rPr>
        <w:t>乌干达布欣巴至卡库米罗公路项目沥青采购参数要求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41"/>
        <w:gridCol w:w="1673"/>
        <w:gridCol w:w="1133"/>
        <w:gridCol w:w="1513"/>
      </w:tblGrid>
      <w:tr w:rsidR="00CB11DA" w14:paraId="2365F210" w14:textId="77777777">
        <w:trPr>
          <w:cantSplit/>
          <w:trHeight w:val="406"/>
        </w:trPr>
        <w:tc>
          <w:tcPr>
            <w:tcW w:w="7860" w:type="dxa"/>
            <w:gridSpan w:val="4"/>
            <w:shd w:val="clear" w:color="auto" w:fill="auto"/>
            <w:vAlign w:val="center"/>
          </w:tcPr>
          <w:p w14:paraId="45C4A11F" w14:textId="77777777" w:rsidR="00CB11DA" w:rsidRDefault="00885C76">
            <w:pPr>
              <w:pStyle w:val="af"/>
              <w:spacing w:line="360" w:lineRule="auto"/>
              <w:jc w:val="center"/>
              <w:rPr>
                <w:bCs/>
                <w:color w:val="000000"/>
              </w:rPr>
            </w:pPr>
            <w:r>
              <w:rPr>
                <w:color w:val="000000"/>
              </w:rPr>
              <w:t>BITUMEN – PENETRATION GRADE 50/70</w:t>
            </w:r>
          </w:p>
        </w:tc>
      </w:tr>
      <w:tr w:rsidR="00CB11DA" w14:paraId="160E6BB1" w14:textId="77777777">
        <w:trPr>
          <w:cantSplit/>
          <w:trHeight w:val="804"/>
        </w:trPr>
        <w:tc>
          <w:tcPr>
            <w:tcW w:w="3541" w:type="dxa"/>
            <w:shd w:val="clear" w:color="auto" w:fill="auto"/>
            <w:vAlign w:val="center"/>
          </w:tcPr>
          <w:p w14:paraId="19041473" w14:textId="77777777" w:rsidR="00CB11DA" w:rsidRDefault="00885C76">
            <w:pPr>
              <w:pStyle w:val="af"/>
              <w:spacing w:line="360" w:lineRule="auto"/>
              <w:jc w:val="center"/>
              <w:rPr>
                <w:b/>
                <w:color w:val="000000"/>
              </w:rPr>
            </w:pPr>
            <w:r>
              <w:rPr>
                <w:b/>
                <w:color w:val="000000"/>
              </w:rPr>
              <w:t>TEST</w:t>
            </w:r>
          </w:p>
        </w:tc>
        <w:tc>
          <w:tcPr>
            <w:tcW w:w="1673" w:type="dxa"/>
            <w:shd w:val="clear" w:color="auto" w:fill="auto"/>
            <w:vAlign w:val="center"/>
          </w:tcPr>
          <w:p w14:paraId="4C9141F0" w14:textId="77777777" w:rsidR="00CB11DA" w:rsidRDefault="00885C76">
            <w:pPr>
              <w:pStyle w:val="af"/>
              <w:spacing w:line="360" w:lineRule="auto"/>
              <w:jc w:val="center"/>
              <w:rPr>
                <w:b/>
                <w:color w:val="000000"/>
              </w:rPr>
            </w:pPr>
            <w:r>
              <w:rPr>
                <w:b/>
                <w:color w:val="000000"/>
              </w:rPr>
              <w:t>UNIT</w:t>
            </w:r>
          </w:p>
        </w:tc>
        <w:tc>
          <w:tcPr>
            <w:tcW w:w="1133" w:type="dxa"/>
            <w:shd w:val="clear" w:color="auto" w:fill="auto"/>
            <w:vAlign w:val="center"/>
          </w:tcPr>
          <w:p w14:paraId="7B9B7CEF" w14:textId="77777777" w:rsidR="00CB11DA" w:rsidRDefault="00885C76">
            <w:pPr>
              <w:pStyle w:val="af"/>
              <w:spacing w:line="360" w:lineRule="auto"/>
              <w:jc w:val="center"/>
              <w:rPr>
                <w:b/>
                <w:color w:val="000000"/>
              </w:rPr>
            </w:pPr>
            <w:r>
              <w:rPr>
                <w:b/>
                <w:color w:val="000000"/>
              </w:rPr>
              <w:t>LIMIT</w:t>
            </w:r>
          </w:p>
        </w:tc>
        <w:tc>
          <w:tcPr>
            <w:tcW w:w="1513" w:type="dxa"/>
            <w:shd w:val="clear" w:color="auto" w:fill="auto"/>
            <w:vAlign w:val="center"/>
          </w:tcPr>
          <w:p w14:paraId="1714DA7B" w14:textId="77777777" w:rsidR="00CB11DA" w:rsidRDefault="00885C76">
            <w:pPr>
              <w:pStyle w:val="af"/>
              <w:spacing w:line="360" w:lineRule="auto"/>
              <w:jc w:val="center"/>
              <w:rPr>
                <w:b/>
                <w:color w:val="000000"/>
              </w:rPr>
            </w:pPr>
            <w:r>
              <w:rPr>
                <w:b/>
                <w:color w:val="000000"/>
              </w:rPr>
              <w:t>TEST METHOD</w:t>
            </w:r>
          </w:p>
        </w:tc>
      </w:tr>
      <w:tr w:rsidR="00CB11DA" w14:paraId="38BA0B96" w14:textId="77777777">
        <w:trPr>
          <w:cantSplit/>
          <w:trHeight w:val="406"/>
        </w:trPr>
        <w:tc>
          <w:tcPr>
            <w:tcW w:w="3541" w:type="dxa"/>
            <w:shd w:val="clear" w:color="auto" w:fill="auto"/>
            <w:vAlign w:val="center"/>
          </w:tcPr>
          <w:p w14:paraId="424611F5" w14:textId="77777777" w:rsidR="00CB11DA" w:rsidRDefault="00885C76">
            <w:pPr>
              <w:pStyle w:val="af"/>
              <w:spacing w:line="360" w:lineRule="auto"/>
              <w:rPr>
                <w:color w:val="000000"/>
              </w:rPr>
            </w:pPr>
            <w:r>
              <w:rPr>
                <w:color w:val="000000"/>
              </w:rPr>
              <w:t>Penetration at 25</w:t>
            </w:r>
            <w:r>
              <w:rPr>
                <w:bCs/>
                <w:color w:val="000000"/>
              </w:rPr>
              <w:t>°</w:t>
            </w:r>
            <w:r>
              <w:rPr>
                <w:color w:val="000000"/>
              </w:rPr>
              <w:t>C, 100G,5 Sec</w:t>
            </w:r>
          </w:p>
        </w:tc>
        <w:tc>
          <w:tcPr>
            <w:tcW w:w="1673" w:type="dxa"/>
            <w:shd w:val="clear" w:color="auto" w:fill="auto"/>
            <w:vAlign w:val="center"/>
          </w:tcPr>
          <w:p w14:paraId="152BC7BD" w14:textId="77777777" w:rsidR="00CB11DA" w:rsidRDefault="00885C76">
            <w:pPr>
              <w:pStyle w:val="af"/>
              <w:spacing w:line="360" w:lineRule="auto"/>
              <w:rPr>
                <w:bCs/>
                <w:color w:val="000000"/>
              </w:rPr>
            </w:pPr>
            <w:r>
              <w:rPr>
                <w:bCs/>
                <w:color w:val="000000"/>
              </w:rPr>
              <w:t>Mm</w:t>
            </w:r>
          </w:p>
        </w:tc>
        <w:tc>
          <w:tcPr>
            <w:tcW w:w="1133" w:type="dxa"/>
            <w:shd w:val="clear" w:color="auto" w:fill="auto"/>
            <w:vAlign w:val="center"/>
          </w:tcPr>
          <w:p w14:paraId="4B9A4812" w14:textId="77777777" w:rsidR="00CB11DA" w:rsidRDefault="00885C76">
            <w:pPr>
              <w:pStyle w:val="af"/>
              <w:spacing w:line="360" w:lineRule="auto"/>
              <w:rPr>
                <w:bCs/>
                <w:color w:val="000000"/>
              </w:rPr>
            </w:pPr>
            <w:r>
              <w:rPr>
                <w:color w:val="000000"/>
              </w:rPr>
              <w:t>50 – 70</w:t>
            </w:r>
          </w:p>
        </w:tc>
        <w:tc>
          <w:tcPr>
            <w:tcW w:w="1513" w:type="dxa"/>
            <w:shd w:val="clear" w:color="auto" w:fill="auto"/>
            <w:vAlign w:val="center"/>
          </w:tcPr>
          <w:p w14:paraId="78CBAD08" w14:textId="77777777" w:rsidR="00CB11DA" w:rsidRDefault="00885C76">
            <w:pPr>
              <w:pStyle w:val="af"/>
              <w:spacing w:line="360" w:lineRule="auto"/>
              <w:rPr>
                <w:bCs/>
                <w:color w:val="000000"/>
              </w:rPr>
            </w:pPr>
            <w:r>
              <w:rPr>
                <w:color w:val="000000"/>
              </w:rPr>
              <w:t>EN1426</w:t>
            </w:r>
          </w:p>
        </w:tc>
      </w:tr>
      <w:tr w:rsidR="00CB11DA" w14:paraId="5EB9E694" w14:textId="77777777">
        <w:trPr>
          <w:cantSplit/>
          <w:trHeight w:val="406"/>
        </w:trPr>
        <w:tc>
          <w:tcPr>
            <w:tcW w:w="3541" w:type="dxa"/>
            <w:shd w:val="clear" w:color="auto" w:fill="auto"/>
            <w:vAlign w:val="center"/>
          </w:tcPr>
          <w:p w14:paraId="545B40C0" w14:textId="77777777" w:rsidR="00CB11DA" w:rsidRDefault="00885C76">
            <w:pPr>
              <w:pStyle w:val="af"/>
              <w:spacing w:line="360" w:lineRule="auto"/>
              <w:rPr>
                <w:bCs/>
                <w:color w:val="000000"/>
              </w:rPr>
            </w:pPr>
            <w:r>
              <w:rPr>
                <w:color w:val="000000"/>
              </w:rPr>
              <w:t>Softening point (Ring &amp; Ball)</w:t>
            </w:r>
          </w:p>
        </w:tc>
        <w:tc>
          <w:tcPr>
            <w:tcW w:w="1673" w:type="dxa"/>
            <w:shd w:val="clear" w:color="auto" w:fill="auto"/>
            <w:vAlign w:val="center"/>
          </w:tcPr>
          <w:p w14:paraId="4BCFD5A0" w14:textId="77777777" w:rsidR="00CB11DA" w:rsidRDefault="00885C76">
            <w:pPr>
              <w:pStyle w:val="af"/>
              <w:spacing w:line="360" w:lineRule="auto"/>
              <w:rPr>
                <w:bCs/>
                <w:color w:val="000000"/>
              </w:rPr>
            </w:pPr>
            <w:r>
              <w:rPr>
                <w:bCs/>
                <w:color w:val="000000"/>
              </w:rPr>
              <w:t>°</w:t>
            </w:r>
            <w:r>
              <w:rPr>
                <w:color w:val="000000"/>
              </w:rPr>
              <w:t>C</w:t>
            </w:r>
          </w:p>
        </w:tc>
        <w:tc>
          <w:tcPr>
            <w:tcW w:w="1133" w:type="dxa"/>
            <w:shd w:val="clear" w:color="auto" w:fill="auto"/>
            <w:vAlign w:val="center"/>
          </w:tcPr>
          <w:p w14:paraId="7F4326B9" w14:textId="77777777" w:rsidR="00CB11DA" w:rsidRDefault="00885C76">
            <w:pPr>
              <w:pStyle w:val="af"/>
              <w:spacing w:line="360" w:lineRule="auto"/>
              <w:rPr>
                <w:bCs/>
                <w:color w:val="000000"/>
              </w:rPr>
            </w:pPr>
            <w:r>
              <w:rPr>
                <w:color w:val="000000"/>
              </w:rPr>
              <w:t>46 /56</w:t>
            </w:r>
          </w:p>
        </w:tc>
        <w:tc>
          <w:tcPr>
            <w:tcW w:w="1513" w:type="dxa"/>
            <w:shd w:val="clear" w:color="auto" w:fill="auto"/>
            <w:vAlign w:val="center"/>
          </w:tcPr>
          <w:p w14:paraId="4E3191F9" w14:textId="77777777" w:rsidR="00CB11DA" w:rsidRDefault="00885C76">
            <w:pPr>
              <w:pStyle w:val="af"/>
              <w:spacing w:line="360" w:lineRule="auto"/>
              <w:rPr>
                <w:bCs/>
                <w:color w:val="000000"/>
              </w:rPr>
            </w:pPr>
            <w:r>
              <w:rPr>
                <w:color w:val="000000"/>
              </w:rPr>
              <w:t>EN1427</w:t>
            </w:r>
          </w:p>
        </w:tc>
      </w:tr>
      <w:tr w:rsidR="00CB11DA" w14:paraId="5CA96747" w14:textId="77777777">
        <w:trPr>
          <w:cantSplit/>
          <w:trHeight w:val="406"/>
        </w:trPr>
        <w:tc>
          <w:tcPr>
            <w:tcW w:w="3541" w:type="dxa"/>
            <w:shd w:val="clear" w:color="auto" w:fill="auto"/>
            <w:vAlign w:val="center"/>
          </w:tcPr>
          <w:p w14:paraId="1CCFB5E7" w14:textId="77777777" w:rsidR="00CB11DA" w:rsidRDefault="00885C76">
            <w:pPr>
              <w:pStyle w:val="af"/>
              <w:spacing w:line="360" w:lineRule="auto"/>
              <w:rPr>
                <w:bCs/>
                <w:color w:val="000000"/>
              </w:rPr>
            </w:pPr>
            <w:r>
              <w:rPr>
                <w:color w:val="000000"/>
              </w:rPr>
              <w:t>Flash point (Cleveland open cup)</w:t>
            </w:r>
          </w:p>
        </w:tc>
        <w:tc>
          <w:tcPr>
            <w:tcW w:w="1673" w:type="dxa"/>
            <w:shd w:val="clear" w:color="auto" w:fill="auto"/>
            <w:vAlign w:val="center"/>
          </w:tcPr>
          <w:p w14:paraId="6782153D" w14:textId="77777777" w:rsidR="00CB11DA" w:rsidRDefault="00885C76">
            <w:pPr>
              <w:pStyle w:val="af"/>
              <w:spacing w:line="360" w:lineRule="auto"/>
              <w:rPr>
                <w:bCs/>
                <w:color w:val="000000"/>
              </w:rPr>
            </w:pPr>
            <w:r>
              <w:rPr>
                <w:bCs/>
                <w:color w:val="000000"/>
              </w:rPr>
              <w:t>°</w:t>
            </w:r>
            <w:r>
              <w:rPr>
                <w:color w:val="000000"/>
              </w:rPr>
              <w:t>C</w:t>
            </w:r>
          </w:p>
        </w:tc>
        <w:tc>
          <w:tcPr>
            <w:tcW w:w="1133" w:type="dxa"/>
            <w:shd w:val="clear" w:color="auto" w:fill="auto"/>
            <w:vAlign w:val="center"/>
          </w:tcPr>
          <w:p w14:paraId="0475B974" w14:textId="77777777" w:rsidR="00CB11DA" w:rsidRDefault="00885C76">
            <w:pPr>
              <w:pStyle w:val="af"/>
              <w:spacing w:line="360" w:lineRule="auto"/>
              <w:rPr>
                <w:bCs/>
                <w:color w:val="000000"/>
              </w:rPr>
            </w:pPr>
            <w:r>
              <w:rPr>
                <w:color w:val="000000"/>
              </w:rPr>
              <w:t>2</w:t>
            </w:r>
            <w:r>
              <w:rPr>
                <w:color w:val="000000"/>
                <w:lang w:eastAsia="zh-CN"/>
              </w:rPr>
              <w:t>3</w:t>
            </w:r>
            <w:r>
              <w:rPr>
                <w:color w:val="000000"/>
              </w:rPr>
              <w:t>0 Min</w:t>
            </w:r>
          </w:p>
        </w:tc>
        <w:tc>
          <w:tcPr>
            <w:tcW w:w="1513" w:type="dxa"/>
            <w:shd w:val="clear" w:color="auto" w:fill="auto"/>
            <w:vAlign w:val="center"/>
          </w:tcPr>
          <w:p w14:paraId="33584705" w14:textId="77777777" w:rsidR="00CB11DA" w:rsidRDefault="00885C76">
            <w:pPr>
              <w:pStyle w:val="af"/>
              <w:spacing w:line="360" w:lineRule="auto"/>
              <w:rPr>
                <w:bCs/>
                <w:color w:val="000000"/>
              </w:rPr>
            </w:pPr>
            <w:r>
              <w:rPr>
                <w:color w:val="000000"/>
              </w:rPr>
              <w:t>EN22592(b)</w:t>
            </w:r>
          </w:p>
        </w:tc>
      </w:tr>
      <w:tr w:rsidR="00CB11DA" w14:paraId="0444AA44" w14:textId="77777777">
        <w:trPr>
          <w:cantSplit/>
          <w:trHeight w:val="406"/>
        </w:trPr>
        <w:tc>
          <w:tcPr>
            <w:tcW w:w="3541" w:type="dxa"/>
            <w:shd w:val="clear" w:color="auto" w:fill="auto"/>
            <w:vAlign w:val="center"/>
          </w:tcPr>
          <w:p w14:paraId="69EBEE2D" w14:textId="77777777" w:rsidR="00CB11DA" w:rsidRDefault="00885C76">
            <w:pPr>
              <w:pStyle w:val="af"/>
              <w:spacing w:line="360" w:lineRule="auto"/>
              <w:rPr>
                <w:color w:val="000000"/>
              </w:rPr>
            </w:pPr>
            <w:r>
              <w:rPr>
                <w:color w:val="000000"/>
              </w:rPr>
              <w:t xml:space="preserve">Solubility in Trichloroethylene </w:t>
            </w:r>
          </w:p>
        </w:tc>
        <w:tc>
          <w:tcPr>
            <w:tcW w:w="1673" w:type="dxa"/>
            <w:shd w:val="clear" w:color="auto" w:fill="auto"/>
            <w:vAlign w:val="center"/>
          </w:tcPr>
          <w:p w14:paraId="1B1D16F5" w14:textId="77777777" w:rsidR="00CB11DA" w:rsidRDefault="00885C76">
            <w:pPr>
              <w:pStyle w:val="af"/>
              <w:spacing w:line="360" w:lineRule="auto"/>
              <w:rPr>
                <w:bCs/>
                <w:color w:val="000000"/>
              </w:rPr>
            </w:pPr>
            <w:r>
              <w:rPr>
                <w:color w:val="000000"/>
              </w:rPr>
              <w:t>WT%</w:t>
            </w:r>
          </w:p>
        </w:tc>
        <w:tc>
          <w:tcPr>
            <w:tcW w:w="1133" w:type="dxa"/>
            <w:shd w:val="clear" w:color="auto" w:fill="auto"/>
            <w:vAlign w:val="center"/>
          </w:tcPr>
          <w:p w14:paraId="460669FA" w14:textId="77777777" w:rsidR="00CB11DA" w:rsidRDefault="00885C76">
            <w:pPr>
              <w:pStyle w:val="af"/>
              <w:spacing w:line="360" w:lineRule="auto"/>
              <w:rPr>
                <w:bCs/>
                <w:color w:val="000000"/>
              </w:rPr>
            </w:pPr>
            <w:r>
              <w:rPr>
                <w:color w:val="000000"/>
              </w:rPr>
              <w:t>99 Min</w:t>
            </w:r>
          </w:p>
        </w:tc>
        <w:tc>
          <w:tcPr>
            <w:tcW w:w="1513" w:type="dxa"/>
            <w:shd w:val="clear" w:color="auto" w:fill="auto"/>
            <w:vAlign w:val="center"/>
          </w:tcPr>
          <w:p w14:paraId="7F1C85C4" w14:textId="77777777" w:rsidR="00CB11DA" w:rsidRDefault="00885C76">
            <w:pPr>
              <w:pStyle w:val="af"/>
              <w:spacing w:line="360" w:lineRule="auto"/>
              <w:rPr>
                <w:bCs/>
                <w:color w:val="000000"/>
              </w:rPr>
            </w:pPr>
            <w:r>
              <w:rPr>
                <w:color w:val="000000"/>
              </w:rPr>
              <w:t>EN12592</w:t>
            </w:r>
          </w:p>
        </w:tc>
      </w:tr>
      <w:tr w:rsidR="00CB11DA" w14:paraId="670F0E53" w14:textId="77777777">
        <w:trPr>
          <w:cantSplit/>
          <w:trHeight w:val="406"/>
        </w:trPr>
        <w:tc>
          <w:tcPr>
            <w:tcW w:w="3541" w:type="dxa"/>
            <w:shd w:val="clear" w:color="auto" w:fill="auto"/>
            <w:vAlign w:val="center"/>
          </w:tcPr>
          <w:p w14:paraId="5944A222" w14:textId="77777777" w:rsidR="00CB11DA" w:rsidRDefault="00885C76">
            <w:pPr>
              <w:pStyle w:val="af"/>
              <w:spacing w:line="360" w:lineRule="auto"/>
              <w:rPr>
                <w:bCs/>
                <w:color w:val="000000"/>
              </w:rPr>
            </w:pPr>
            <w:r>
              <w:rPr>
                <w:color w:val="000000"/>
              </w:rPr>
              <w:t>Ductility at 25</w:t>
            </w:r>
            <w:r>
              <w:rPr>
                <w:bCs/>
                <w:color w:val="000000"/>
              </w:rPr>
              <w:t>°</w:t>
            </w:r>
            <w:proofErr w:type="gramStart"/>
            <w:r>
              <w:rPr>
                <w:color w:val="000000"/>
              </w:rPr>
              <w:t>C ,</w:t>
            </w:r>
            <w:proofErr w:type="gramEnd"/>
            <w:r>
              <w:rPr>
                <w:color w:val="000000"/>
              </w:rPr>
              <w:t xml:space="preserve"> 5cm per min</w:t>
            </w:r>
          </w:p>
        </w:tc>
        <w:tc>
          <w:tcPr>
            <w:tcW w:w="1673" w:type="dxa"/>
            <w:shd w:val="clear" w:color="auto" w:fill="auto"/>
            <w:vAlign w:val="center"/>
          </w:tcPr>
          <w:p w14:paraId="390CCB5E" w14:textId="77777777" w:rsidR="00CB11DA" w:rsidRDefault="00885C76">
            <w:pPr>
              <w:pStyle w:val="af"/>
              <w:spacing w:line="360" w:lineRule="auto"/>
              <w:rPr>
                <w:bCs/>
                <w:color w:val="000000"/>
              </w:rPr>
            </w:pPr>
            <w:r>
              <w:rPr>
                <w:bCs/>
                <w:color w:val="000000"/>
              </w:rPr>
              <w:t>Cm</w:t>
            </w:r>
          </w:p>
        </w:tc>
        <w:tc>
          <w:tcPr>
            <w:tcW w:w="1133" w:type="dxa"/>
            <w:shd w:val="clear" w:color="auto" w:fill="auto"/>
            <w:vAlign w:val="center"/>
          </w:tcPr>
          <w:p w14:paraId="3AE2A6E5" w14:textId="77777777" w:rsidR="00CB11DA" w:rsidRDefault="00885C76">
            <w:pPr>
              <w:pStyle w:val="af"/>
              <w:spacing w:line="360" w:lineRule="auto"/>
              <w:rPr>
                <w:bCs/>
                <w:color w:val="000000"/>
              </w:rPr>
            </w:pPr>
            <w:r>
              <w:rPr>
                <w:color w:val="000000"/>
              </w:rPr>
              <w:t>100 Min.</w:t>
            </w:r>
          </w:p>
        </w:tc>
        <w:tc>
          <w:tcPr>
            <w:tcW w:w="1513" w:type="dxa"/>
            <w:shd w:val="clear" w:color="auto" w:fill="auto"/>
            <w:vAlign w:val="center"/>
          </w:tcPr>
          <w:p w14:paraId="24297F8D" w14:textId="77777777" w:rsidR="00CB11DA" w:rsidRDefault="00885C76">
            <w:pPr>
              <w:pStyle w:val="af"/>
              <w:spacing w:line="360" w:lineRule="auto"/>
              <w:rPr>
                <w:bCs/>
                <w:color w:val="000000"/>
              </w:rPr>
            </w:pPr>
            <w:r>
              <w:rPr>
                <w:color w:val="000000"/>
              </w:rPr>
              <w:t>ASTM D-113</w:t>
            </w:r>
          </w:p>
        </w:tc>
      </w:tr>
      <w:tr w:rsidR="00CB11DA" w14:paraId="7B6BA789" w14:textId="77777777">
        <w:trPr>
          <w:cantSplit/>
          <w:trHeight w:val="406"/>
        </w:trPr>
        <w:tc>
          <w:tcPr>
            <w:tcW w:w="3541" w:type="dxa"/>
            <w:shd w:val="clear" w:color="auto" w:fill="auto"/>
            <w:vAlign w:val="center"/>
          </w:tcPr>
          <w:p w14:paraId="47A578A5" w14:textId="77777777" w:rsidR="00CB11DA" w:rsidRDefault="00885C76">
            <w:pPr>
              <w:pStyle w:val="af"/>
              <w:spacing w:line="360" w:lineRule="auto"/>
              <w:rPr>
                <w:strike/>
                <w:color w:val="000000"/>
              </w:rPr>
            </w:pPr>
            <w:r>
              <w:rPr>
                <w:color w:val="000000"/>
              </w:rPr>
              <w:lastRenderedPageBreak/>
              <w:t>Specific Gravity at 25</w:t>
            </w:r>
            <w:r>
              <w:rPr>
                <w:bCs/>
                <w:color w:val="000000"/>
              </w:rPr>
              <w:t>°</w:t>
            </w:r>
            <w:r>
              <w:rPr>
                <w:color w:val="000000"/>
              </w:rPr>
              <w:t xml:space="preserve">C </w:t>
            </w:r>
          </w:p>
        </w:tc>
        <w:tc>
          <w:tcPr>
            <w:tcW w:w="1673" w:type="dxa"/>
            <w:shd w:val="clear" w:color="auto" w:fill="auto"/>
            <w:vAlign w:val="center"/>
          </w:tcPr>
          <w:p w14:paraId="32121A66" w14:textId="77777777" w:rsidR="00CB11DA" w:rsidRDefault="00885C76">
            <w:pPr>
              <w:pStyle w:val="af"/>
              <w:spacing w:line="360" w:lineRule="auto"/>
              <w:rPr>
                <w:bCs/>
                <w:color w:val="000000"/>
              </w:rPr>
            </w:pPr>
            <w:r>
              <w:rPr>
                <w:bCs/>
                <w:color w:val="000000"/>
              </w:rPr>
              <w:t>-</w:t>
            </w:r>
          </w:p>
        </w:tc>
        <w:tc>
          <w:tcPr>
            <w:tcW w:w="1133" w:type="dxa"/>
            <w:shd w:val="clear" w:color="auto" w:fill="auto"/>
            <w:vAlign w:val="center"/>
          </w:tcPr>
          <w:p w14:paraId="7B8B8754" w14:textId="77777777" w:rsidR="00CB11DA" w:rsidRDefault="00885C76">
            <w:pPr>
              <w:pStyle w:val="af"/>
              <w:spacing w:line="360" w:lineRule="auto"/>
              <w:rPr>
                <w:bCs/>
                <w:color w:val="000000"/>
              </w:rPr>
            </w:pPr>
            <w:r>
              <w:rPr>
                <w:color w:val="000000"/>
              </w:rPr>
              <w:t>1.01-1.06</w:t>
            </w:r>
          </w:p>
        </w:tc>
        <w:tc>
          <w:tcPr>
            <w:tcW w:w="1513" w:type="dxa"/>
            <w:shd w:val="clear" w:color="auto" w:fill="auto"/>
            <w:vAlign w:val="center"/>
          </w:tcPr>
          <w:p w14:paraId="32D39E46" w14:textId="77777777" w:rsidR="00CB11DA" w:rsidRDefault="00885C76">
            <w:pPr>
              <w:pStyle w:val="af"/>
              <w:spacing w:line="360" w:lineRule="auto"/>
              <w:rPr>
                <w:bCs/>
                <w:color w:val="000000"/>
              </w:rPr>
            </w:pPr>
            <w:r>
              <w:rPr>
                <w:color w:val="000000"/>
              </w:rPr>
              <w:t>ASTM D-70</w:t>
            </w:r>
          </w:p>
        </w:tc>
      </w:tr>
      <w:tr w:rsidR="00CB11DA" w14:paraId="6A91FB38" w14:textId="77777777">
        <w:trPr>
          <w:cantSplit/>
          <w:trHeight w:val="406"/>
        </w:trPr>
        <w:tc>
          <w:tcPr>
            <w:tcW w:w="3541" w:type="dxa"/>
            <w:shd w:val="clear" w:color="auto" w:fill="auto"/>
            <w:vAlign w:val="center"/>
          </w:tcPr>
          <w:p w14:paraId="6C07373E" w14:textId="77777777" w:rsidR="00CB11DA" w:rsidRDefault="00885C76">
            <w:pPr>
              <w:pStyle w:val="af"/>
              <w:spacing w:line="360" w:lineRule="auto"/>
              <w:rPr>
                <w:bCs/>
                <w:color w:val="000000"/>
              </w:rPr>
            </w:pPr>
            <w:r>
              <w:rPr>
                <w:bCs/>
                <w:color w:val="000000"/>
              </w:rPr>
              <w:t>Resistance to hardening at 163°</w:t>
            </w:r>
            <w:r>
              <w:rPr>
                <w:color w:val="000000"/>
              </w:rPr>
              <w:t>C</w:t>
            </w:r>
          </w:p>
        </w:tc>
        <w:tc>
          <w:tcPr>
            <w:tcW w:w="4319" w:type="dxa"/>
            <w:gridSpan w:val="3"/>
            <w:shd w:val="clear" w:color="auto" w:fill="auto"/>
            <w:vAlign w:val="center"/>
          </w:tcPr>
          <w:p w14:paraId="6BDF24C1" w14:textId="77777777" w:rsidR="00CB11DA" w:rsidRDefault="00CB11DA">
            <w:pPr>
              <w:pStyle w:val="af"/>
              <w:spacing w:line="360" w:lineRule="auto"/>
              <w:rPr>
                <w:bCs/>
                <w:color w:val="000000"/>
              </w:rPr>
            </w:pPr>
          </w:p>
        </w:tc>
      </w:tr>
      <w:tr w:rsidR="00CB11DA" w14:paraId="2ED3A182" w14:textId="77777777">
        <w:trPr>
          <w:cantSplit/>
          <w:trHeight w:val="406"/>
        </w:trPr>
        <w:tc>
          <w:tcPr>
            <w:tcW w:w="3541" w:type="dxa"/>
            <w:shd w:val="clear" w:color="auto" w:fill="auto"/>
            <w:vAlign w:val="center"/>
          </w:tcPr>
          <w:p w14:paraId="7D5F7DF7" w14:textId="77777777" w:rsidR="00CB11DA" w:rsidRDefault="00885C76">
            <w:pPr>
              <w:pStyle w:val="af"/>
              <w:spacing w:line="360" w:lineRule="auto"/>
              <w:rPr>
                <w:bCs/>
                <w:color w:val="000000"/>
              </w:rPr>
            </w:pPr>
            <w:r>
              <w:rPr>
                <w:bCs/>
                <w:color w:val="000000"/>
              </w:rPr>
              <w:t>Change of mass (m/m)</w:t>
            </w:r>
          </w:p>
        </w:tc>
        <w:tc>
          <w:tcPr>
            <w:tcW w:w="1673" w:type="dxa"/>
            <w:shd w:val="clear" w:color="auto" w:fill="auto"/>
            <w:vAlign w:val="center"/>
          </w:tcPr>
          <w:p w14:paraId="537058C7" w14:textId="77777777" w:rsidR="00CB11DA" w:rsidRDefault="00885C76">
            <w:pPr>
              <w:pStyle w:val="af"/>
              <w:spacing w:line="360" w:lineRule="auto"/>
              <w:rPr>
                <w:bCs/>
                <w:color w:val="000000"/>
              </w:rPr>
            </w:pPr>
            <w:r>
              <w:rPr>
                <w:color w:val="000000"/>
              </w:rPr>
              <w:t>%</w:t>
            </w:r>
          </w:p>
        </w:tc>
        <w:tc>
          <w:tcPr>
            <w:tcW w:w="1133" w:type="dxa"/>
            <w:shd w:val="clear" w:color="auto" w:fill="auto"/>
            <w:vAlign w:val="center"/>
          </w:tcPr>
          <w:p w14:paraId="180AA170" w14:textId="77777777" w:rsidR="00CB11DA" w:rsidRDefault="00885C76">
            <w:pPr>
              <w:pStyle w:val="af"/>
              <w:spacing w:line="360" w:lineRule="auto"/>
              <w:rPr>
                <w:bCs/>
                <w:color w:val="000000"/>
              </w:rPr>
            </w:pPr>
            <w:r>
              <w:rPr>
                <w:bCs/>
                <w:color w:val="000000"/>
              </w:rPr>
              <w:t>0.5 Max</w:t>
            </w:r>
          </w:p>
        </w:tc>
        <w:tc>
          <w:tcPr>
            <w:tcW w:w="1513" w:type="dxa"/>
            <w:shd w:val="clear" w:color="auto" w:fill="auto"/>
            <w:vAlign w:val="center"/>
          </w:tcPr>
          <w:p w14:paraId="6AE002AD" w14:textId="77777777" w:rsidR="00CB11DA" w:rsidRDefault="00885C76">
            <w:pPr>
              <w:pStyle w:val="af"/>
              <w:spacing w:line="360" w:lineRule="auto"/>
              <w:rPr>
                <w:bCs/>
                <w:color w:val="000000"/>
              </w:rPr>
            </w:pPr>
            <w:r>
              <w:rPr>
                <w:bCs/>
                <w:color w:val="000000"/>
              </w:rPr>
              <w:t>EN12607-1</w:t>
            </w:r>
          </w:p>
        </w:tc>
      </w:tr>
      <w:tr w:rsidR="00CB11DA" w14:paraId="16E2A856" w14:textId="77777777">
        <w:trPr>
          <w:cantSplit/>
          <w:trHeight w:val="804"/>
        </w:trPr>
        <w:tc>
          <w:tcPr>
            <w:tcW w:w="3541" w:type="dxa"/>
            <w:shd w:val="clear" w:color="auto" w:fill="auto"/>
            <w:vAlign w:val="center"/>
          </w:tcPr>
          <w:p w14:paraId="07E7B90B" w14:textId="77777777" w:rsidR="00CB11DA" w:rsidRDefault="00885C76">
            <w:pPr>
              <w:pStyle w:val="af"/>
              <w:spacing w:line="360" w:lineRule="auto"/>
              <w:rPr>
                <w:bCs/>
                <w:color w:val="000000"/>
              </w:rPr>
            </w:pPr>
            <w:r>
              <w:rPr>
                <w:bCs/>
                <w:color w:val="000000"/>
              </w:rPr>
              <w:t>Retained penetration 25°C, 100g, 5</w:t>
            </w:r>
            <w:proofErr w:type="gramStart"/>
            <w:r>
              <w:rPr>
                <w:bCs/>
                <w:color w:val="000000"/>
              </w:rPr>
              <w:t>s  (</w:t>
            </w:r>
            <w:proofErr w:type="gramEnd"/>
            <w:r>
              <w:rPr>
                <w:bCs/>
                <w:color w:val="000000"/>
              </w:rPr>
              <w:t>% of original)</w:t>
            </w:r>
          </w:p>
        </w:tc>
        <w:tc>
          <w:tcPr>
            <w:tcW w:w="1673" w:type="dxa"/>
            <w:shd w:val="clear" w:color="auto" w:fill="auto"/>
            <w:vAlign w:val="center"/>
          </w:tcPr>
          <w:p w14:paraId="5FB2930A" w14:textId="77777777" w:rsidR="00CB11DA" w:rsidRDefault="00885C76">
            <w:pPr>
              <w:pStyle w:val="af"/>
              <w:spacing w:line="360" w:lineRule="auto"/>
              <w:rPr>
                <w:bCs/>
                <w:color w:val="000000"/>
              </w:rPr>
            </w:pPr>
            <w:r>
              <w:rPr>
                <w:color w:val="000000"/>
              </w:rPr>
              <w:t>%</w:t>
            </w:r>
          </w:p>
        </w:tc>
        <w:tc>
          <w:tcPr>
            <w:tcW w:w="1133" w:type="dxa"/>
            <w:shd w:val="clear" w:color="auto" w:fill="auto"/>
            <w:vAlign w:val="center"/>
          </w:tcPr>
          <w:p w14:paraId="60BFE1BD" w14:textId="77777777" w:rsidR="00CB11DA" w:rsidRDefault="00885C76">
            <w:pPr>
              <w:pStyle w:val="af"/>
              <w:spacing w:line="360" w:lineRule="auto"/>
              <w:rPr>
                <w:bCs/>
                <w:color w:val="000000"/>
              </w:rPr>
            </w:pPr>
            <w:r>
              <w:rPr>
                <w:bCs/>
                <w:color w:val="000000"/>
              </w:rPr>
              <w:t>50 Min</w:t>
            </w:r>
          </w:p>
        </w:tc>
        <w:tc>
          <w:tcPr>
            <w:tcW w:w="1513" w:type="dxa"/>
            <w:shd w:val="clear" w:color="auto" w:fill="auto"/>
            <w:vAlign w:val="center"/>
          </w:tcPr>
          <w:p w14:paraId="3C43FA35" w14:textId="77777777" w:rsidR="00CB11DA" w:rsidRDefault="00885C76">
            <w:pPr>
              <w:pStyle w:val="af"/>
              <w:spacing w:line="360" w:lineRule="auto"/>
              <w:rPr>
                <w:bCs/>
                <w:color w:val="000000"/>
              </w:rPr>
            </w:pPr>
            <w:r>
              <w:rPr>
                <w:bCs/>
                <w:color w:val="000000"/>
              </w:rPr>
              <w:t>EN 1426</w:t>
            </w:r>
          </w:p>
        </w:tc>
      </w:tr>
      <w:tr w:rsidR="00CB11DA" w14:paraId="42C03831" w14:textId="77777777">
        <w:trPr>
          <w:cantSplit/>
          <w:trHeight w:val="416"/>
        </w:trPr>
        <w:tc>
          <w:tcPr>
            <w:tcW w:w="3541" w:type="dxa"/>
            <w:shd w:val="clear" w:color="auto" w:fill="auto"/>
            <w:vAlign w:val="center"/>
          </w:tcPr>
          <w:p w14:paraId="10609FFF" w14:textId="77777777" w:rsidR="00CB11DA" w:rsidRDefault="00885C76">
            <w:pPr>
              <w:pStyle w:val="af"/>
              <w:spacing w:line="360" w:lineRule="auto"/>
              <w:rPr>
                <w:bCs/>
                <w:color w:val="000000"/>
              </w:rPr>
            </w:pPr>
            <w:r>
              <w:rPr>
                <w:bCs/>
                <w:color w:val="000000"/>
              </w:rPr>
              <w:t>Increase in softening point (R&amp;B)</w:t>
            </w:r>
          </w:p>
        </w:tc>
        <w:tc>
          <w:tcPr>
            <w:tcW w:w="1673" w:type="dxa"/>
            <w:shd w:val="clear" w:color="auto" w:fill="auto"/>
            <w:vAlign w:val="center"/>
          </w:tcPr>
          <w:p w14:paraId="65E6A851" w14:textId="77777777" w:rsidR="00CB11DA" w:rsidRDefault="00885C76">
            <w:pPr>
              <w:pStyle w:val="af"/>
              <w:spacing w:line="360" w:lineRule="auto"/>
              <w:rPr>
                <w:bCs/>
                <w:color w:val="000000"/>
              </w:rPr>
            </w:pPr>
            <w:r>
              <w:rPr>
                <w:bCs/>
                <w:color w:val="000000"/>
              </w:rPr>
              <w:t>°</w:t>
            </w:r>
            <w:r>
              <w:rPr>
                <w:color w:val="000000"/>
              </w:rPr>
              <w:t>C</w:t>
            </w:r>
          </w:p>
        </w:tc>
        <w:tc>
          <w:tcPr>
            <w:tcW w:w="1133" w:type="dxa"/>
            <w:shd w:val="clear" w:color="auto" w:fill="auto"/>
            <w:vAlign w:val="center"/>
          </w:tcPr>
          <w:p w14:paraId="5CD40B7B" w14:textId="77777777" w:rsidR="00CB11DA" w:rsidRDefault="00885C76">
            <w:pPr>
              <w:pStyle w:val="af"/>
              <w:spacing w:line="360" w:lineRule="auto"/>
              <w:rPr>
                <w:bCs/>
                <w:color w:val="000000"/>
              </w:rPr>
            </w:pPr>
            <w:r>
              <w:rPr>
                <w:bCs/>
                <w:color w:val="000000"/>
              </w:rPr>
              <w:t>11 Max</w:t>
            </w:r>
          </w:p>
        </w:tc>
        <w:tc>
          <w:tcPr>
            <w:tcW w:w="1513" w:type="dxa"/>
            <w:shd w:val="clear" w:color="auto" w:fill="auto"/>
            <w:vAlign w:val="center"/>
          </w:tcPr>
          <w:p w14:paraId="4DC968A4" w14:textId="77777777" w:rsidR="00CB11DA" w:rsidRDefault="00885C76">
            <w:pPr>
              <w:pStyle w:val="af"/>
              <w:spacing w:line="360" w:lineRule="auto"/>
              <w:rPr>
                <w:bCs/>
                <w:color w:val="000000"/>
              </w:rPr>
            </w:pPr>
            <w:r>
              <w:rPr>
                <w:bCs/>
                <w:color w:val="000000"/>
              </w:rPr>
              <w:t>EN1427</w:t>
            </w:r>
          </w:p>
        </w:tc>
      </w:tr>
    </w:tbl>
    <w:tbl>
      <w:tblPr>
        <w:tblpPr w:leftFromText="180" w:rightFromText="180" w:vertAnchor="text" w:horzAnchor="page" w:tblpXSpec="center" w:tblpY="403"/>
        <w:tblOverlap w:val="never"/>
        <w:tblW w:w="7851" w:type="dxa"/>
        <w:jc w:val="center"/>
        <w:tblLayout w:type="fixed"/>
        <w:tblLook w:val="04A0" w:firstRow="1" w:lastRow="0" w:firstColumn="1" w:lastColumn="0" w:noHBand="0" w:noVBand="1"/>
      </w:tblPr>
      <w:tblGrid>
        <w:gridCol w:w="3011"/>
        <w:gridCol w:w="1110"/>
        <w:gridCol w:w="1080"/>
        <w:gridCol w:w="2650"/>
      </w:tblGrid>
      <w:tr w:rsidR="00CB11DA" w14:paraId="0830CAD8" w14:textId="77777777">
        <w:trPr>
          <w:trHeight w:val="90"/>
          <w:jc w:val="center"/>
        </w:trPr>
        <w:tc>
          <w:tcPr>
            <w:tcW w:w="7851" w:type="dxa"/>
            <w:gridSpan w:val="4"/>
            <w:tcBorders>
              <w:top w:val="single" w:sz="4" w:space="0" w:color="000000"/>
              <w:left w:val="single" w:sz="4" w:space="0" w:color="000000"/>
              <w:bottom w:val="single" w:sz="4" w:space="0" w:color="000000"/>
              <w:right w:val="single" w:sz="4" w:space="0" w:color="000000"/>
            </w:tcBorders>
            <w:shd w:val="clear" w:color="auto" w:fill="auto"/>
          </w:tcPr>
          <w:p w14:paraId="633876C2" w14:textId="77777777" w:rsidR="00CB11DA" w:rsidRDefault="00885C76">
            <w:pPr>
              <w:widowControl/>
              <w:jc w:val="left"/>
              <w:textAlignment w:val="top"/>
              <w:rPr>
                <w:rFonts w:ascii="Arial" w:hAnsi="Arial" w:cs="Arial"/>
                <w:color w:val="000000"/>
              </w:rPr>
            </w:pPr>
            <w:r>
              <w:rPr>
                <w:rStyle w:val="font41"/>
                <w:sz w:val="24"/>
                <w:szCs w:val="24"/>
                <w:lang w:eastAsia="zh-CN" w:bidi="ar"/>
              </w:rPr>
              <w:t xml:space="preserve">BITUMEN- </w:t>
            </w:r>
            <w:proofErr w:type="gramStart"/>
            <w:r>
              <w:rPr>
                <w:rStyle w:val="font51"/>
                <w:sz w:val="24"/>
                <w:szCs w:val="24"/>
                <w:lang w:eastAsia="zh-CN" w:bidi="ar"/>
              </w:rPr>
              <w:t>PENETRAT</w:t>
            </w:r>
            <w:r>
              <w:rPr>
                <w:rStyle w:val="font61"/>
                <w:sz w:val="24"/>
                <w:szCs w:val="24"/>
                <w:lang w:eastAsia="zh-CN" w:bidi="ar"/>
              </w:rPr>
              <w:t xml:space="preserve">ION  </w:t>
            </w:r>
            <w:r>
              <w:rPr>
                <w:rStyle w:val="font41"/>
                <w:sz w:val="24"/>
                <w:szCs w:val="24"/>
                <w:lang w:eastAsia="zh-CN" w:bidi="ar"/>
              </w:rPr>
              <w:t>GRADE</w:t>
            </w:r>
            <w:proofErr w:type="gramEnd"/>
            <w:r>
              <w:rPr>
                <w:rStyle w:val="font41"/>
                <w:sz w:val="24"/>
                <w:szCs w:val="24"/>
                <w:lang w:eastAsia="zh-CN" w:bidi="ar"/>
              </w:rPr>
              <w:t xml:space="preserve"> 80</w:t>
            </w:r>
            <w:r>
              <w:rPr>
                <w:rStyle w:val="font71"/>
                <w:sz w:val="24"/>
                <w:szCs w:val="24"/>
                <w:lang w:eastAsia="zh-CN" w:bidi="ar"/>
              </w:rPr>
              <w:t xml:space="preserve">/ </w:t>
            </w:r>
            <w:r>
              <w:rPr>
                <w:rStyle w:val="font51"/>
                <w:sz w:val="24"/>
                <w:szCs w:val="24"/>
                <w:lang w:eastAsia="zh-CN" w:bidi="ar"/>
              </w:rPr>
              <w:t>100</w:t>
            </w:r>
          </w:p>
        </w:tc>
      </w:tr>
      <w:tr w:rsidR="00CB11DA" w14:paraId="55F49256" w14:textId="77777777">
        <w:trPr>
          <w:trHeight w:val="299"/>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2E27631" w14:textId="77777777" w:rsidR="00CB11DA" w:rsidRDefault="00885C76">
            <w:pPr>
              <w:widowControl/>
              <w:jc w:val="left"/>
              <w:textAlignment w:val="top"/>
              <w:rPr>
                <w:color w:val="000000"/>
              </w:rPr>
            </w:pPr>
            <w:r>
              <w:rPr>
                <w:rStyle w:val="font01"/>
                <w:sz w:val="24"/>
                <w:szCs w:val="24"/>
                <w:lang w:eastAsia="zh-CN" w:bidi="ar"/>
              </w:rPr>
              <w:t>S</w:t>
            </w:r>
            <w:r>
              <w:rPr>
                <w:rStyle w:val="font81"/>
                <w:sz w:val="24"/>
                <w:szCs w:val="24"/>
                <w:lang w:eastAsia="zh-CN" w:bidi="ar"/>
              </w:rPr>
              <w:t>pe</w:t>
            </w:r>
            <w:r>
              <w:rPr>
                <w:rStyle w:val="font01"/>
                <w:sz w:val="24"/>
                <w:szCs w:val="24"/>
                <w:lang w:eastAsia="zh-CN" w:bidi="ar"/>
              </w:rPr>
              <w:t>c</w:t>
            </w:r>
            <w:r>
              <w:rPr>
                <w:rStyle w:val="font81"/>
                <w:sz w:val="24"/>
                <w:szCs w:val="24"/>
                <w:lang w:eastAsia="zh-CN" w:bidi="ar"/>
              </w:rPr>
              <w:t>i</w:t>
            </w:r>
            <w:r>
              <w:rPr>
                <w:rStyle w:val="font01"/>
                <w:sz w:val="24"/>
                <w:szCs w:val="24"/>
                <w:lang w:eastAsia="zh-CN" w:bidi="ar"/>
              </w:rPr>
              <w:t>fic</w:t>
            </w:r>
            <w:r>
              <w:rPr>
                <w:rStyle w:val="font81"/>
                <w:sz w:val="24"/>
                <w:szCs w:val="24"/>
                <w:lang w:eastAsia="zh-CN" w:bidi="ar"/>
              </w:rPr>
              <w:t>a</w:t>
            </w:r>
            <w:r>
              <w:rPr>
                <w:rStyle w:val="font01"/>
                <w:sz w:val="24"/>
                <w:szCs w:val="24"/>
                <w:lang w:eastAsia="zh-CN" w:bidi="ar"/>
              </w:rPr>
              <w:t>t</w:t>
            </w:r>
            <w:r>
              <w:rPr>
                <w:rStyle w:val="font81"/>
                <w:sz w:val="24"/>
                <w:szCs w:val="24"/>
                <w:lang w:eastAsia="zh-CN" w:bidi="ar"/>
              </w:rPr>
              <w:t>i</w:t>
            </w:r>
            <w:r>
              <w:rPr>
                <w:rStyle w:val="font01"/>
                <w:sz w:val="24"/>
                <w:szCs w:val="24"/>
                <w:lang w:eastAsia="zh-CN" w:bidi="ar"/>
              </w:rPr>
              <w:t>o</w:t>
            </w:r>
            <w:r>
              <w:rPr>
                <w:rStyle w:val="font81"/>
                <w:sz w:val="24"/>
                <w:szCs w:val="24"/>
                <w:lang w:eastAsia="zh-CN" w:bidi="ar"/>
              </w:rPr>
              <w:t>n</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54DD18B5" w14:textId="77777777" w:rsidR="00CB11DA" w:rsidRDefault="00885C76">
            <w:pPr>
              <w:widowControl/>
              <w:jc w:val="left"/>
              <w:textAlignment w:val="top"/>
              <w:rPr>
                <w:color w:val="000000"/>
              </w:rPr>
            </w:pPr>
            <w:r>
              <w:rPr>
                <w:rStyle w:val="font01"/>
                <w:sz w:val="24"/>
                <w:szCs w:val="24"/>
                <w:lang w:eastAsia="zh-CN" w:bidi="ar"/>
              </w:rPr>
              <w:t>U</w:t>
            </w:r>
            <w:r>
              <w:rPr>
                <w:rStyle w:val="font81"/>
                <w:sz w:val="24"/>
                <w:szCs w:val="24"/>
                <w:lang w:eastAsia="zh-CN" w:bidi="ar"/>
              </w:rPr>
              <w:t>ni</w:t>
            </w:r>
            <w:r>
              <w:rPr>
                <w:rStyle w:val="font01"/>
                <w:sz w:val="24"/>
                <w:szCs w:val="24"/>
                <w:lang w:eastAsia="zh-CN" w:bidi="ar"/>
              </w:rPr>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109A89A" w14:textId="77777777" w:rsidR="00CB11DA" w:rsidRDefault="00885C76">
            <w:pPr>
              <w:widowControl/>
              <w:jc w:val="left"/>
              <w:textAlignment w:val="top"/>
              <w:rPr>
                <w:color w:val="000000"/>
              </w:rPr>
            </w:pPr>
            <w:r>
              <w:rPr>
                <w:rStyle w:val="font01"/>
                <w:sz w:val="24"/>
                <w:szCs w:val="24"/>
                <w:lang w:eastAsia="zh-CN" w:bidi="ar"/>
              </w:rPr>
              <w:t>V</w:t>
            </w:r>
            <w:r>
              <w:rPr>
                <w:rStyle w:val="font81"/>
                <w:sz w:val="24"/>
                <w:szCs w:val="24"/>
                <w:lang w:eastAsia="zh-CN" w:bidi="ar"/>
              </w:rPr>
              <w:t>alue</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2A95F569" w14:textId="77777777" w:rsidR="00CB11DA" w:rsidRDefault="00885C76">
            <w:pPr>
              <w:widowControl/>
              <w:jc w:val="left"/>
              <w:textAlignment w:val="top"/>
              <w:rPr>
                <w:color w:val="000000"/>
              </w:rPr>
            </w:pPr>
            <w:r>
              <w:rPr>
                <w:rStyle w:val="font81"/>
                <w:sz w:val="24"/>
                <w:szCs w:val="24"/>
                <w:lang w:eastAsia="zh-CN" w:bidi="ar"/>
              </w:rPr>
              <w:t>Te</w:t>
            </w:r>
            <w:r>
              <w:rPr>
                <w:rStyle w:val="font01"/>
                <w:sz w:val="24"/>
                <w:szCs w:val="24"/>
                <w:lang w:eastAsia="zh-CN" w:bidi="ar"/>
              </w:rPr>
              <w:t xml:space="preserve">st </w:t>
            </w:r>
            <w:r>
              <w:rPr>
                <w:rStyle w:val="font81"/>
                <w:sz w:val="24"/>
                <w:szCs w:val="24"/>
                <w:lang w:eastAsia="zh-CN" w:bidi="ar"/>
              </w:rPr>
              <w:t>M</w:t>
            </w:r>
            <w:r>
              <w:rPr>
                <w:rStyle w:val="font01"/>
                <w:sz w:val="24"/>
                <w:szCs w:val="24"/>
                <w:lang w:eastAsia="zh-CN" w:bidi="ar"/>
              </w:rPr>
              <w:t xml:space="preserve">et </w:t>
            </w:r>
            <w:proofErr w:type="spellStart"/>
            <w:r>
              <w:rPr>
                <w:rStyle w:val="font81"/>
                <w:sz w:val="24"/>
                <w:szCs w:val="24"/>
                <w:lang w:eastAsia="zh-CN" w:bidi="ar"/>
              </w:rPr>
              <w:t>hod</w:t>
            </w:r>
            <w:proofErr w:type="spellEnd"/>
          </w:p>
        </w:tc>
      </w:tr>
      <w:tr w:rsidR="00CB11DA" w14:paraId="2230981B" w14:textId="77777777">
        <w:trPr>
          <w:trHeight w:val="588"/>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9EDB3D" w14:textId="77777777" w:rsidR="00CB11DA" w:rsidRDefault="00885C76">
            <w:pPr>
              <w:widowControl/>
              <w:jc w:val="left"/>
              <w:textAlignment w:val="top"/>
              <w:rPr>
                <w:color w:val="000000"/>
              </w:rPr>
            </w:pPr>
            <w:r>
              <w:rPr>
                <w:rStyle w:val="font01"/>
                <w:sz w:val="24"/>
                <w:szCs w:val="24"/>
                <w:lang w:eastAsia="zh-CN" w:bidi="ar"/>
              </w:rPr>
              <w:t xml:space="preserve">- Specific </w:t>
            </w:r>
            <w:r>
              <w:rPr>
                <w:rStyle w:val="font91"/>
                <w:sz w:val="24"/>
                <w:szCs w:val="24"/>
                <w:lang w:eastAsia="zh-CN" w:bidi="ar"/>
              </w:rPr>
              <w:t xml:space="preserve">Gravity </w:t>
            </w:r>
            <w:r>
              <w:rPr>
                <w:rStyle w:val="font01"/>
                <w:sz w:val="24"/>
                <w:szCs w:val="24"/>
                <w:lang w:eastAsia="zh-CN" w:bidi="ar"/>
              </w:rPr>
              <w:t>a</w:t>
            </w:r>
            <w:r>
              <w:rPr>
                <w:rStyle w:val="font81"/>
                <w:sz w:val="24"/>
                <w:szCs w:val="24"/>
                <w:lang w:eastAsia="zh-CN" w:bidi="ar"/>
              </w:rPr>
              <w:t xml:space="preserve">t </w:t>
            </w:r>
            <w:r>
              <w:rPr>
                <w:rStyle w:val="font01"/>
                <w:sz w:val="24"/>
                <w:szCs w:val="24"/>
                <w:lang w:eastAsia="zh-CN" w:bidi="ar"/>
              </w:rPr>
              <w:t>2s2c</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D7F83" w14:textId="77777777" w:rsidR="00CB11DA" w:rsidRDefault="00CB11DA">
            <w:pPr>
              <w:jc w:val="left"/>
              <w:rPr>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F21A1F4" w14:textId="77777777" w:rsidR="00CB11DA" w:rsidRDefault="00885C76">
            <w:pPr>
              <w:widowControl/>
              <w:jc w:val="left"/>
              <w:textAlignment w:val="top"/>
              <w:rPr>
                <w:color w:val="000000"/>
              </w:rPr>
            </w:pPr>
            <w:r>
              <w:rPr>
                <w:rStyle w:val="font91"/>
                <w:sz w:val="24"/>
                <w:szCs w:val="24"/>
                <w:lang w:eastAsia="zh-CN" w:bidi="ar"/>
              </w:rPr>
              <w:t>1.001/1.05</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184ECD8F"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w:t>
            </w:r>
            <w:r>
              <w:rPr>
                <w:rStyle w:val="font81"/>
                <w:sz w:val="24"/>
                <w:szCs w:val="24"/>
                <w:lang w:eastAsia="zh-CN" w:bidi="ar"/>
              </w:rPr>
              <w:t>-</w:t>
            </w:r>
            <w:r>
              <w:rPr>
                <w:rStyle w:val="font01"/>
                <w:sz w:val="24"/>
                <w:szCs w:val="24"/>
                <w:lang w:eastAsia="zh-CN" w:bidi="ar"/>
              </w:rPr>
              <w:t>70</w:t>
            </w:r>
          </w:p>
        </w:tc>
      </w:tr>
      <w:tr w:rsidR="00CB11DA" w14:paraId="1476DDD1" w14:textId="77777777">
        <w:trPr>
          <w:trHeight w:val="588"/>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3D47FD47" w14:textId="77777777" w:rsidR="00CB11DA" w:rsidRDefault="00885C76">
            <w:pPr>
              <w:widowControl/>
              <w:jc w:val="left"/>
              <w:textAlignment w:val="top"/>
              <w:rPr>
                <w:color w:val="000000"/>
              </w:rPr>
            </w:pPr>
            <w:r>
              <w:rPr>
                <w:rStyle w:val="font01"/>
                <w:sz w:val="24"/>
                <w:szCs w:val="24"/>
                <w:lang w:eastAsia="zh-CN" w:bidi="ar"/>
              </w:rPr>
              <w:t>- Pene</w:t>
            </w:r>
            <w:r>
              <w:rPr>
                <w:rStyle w:val="font81"/>
                <w:sz w:val="24"/>
                <w:szCs w:val="24"/>
                <w:lang w:eastAsia="zh-CN" w:bidi="ar"/>
              </w:rPr>
              <w:t>t</w:t>
            </w:r>
            <w:r>
              <w:rPr>
                <w:rStyle w:val="font91"/>
                <w:sz w:val="24"/>
                <w:szCs w:val="24"/>
                <w:lang w:eastAsia="zh-CN" w:bidi="ar"/>
              </w:rPr>
              <w:t>ra</w:t>
            </w:r>
            <w:r>
              <w:rPr>
                <w:rStyle w:val="font81"/>
                <w:sz w:val="24"/>
                <w:szCs w:val="24"/>
                <w:lang w:eastAsia="zh-CN" w:bidi="ar"/>
              </w:rPr>
              <w:t>t</w:t>
            </w:r>
            <w:r>
              <w:rPr>
                <w:rStyle w:val="font91"/>
                <w:sz w:val="24"/>
                <w:szCs w:val="24"/>
                <w:lang w:eastAsia="zh-CN" w:bidi="ar"/>
              </w:rPr>
              <w:t xml:space="preserve">ion </w:t>
            </w:r>
            <w:r>
              <w:rPr>
                <w:rStyle w:val="font01"/>
                <w:sz w:val="24"/>
                <w:szCs w:val="24"/>
                <w:lang w:eastAsia="zh-CN" w:bidi="ar"/>
              </w:rPr>
              <w:t>a</w:t>
            </w:r>
            <w:r>
              <w:rPr>
                <w:rStyle w:val="font81"/>
                <w:sz w:val="24"/>
                <w:szCs w:val="24"/>
                <w:lang w:eastAsia="zh-CN" w:bidi="ar"/>
              </w:rPr>
              <w:t xml:space="preserve">t </w:t>
            </w:r>
            <w:r>
              <w:rPr>
                <w:rStyle w:val="font01"/>
                <w:sz w:val="24"/>
                <w:szCs w:val="24"/>
                <w:lang w:eastAsia="zh-CN" w:bidi="ar"/>
              </w:rPr>
              <w:t>2SQC</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0DCC72D9" w14:textId="77777777" w:rsidR="00CB11DA" w:rsidRDefault="00885C76">
            <w:pPr>
              <w:widowControl/>
              <w:jc w:val="left"/>
              <w:textAlignment w:val="top"/>
              <w:rPr>
                <w:color w:val="000000"/>
              </w:rPr>
            </w:pPr>
            <w:r>
              <w:rPr>
                <w:rStyle w:val="font01"/>
                <w:sz w:val="24"/>
                <w:szCs w:val="24"/>
                <w:lang w:eastAsia="zh-CN" w:bidi="ar"/>
              </w:rPr>
              <w:t>0.1mm</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75EB171" w14:textId="77777777" w:rsidR="00CB11DA" w:rsidRDefault="00885C76">
            <w:pPr>
              <w:widowControl/>
              <w:jc w:val="left"/>
              <w:textAlignment w:val="top"/>
              <w:rPr>
                <w:color w:val="000000"/>
              </w:rPr>
            </w:pPr>
            <w:r>
              <w:rPr>
                <w:rStyle w:val="font01"/>
                <w:sz w:val="24"/>
                <w:szCs w:val="24"/>
                <w:lang w:eastAsia="zh-CN" w:bidi="ar"/>
              </w:rPr>
              <w:t>80/100</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06CA2840" w14:textId="77777777" w:rsidR="00CB11DA" w:rsidRDefault="00885C76">
            <w:pPr>
              <w:widowControl/>
              <w:jc w:val="left"/>
              <w:textAlignment w:val="top"/>
              <w:rPr>
                <w:color w:val="000000"/>
              </w:rPr>
            </w:pPr>
            <w:proofErr w:type="gramStart"/>
            <w:r>
              <w:rPr>
                <w:rStyle w:val="font01"/>
                <w:sz w:val="24"/>
                <w:szCs w:val="24"/>
                <w:lang w:eastAsia="zh-CN" w:bidi="ar"/>
              </w:rPr>
              <w:t>ASTM  D</w:t>
            </w:r>
            <w:proofErr w:type="gramEnd"/>
            <w:r>
              <w:rPr>
                <w:rStyle w:val="font81"/>
                <w:sz w:val="24"/>
                <w:szCs w:val="24"/>
                <w:lang w:eastAsia="zh-CN" w:bidi="ar"/>
              </w:rPr>
              <w:t>-</w:t>
            </w:r>
            <w:r>
              <w:rPr>
                <w:rStyle w:val="font01"/>
                <w:sz w:val="24"/>
                <w:szCs w:val="24"/>
                <w:lang w:eastAsia="zh-CN" w:bidi="ar"/>
              </w:rPr>
              <w:t>5</w:t>
            </w:r>
          </w:p>
        </w:tc>
      </w:tr>
      <w:tr w:rsidR="00CB11DA" w14:paraId="61A8515A" w14:textId="77777777">
        <w:trPr>
          <w:trHeight w:val="588"/>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F28681A" w14:textId="77777777" w:rsidR="00CB11DA" w:rsidRDefault="00885C76">
            <w:pPr>
              <w:widowControl/>
              <w:jc w:val="left"/>
              <w:textAlignment w:val="top"/>
              <w:rPr>
                <w:color w:val="000000"/>
              </w:rPr>
            </w:pPr>
            <w:r>
              <w:rPr>
                <w:rStyle w:val="font01"/>
                <w:sz w:val="24"/>
                <w:szCs w:val="24"/>
                <w:lang w:eastAsia="zh-CN" w:bidi="ar"/>
              </w:rPr>
              <w:t>- So</w:t>
            </w:r>
            <w:r>
              <w:rPr>
                <w:rStyle w:val="font81"/>
                <w:sz w:val="24"/>
                <w:szCs w:val="24"/>
                <w:lang w:eastAsia="zh-CN" w:bidi="ar"/>
              </w:rPr>
              <w:t>ft</w:t>
            </w:r>
            <w:r>
              <w:rPr>
                <w:rStyle w:val="font01"/>
                <w:sz w:val="24"/>
                <w:szCs w:val="24"/>
                <w:lang w:eastAsia="zh-CN" w:bidi="ar"/>
              </w:rPr>
              <w:t xml:space="preserve">ening </w:t>
            </w:r>
            <w:r>
              <w:rPr>
                <w:rStyle w:val="font91"/>
                <w:sz w:val="24"/>
                <w:szCs w:val="24"/>
                <w:lang w:eastAsia="zh-CN" w:bidi="ar"/>
              </w:rPr>
              <w:t>Poin</w:t>
            </w:r>
            <w:r>
              <w:rPr>
                <w:rStyle w:val="font81"/>
                <w:sz w:val="24"/>
                <w:szCs w:val="24"/>
                <w:lang w:eastAsia="zh-CN" w:bidi="ar"/>
              </w:rPr>
              <w:t xml:space="preserve">t </w:t>
            </w:r>
            <w:r>
              <w:rPr>
                <w:rStyle w:val="font91"/>
                <w:sz w:val="24"/>
                <w:szCs w:val="24"/>
                <w:lang w:eastAsia="zh-CN" w:bidi="ar"/>
              </w:rPr>
              <w:t>(QC)</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3C2E8ABB" w14:textId="77777777" w:rsidR="00CB11DA" w:rsidRDefault="00885C76">
            <w:pPr>
              <w:widowControl/>
              <w:jc w:val="left"/>
              <w:textAlignment w:val="top"/>
              <w:rPr>
                <w:color w:val="000000"/>
              </w:rPr>
            </w:pPr>
            <w:proofErr w:type="spellStart"/>
            <w:r>
              <w:rPr>
                <w:rStyle w:val="font01"/>
                <w:sz w:val="24"/>
                <w:szCs w:val="24"/>
                <w:lang w:eastAsia="zh-CN" w:bidi="ar"/>
              </w:rPr>
              <w:t>Deg.C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08D073E" w14:textId="77777777" w:rsidR="00CB11DA" w:rsidRDefault="00885C76">
            <w:pPr>
              <w:widowControl/>
              <w:jc w:val="left"/>
              <w:textAlignment w:val="top"/>
              <w:rPr>
                <w:color w:val="000000"/>
              </w:rPr>
            </w:pPr>
            <w:r>
              <w:rPr>
                <w:rStyle w:val="font01"/>
                <w:sz w:val="24"/>
                <w:szCs w:val="24"/>
                <w:lang w:eastAsia="zh-CN" w:bidi="ar"/>
              </w:rPr>
              <w:t>45/52</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1D5BB12A"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D-36</w:t>
            </w:r>
          </w:p>
        </w:tc>
      </w:tr>
      <w:tr w:rsidR="00CB11DA" w14:paraId="4985BC2F" w14:textId="77777777">
        <w:trPr>
          <w:trHeight w:val="588"/>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145D346" w14:textId="77777777" w:rsidR="00CB11DA" w:rsidRDefault="00885C76">
            <w:pPr>
              <w:widowControl/>
              <w:jc w:val="left"/>
              <w:textAlignment w:val="top"/>
              <w:rPr>
                <w:color w:val="000000"/>
              </w:rPr>
            </w:pPr>
            <w:r>
              <w:rPr>
                <w:rStyle w:val="font01"/>
                <w:sz w:val="24"/>
                <w:szCs w:val="24"/>
                <w:lang w:eastAsia="zh-CN" w:bidi="ar"/>
              </w:rPr>
              <w:t>-Ductility a</w:t>
            </w:r>
            <w:r>
              <w:rPr>
                <w:rStyle w:val="font81"/>
                <w:sz w:val="24"/>
                <w:szCs w:val="24"/>
                <w:lang w:eastAsia="zh-CN" w:bidi="ar"/>
              </w:rPr>
              <w:t xml:space="preserve">t </w:t>
            </w:r>
            <w:r>
              <w:rPr>
                <w:rStyle w:val="font01"/>
                <w:sz w:val="24"/>
                <w:szCs w:val="24"/>
                <w:lang w:eastAsia="zh-CN" w:bidi="ar"/>
              </w:rPr>
              <w:t>2</w:t>
            </w:r>
            <w:proofErr w:type="gramStart"/>
            <w:r>
              <w:rPr>
                <w:rStyle w:val="font01"/>
                <w:sz w:val="24"/>
                <w:szCs w:val="24"/>
                <w:lang w:eastAsia="zh-CN" w:bidi="ar"/>
              </w:rPr>
              <w:t>SQC(</w:t>
            </w:r>
            <w:proofErr w:type="gramEnd"/>
            <w:r>
              <w:rPr>
                <w:rStyle w:val="font01"/>
                <w:sz w:val="24"/>
                <w:szCs w:val="24"/>
                <w:lang w:eastAsia="zh-CN" w:bidi="ar"/>
              </w:rPr>
              <w:t>cm)</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6D549" w14:textId="77777777" w:rsidR="00CB11DA" w:rsidRDefault="00CB11DA">
            <w:pPr>
              <w:jc w:val="left"/>
              <w:rPr>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F1157A" w14:textId="77777777" w:rsidR="00CB11DA" w:rsidRDefault="00885C76">
            <w:pPr>
              <w:widowControl/>
              <w:jc w:val="left"/>
              <w:textAlignment w:val="top"/>
              <w:rPr>
                <w:color w:val="000000"/>
              </w:rPr>
            </w:pPr>
            <w:r>
              <w:rPr>
                <w:rStyle w:val="font91"/>
                <w:sz w:val="24"/>
                <w:szCs w:val="24"/>
                <w:lang w:eastAsia="zh-CN" w:bidi="ar"/>
              </w:rPr>
              <w:t xml:space="preserve">100 </w:t>
            </w:r>
            <w:r>
              <w:rPr>
                <w:rStyle w:val="font01"/>
                <w:sz w:val="24"/>
                <w:szCs w:val="24"/>
                <w:lang w:eastAsia="zh-CN" w:bidi="ar"/>
              </w:rPr>
              <w:t>Min</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77D1DFDB"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D-113</w:t>
            </w:r>
          </w:p>
        </w:tc>
      </w:tr>
      <w:tr w:rsidR="00CB11DA" w14:paraId="19A63F97" w14:textId="77777777">
        <w:trPr>
          <w:trHeight w:val="588"/>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A913902" w14:textId="77777777" w:rsidR="00CB11DA" w:rsidRDefault="00885C76">
            <w:pPr>
              <w:widowControl/>
              <w:jc w:val="left"/>
              <w:textAlignment w:val="top"/>
              <w:rPr>
                <w:color w:val="000000"/>
              </w:rPr>
            </w:pPr>
            <w:r>
              <w:rPr>
                <w:rStyle w:val="font81"/>
                <w:sz w:val="24"/>
                <w:szCs w:val="24"/>
                <w:lang w:eastAsia="zh-CN" w:bidi="ar"/>
              </w:rPr>
              <w:t xml:space="preserve">- </w:t>
            </w:r>
            <w:r>
              <w:rPr>
                <w:rStyle w:val="font01"/>
                <w:sz w:val="24"/>
                <w:szCs w:val="24"/>
                <w:lang w:eastAsia="zh-CN" w:bidi="ar"/>
              </w:rPr>
              <w:t>Loss on Hea</w:t>
            </w:r>
            <w:r>
              <w:rPr>
                <w:rStyle w:val="font81"/>
                <w:sz w:val="24"/>
                <w:szCs w:val="24"/>
                <w:lang w:eastAsia="zh-CN" w:bidi="ar"/>
              </w:rPr>
              <w:t>t</w:t>
            </w:r>
            <w:r>
              <w:rPr>
                <w:rStyle w:val="font91"/>
                <w:sz w:val="24"/>
                <w:szCs w:val="24"/>
                <w:lang w:eastAsia="zh-CN" w:bidi="ar"/>
              </w:rPr>
              <w:t>ing in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2044C4B7" w14:textId="77777777" w:rsidR="00CB11DA" w:rsidRDefault="00885C76">
            <w:pPr>
              <w:widowControl/>
              <w:jc w:val="left"/>
              <w:textAlignment w:val="top"/>
              <w:rPr>
                <w:color w:val="000000"/>
              </w:rPr>
            </w:pPr>
            <w:r>
              <w:rPr>
                <w:rStyle w:val="font01"/>
                <w:sz w:val="24"/>
                <w:szCs w:val="24"/>
                <w:lang w:eastAsia="zh-CN" w:bidi="ar"/>
              </w:rPr>
              <w:t>PCTWT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93B62CC" w14:textId="77777777" w:rsidR="00CB11DA" w:rsidRDefault="00885C76">
            <w:pPr>
              <w:widowControl/>
              <w:jc w:val="left"/>
              <w:textAlignment w:val="top"/>
              <w:rPr>
                <w:color w:val="000000"/>
              </w:rPr>
            </w:pPr>
            <w:r>
              <w:rPr>
                <w:rStyle w:val="font01"/>
                <w:sz w:val="24"/>
                <w:szCs w:val="24"/>
                <w:lang w:eastAsia="zh-CN" w:bidi="ar"/>
              </w:rPr>
              <w:t>0.5 Max</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4649D612"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w:t>
            </w:r>
            <w:r>
              <w:rPr>
                <w:rStyle w:val="font81"/>
                <w:sz w:val="24"/>
                <w:szCs w:val="24"/>
                <w:lang w:eastAsia="zh-CN" w:bidi="ar"/>
              </w:rPr>
              <w:t>-</w:t>
            </w:r>
            <w:r>
              <w:rPr>
                <w:rStyle w:val="font91"/>
                <w:sz w:val="24"/>
                <w:szCs w:val="24"/>
                <w:lang w:eastAsia="zh-CN" w:bidi="ar"/>
              </w:rPr>
              <w:t>6</w:t>
            </w:r>
          </w:p>
        </w:tc>
      </w:tr>
      <w:tr w:rsidR="00CB11DA" w14:paraId="30566A47" w14:textId="77777777">
        <w:trPr>
          <w:trHeight w:val="299"/>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E24F89" w14:textId="77777777" w:rsidR="00CB11DA" w:rsidRDefault="00885C76">
            <w:pPr>
              <w:widowControl/>
              <w:jc w:val="left"/>
              <w:textAlignment w:val="top"/>
              <w:rPr>
                <w:color w:val="000000"/>
              </w:rPr>
            </w:pPr>
            <w:r>
              <w:rPr>
                <w:rStyle w:val="font81"/>
                <w:sz w:val="24"/>
                <w:szCs w:val="24"/>
                <w:lang w:eastAsia="zh-CN" w:bidi="ar"/>
              </w:rPr>
              <w:t xml:space="preserve">- </w:t>
            </w:r>
            <w:r>
              <w:rPr>
                <w:rStyle w:val="font91"/>
                <w:sz w:val="24"/>
                <w:szCs w:val="24"/>
                <w:lang w:eastAsia="zh-CN" w:bidi="ar"/>
              </w:rPr>
              <w:t>Flash Poin</w:t>
            </w:r>
            <w:r>
              <w:rPr>
                <w:rStyle w:val="font81"/>
                <w:sz w:val="24"/>
                <w:szCs w:val="24"/>
                <w:lang w:eastAsia="zh-CN" w:bidi="ar"/>
              </w:rPr>
              <w:t xml:space="preserve">t </w:t>
            </w:r>
            <w:r>
              <w:rPr>
                <w:rStyle w:val="font91"/>
                <w:sz w:val="24"/>
                <w:szCs w:val="24"/>
                <w:lang w:eastAsia="zh-CN" w:bidi="ar"/>
              </w:rPr>
              <w:t>(QC)</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1A11FFC8" w14:textId="77777777" w:rsidR="00CB11DA" w:rsidRDefault="00885C76">
            <w:pPr>
              <w:widowControl/>
              <w:jc w:val="left"/>
              <w:textAlignment w:val="top"/>
              <w:rPr>
                <w:color w:val="000000"/>
              </w:rPr>
            </w:pPr>
            <w:proofErr w:type="spellStart"/>
            <w:r>
              <w:rPr>
                <w:rStyle w:val="font01"/>
                <w:sz w:val="24"/>
                <w:szCs w:val="24"/>
                <w:lang w:eastAsia="zh-CN" w:bidi="ar"/>
              </w:rPr>
              <w:t>Deg.C</w:t>
            </w:r>
            <w:proofErr w:type="spellEnd"/>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F8E5A4C" w14:textId="77777777" w:rsidR="00CB11DA" w:rsidRDefault="00885C76">
            <w:pPr>
              <w:widowControl/>
              <w:jc w:val="left"/>
              <w:textAlignment w:val="top"/>
              <w:rPr>
                <w:color w:val="000000"/>
              </w:rPr>
            </w:pPr>
            <w:r>
              <w:rPr>
                <w:rStyle w:val="font01"/>
                <w:sz w:val="24"/>
                <w:szCs w:val="24"/>
                <w:lang w:eastAsia="zh-CN" w:bidi="ar"/>
              </w:rPr>
              <w:t>225 Min</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532AE9C1" w14:textId="77777777" w:rsidR="00CB11DA" w:rsidRDefault="00885C76">
            <w:pPr>
              <w:widowControl/>
              <w:jc w:val="left"/>
              <w:textAlignment w:val="top"/>
              <w:rPr>
                <w:color w:val="000000"/>
              </w:rPr>
            </w:pPr>
            <w:r>
              <w:rPr>
                <w:rStyle w:val="font91"/>
                <w:sz w:val="24"/>
                <w:szCs w:val="24"/>
                <w:lang w:eastAsia="zh-CN" w:bidi="ar"/>
              </w:rPr>
              <w:t xml:space="preserve">ASTM </w:t>
            </w:r>
            <w:r>
              <w:rPr>
                <w:rStyle w:val="font01"/>
                <w:sz w:val="24"/>
                <w:szCs w:val="24"/>
                <w:lang w:eastAsia="zh-CN" w:bidi="ar"/>
              </w:rPr>
              <w:t>D-92</w:t>
            </w:r>
          </w:p>
        </w:tc>
      </w:tr>
      <w:tr w:rsidR="00CB11DA" w14:paraId="2E27CEBD" w14:textId="77777777">
        <w:trPr>
          <w:trHeight w:val="877"/>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E380579" w14:textId="77777777" w:rsidR="00CB11DA" w:rsidRDefault="00885C76">
            <w:pPr>
              <w:widowControl/>
              <w:jc w:val="left"/>
              <w:textAlignment w:val="top"/>
              <w:rPr>
                <w:color w:val="000000"/>
              </w:rPr>
            </w:pPr>
            <w:r>
              <w:rPr>
                <w:rStyle w:val="font01"/>
                <w:sz w:val="24"/>
                <w:szCs w:val="24"/>
                <w:lang w:eastAsia="zh-CN" w:bidi="ar"/>
              </w:rPr>
              <w:t xml:space="preserve">- </w:t>
            </w:r>
            <w:r>
              <w:rPr>
                <w:rStyle w:val="font91"/>
                <w:sz w:val="24"/>
                <w:szCs w:val="24"/>
                <w:lang w:eastAsia="zh-CN" w:bidi="ar"/>
              </w:rPr>
              <w:t>Drop in Pene</w:t>
            </w:r>
            <w:r>
              <w:rPr>
                <w:rStyle w:val="font81"/>
                <w:sz w:val="24"/>
                <w:szCs w:val="24"/>
                <w:lang w:eastAsia="zh-CN" w:bidi="ar"/>
              </w:rPr>
              <w:t>t</w:t>
            </w:r>
            <w:r>
              <w:rPr>
                <w:rStyle w:val="font91"/>
                <w:sz w:val="24"/>
                <w:szCs w:val="24"/>
                <w:lang w:eastAsia="zh-CN" w:bidi="ar"/>
              </w:rPr>
              <w:t>ra</w:t>
            </w:r>
            <w:r>
              <w:rPr>
                <w:rStyle w:val="font81"/>
                <w:sz w:val="24"/>
                <w:szCs w:val="24"/>
                <w:lang w:eastAsia="zh-CN" w:bidi="ar"/>
              </w:rPr>
              <w:t>t</w:t>
            </w:r>
            <w:r>
              <w:rPr>
                <w:rStyle w:val="font91"/>
                <w:sz w:val="24"/>
                <w:szCs w:val="24"/>
                <w:lang w:eastAsia="zh-CN" w:bidi="ar"/>
              </w:rPr>
              <w:t xml:space="preserve">ion </w:t>
            </w:r>
            <w:r>
              <w:rPr>
                <w:rStyle w:val="font01"/>
                <w:sz w:val="24"/>
                <w:szCs w:val="24"/>
                <w:lang w:eastAsia="zh-CN" w:bidi="ar"/>
              </w:rPr>
              <w:t>a</w:t>
            </w:r>
            <w:r>
              <w:rPr>
                <w:rStyle w:val="font81"/>
                <w:sz w:val="24"/>
                <w:szCs w:val="24"/>
                <w:lang w:eastAsia="zh-CN" w:bidi="ar"/>
              </w:rPr>
              <w:t>ft</w:t>
            </w:r>
            <w:r>
              <w:rPr>
                <w:rStyle w:val="font01"/>
                <w:sz w:val="24"/>
                <w:szCs w:val="24"/>
                <w:lang w:eastAsia="zh-CN" w:bidi="ar"/>
              </w:rPr>
              <w:t xml:space="preserve">er </w:t>
            </w:r>
            <w:proofErr w:type="gramStart"/>
            <w:r>
              <w:rPr>
                <w:rStyle w:val="font01"/>
                <w:sz w:val="24"/>
                <w:szCs w:val="24"/>
                <w:lang w:eastAsia="zh-CN" w:bidi="ar"/>
              </w:rPr>
              <w:t>Hea</w:t>
            </w:r>
            <w:r>
              <w:rPr>
                <w:rStyle w:val="font81"/>
                <w:sz w:val="24"/>
                <w:szCs w:val="24"/>
                <w:lang w:eastAsia="zh-CN" w:bidi="ar"/>
              </w:rPr>
              <w:t>t</w:t>
            </w:r>
            <w:r>
              <w:rPr>
                <w:rStyle w:val="font91"/>
                <w:sz w:val="24"/>
                <w:szCs w:val="24"/>
                <w:lang w:eastAsia="zh-CN" w:bidi="ar"/>
              </w:rPr>
              <w:t>ing(</w:t>
            </w:r>
            <w:proofErr w:type="gramEnd"/>
            <w:r>
              <w:rPr>
                <w:rStyle w:val="font91"/>
                <w:sz w:val="24"/>
                <w:szCs w:val="24"/>
                <w:lang w:eastAsia="zh-CN" w:bidi="ar"/>
              </w:rPr>
              <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4636F170" w14:textId="77777777" w:rsidR="00CB11DA" w:rsidRDefault="00885C76">
            <w:pPr>
              <w:widowControl/>
              <w:jc w:val="left"/>
              <w:textAlignment w:val="top"/>
              <w:rPr>
                <w:color w:val="000000"/>
              </w:rPr>
            </w:pPr>
            <w:r>
              <w:rPr>
                <w:rStyle w:val="font91"/>
                <w:sz w:val="24"/>
                <w:szCs w:val="24"/>
                <w:lang w:eastAsia="zh-CN" w:bidi="ar"/>
              </w:rPr>
              <w:t>PCTWT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4D9208A" w14:textId="77777777" w:rsidR="00CB11DA" w:rsidRDefault="00885C76">
            <w:pPr>
              <w:widowControl/>
              <w:jc w:val="left"/>
              <w:textAlignment w:val="top"/>
              <w:rPr>
                <w:color w:val="000000"/>
              </w:rPr>
            </w:pPr>
            <w:r>
              <w:rPr>
                <w:rStyle w:val="font01"/>
                <w:sz w:val="24"/>
                <w:szCs w:val="24"/>
                <w:lang w:eastAsia="zh-CN" w:bidi="ar"/>
              </w:rPr>
              <w:t>20Max</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58C23994" w14:textId="77777777" w:rsidR="00CB11DA" w:rsidRDefault="00885C76">
            <w:pPr>
              <w:widowControl/>
              <w:jc w:val="left"/>
              <w:textAlignment w:val="top"/>
              <w:rPr>
                <w:color w:val="000000"/>
              </w:rPr>
            </w:pPr>
            <w:r>
              <w:rPr>
                <w:rStyle w:val="font01"/>
                <w:sz w:val="24"/>
                <w:szCs w:val="24"/>
                <w:lang w:eastAsia="zh-CN" w:bidi="ar"/>
              </w:rPr>
              <w:t xml:space="preserve">ASTM </w:t>
            </w:r>
            <w:r>
              <w:rPr>
                <w:rStyle w:val="font91"/>
                <w:sz w:val="24"/>
                <w:szCs w:val="24"/>
                <w:lang w:eastAsia="zh-CN" w:bidi="ar"/>
              </w:rPr>
              <w:t xml:space="preserve">D-5 </w:t>
            </w:r>
            <w:r>
              <w:rPr>
                <w:rStyle w:val="font101"/>
                <w:sz w:val="24"/>
                <w:szCs w:val="24"/>
                <w:lang w:eastAsia="zh-CN" w:bidi="ar"/>
              </w:rPr>
              <w:t xml:space="preserve">&amp; </w:t>
            </w:r>
            <w:r>
              <w:rPr>
                <w:rStyle w:val="font91"/>
                <w:sz w:val="24"/>
                <w:szCs w:val="24"/>
                <w:lang w:eastAsia="zh-CN" w:bidi="ar"/>
              </w:rPr>
              <w:t>D-6</w:t>
            </w:r>
          </w:p>
        </w:tc>
      </w:tr>
      <w:tr w:rsidR="00CB11DA" w14:paraId="43ACA3DC" w14:textId="77777777">
        <w:trPr>
          <w:trHeight w:val="588"/>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4832F8AF" w14:textId="77777777" w:rsidR="00CB11DA" w:rsidRDefault="00885C76">
            <w:pPr>
              <w:widowControl/>
              <w:jc w:val="left"/>
              <w:textAlignment w:val="top"/>
              <w:rPr>
                <w:color w:val="000000"/>
              </w:rPr>
            </w:pPr>
            <w:r>
              <w:rPr>
                <w:rStyle w:val="font01"/>
                <w:sz w:val="24"/>
                <w:szCs w:val="24"/>
                <w:lang w:eastAsia="zh-CN" w:bidi="ar"/>
              </w:rPr>
              <w:t xml:space="preserve">- Solubility </w:t>
            </w:r>
            <w:r>
              <w:rPr>
                <w:rStyle w:val="font91"/>
                <w:sz w:val="24"/>
                <w:szCs w:val="24"/>
                <w:lang w:eastAsia="zh-CN" w:bidi="ar"/>
              </w:rPr>
              <w:t xml:space="preserve">in </w:t>
            </w:r>
            <w:r>
              <w:rPr>
                <w:rStyle w:val="font01"/>
                <w:sz w:val="24"/>
                <w:szCs w:val="24"/>
                <w:lang w:eastAsia="zh-CN" w:bidi="ar"/>
              </w:rPr>
              <w:t xml:space="preserve">CS2 </w:t>
            </w:r>
            <w:r>
              <w:rPr>
                <w:rStyle w:val="font91"/>
                <w:sz w:val="24"/>
                <w:szCs w:val="24"/>
                <w:lang w:eastAsia="zh-CN" w:bidi="ar"/>
              </w:rPr>
              <w:t>(WT%)</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667B2B1D" w14:textId="77777777" w:rsidR="00CB11DA" w:rsidRDefault="00885C76">
            <w:pPr>
              <w:widowControl/>
              <w:jc w:val="left"/>
              <w:textAlignment w:val="top"/>
              <w:rPr>
                <w:color w:val="000000"/>
              </w:rPr>
            </w:pPr>
            <w:r>
              <w:rPr>
                <w:rStyle w:val="font01"/>
                <w:sz w:val="24"/>
                <w:szCs w:val="24"/>
                <w:lang w:eastAsia="zh-CN" w:bidi="ar"/>
              </w:rPr>
              <w:t>PCTWT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E31D3B3" w14:textId="77777777" w:rsidR="00CB11DA" w:rsidRDefault="00885C76">
            <w:pPr>
              <w:widowControl/>
              <w:jc w:val="left"/>
              <w:textAlignment w:val="top"/>
              <w:rPr>
                <w:color w:val="000000"/>
              </w:rPr>
            </w:pPr>
            <w:r>
              <w:rPr>
                <w:rStyle w:val="font01"/>
                <w:sz w:val="24"/>
                <w:szCs w:val="24"/>
                <w:lang w:eastAsia="zh-CN" w:bidi="ar"/>
              </w:rPr>
              <w:t>99Min</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78933D89" w14:textId="77777777" w:rsidR="00CB11DA" w:rsidRDefault="00885C76">
            <w:pPr>
              <w:widowControl/>
              <w:jc w:val="left"/>
              <w:textAlignment w:val="top"/>
              <w:rPr>
                <w:color w:val="000000"/>
              </w:rPr>
            </w:pPr>
            <w:r>
              <w:rPr>
                <w:rStyle w:val="font01"/>
                <w:sz w:val="24"/>
                <w:szCs w:val="24"/>
                <w:lang w:eastAsia="zh-CN" w:bidi="ar"/>
              </w:rPr>
              <w:t xml:space="preserve">ASTM </w:t>
            </w:r>
            <w:r>
              <w:rPr>
                <w:rStyle w:val="font91"/>
                <w:sz w:val="24"/>
                <w:szCs w:val="24"/>
                <w:lang w:eastAsia="zh-CN" w:bidi="ar"/>
              </w:rPr>
              <w:t>D-4</w:t>
            </w:r>
          </w:p>
        </w:tc>
      </w:tr>
      <w:tr w:rsidR="00CB11DA" w14:paraId="5A8BCAC4" w14:textId="77777777">
        <w:trPr>
          <w:trHeight w:val="304"/>
          <w:jc w:val="center"/>
        </w:trPr>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511708C3" w14:textId="77777777" w:rsidR="00CB11DA" w:rsidRDefault="00885C76">
            <w:pPr>
              <w:widowControl/>
              <w:jc w:val="left"/>
              <w:textAlignment w:val="top"/>
              <w:rPr>
                <w:color w:val="000000"/>
              </w:rPr>
            </w:pPr>
            <w:r>
              <w:rPr>
                <w:rStyle w:val="font01"/>
                <w:sz w:val="24"/>
                <w:szCs w:val="24"/>
                <w:lang w:eastAsia="zh-CN" w:bidi="ar"/>
              </w:rPr>
              <w:t xml:space="preserve">- </w:t>
            </w:r>
            <w:r>
              <w:rPr>
                <w:rStyle w:val="font81"/>
                <w:sz w:val="24"/>
                <w:szCs w:val="24"/>
                <w:lang w:eastAsia="zh-CN" w:bidi="ar"/>
              </w:rPr>
              <w:t>S</w:t>
            </w:r>
            <w:r>
              <w:rPr>
                <w:rStyle w:val="font01"/>
                <w:sz w:val="24"/>
                <w:szCs w:val="24"/>
                <w:lang w:eastAsia="zh-CN" w:bidi="ar"/>
              </w:rPr>
              <w:t>pot</w:t>
            </w:r>
            <w:r>
              <w:rPr>
                <w:rStyle w:val="font01"/>
                <w:rFonts w:hint="eastAsia"/>
                <w:sz w:val="24"/>
                <w:szCs w:val="24"/>
                <w:lang w:eastAsia="zh-CN" w:bidi="ar"/>
              </w:rPr>
              <w:t xml:space="preserve"> </w:t>
            </w:r>
            <w:r>
              <w:rPr>
                <w:rStyle w:val="font01"/>
                <w:sz w:val="24"/>
                <w:szCs w:val="24"/>
                <w:lang w:eastAsia="zh-CN" w:bidi="ar"/>
              </w:rPr>
              <w:t>Tes</w:t>
            </w:r>
            <w:r>
              <w:rPr>
                <w:rStyle w:val="font81"/>
                <w:sz w:val="24"/>
                <w:szCs w:val="24"/>
                <w:lang w:eastAsia="zh-CN" w:bidi="ar"/>
              </w:rPr>
              <w:t>t</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F282" w14:textId="77777777" w:rsidR="00CB11DA" w:rsidRDefault="00CB11DA">
            <w:pPr>
              <w:jc w:val="left"/>
              <w:rPr>
                <w:color w:val="00000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ADF64FA" w14:textId="77777777" w:rsidR="00CB11DA" w:rsidRDefault="00885C76">
            <w:pPr>
              <w:widowControl/>
              <w:jc w:val="left"/>
              <w:textAlignment w:val="top"/>
              <w:rPr>
                <w:color w:val="000000"/>
              </w:rPr>
            </w:pPr>
            <w:r>
              <w:rPr>
                <w:rStyle w:val="font91"/>
                <w:sz w:val="24"/>
                <w:szCs w:val="24"/>
                <w:lang w:eastAsia="zh-CN" w:bidi="ar"/>
              </w:rPr>
              <w:t>Nega</w:t>
            </w:r>
            <w:r>
              <w:rPr>
                <w:rStyle w:val="font81"/>
                <w:sz w:val="24"/>
                <w:szCs w:val="24"/>
                <w:lang w:eastAsia="zh-CN" w:bidi="ar"/>
              </w:rPr>
              <w:t>t</w:t>
            </w:r>
            <w:r>
              <w:rPr>
                <w:rStyle w:val="font91"/>
                <w:sz w:val="24"/>
                <w:szCs w:val="24"/>
                <w:lang w:eastAsia="zh-CN" w:bidi="ar"/>
              </w:rPr>
              <w:t>ive</w:t>
            </w:r>
          </w:p>
        </w:tc>
        <w:tc>
          <w:tcPr>
            <w:tcW w:w="2650" w:type="dxa"/>
            <w:tcBorders>
              <w:top w:val="single" w:sz="4" w:space="0" w:color="000000"/>
              <w:left w:val="single" w:sz="4" w:space="0" w:color="000000"/>
              <w:bottom w:val="single" w:sz="4" w:space="0" w:color="000000"/>
              <w:right w:val="single" w:sz="4" w:space="0" w:color="000000"/>
            </w:tcBorders>
            <w:shd w:val="clear" w:color="auto" w:fill="auto"/>
          </w:tcPr>
          <w:p w14:paraId="4731BF7C" w14:textId="77777777" w:rsidR="00CB11DA" w:rsidRDefault="00885C76">
            <w:pPr>
              <w:widowControl/>
              <w:jc w:val="left"/>
              <w:textAlignment w:val="top"/>
              <w:rPr>
                <w:color w:val="000000"/>
              </w:rPr>
            </w:pPr>
            <w:r>
              <w:rPr>
                <w:rStyle w:val="font01"/>
                <w:sz w:val="24"/>
                <w:szCs w:val="24"/>
                <w:lang w:eastAsia="zh-CN" w:bidi="ar"/>
              </w:rPr>
              <w:t>A.A.</w:t>
            </w:r>
            <w:r>
              <w:rPr>
                <w:rStyle w:val="font81"/>
                <w:sz w:val="24"/>
                <w:szCs w:val="24"/>
                <w:lang w:eastAsia="zh-CN" w:bidi="ar"/>
              </w:rPr>
              <w:t>S</w:t>
            </w:r>
            <w:r>
              <w:rPr>
                <w:rStyle w:val="font01"/>
                <w:sz w:val="24"/>
                <w:szCs w:val="24"/>
                <w:lang w:eastAsia="zh-CN" w:bidi="ar"/>
              </w:rPr>
              <w:t>.H.O.T.102</w:t>
            </w:r>
            <w:r>
              <w:rPr>
                <w:rStyle w:val="font112"/>
                <w:rFonts w:ascii="宋体" w:hAnsi="宋体" w:cs="宋体"/>
                <w:lang w:eastAsia="zh-CN" w:bidi="ar"/>
              </w:rPr>
              <w:t>*</w:t>
            </w:r>
          </w:p>
        </w:tc>
      </w:tr>
      <w:tr w:rsidR="00CB11DA" w14:paraId="42CCA37E" w14:textId="77777777">
        <w:trPr>
          <w:trHeight w:val="322"/>
          <w:jc w:val="center"/>
        </w:trPr>
        <w:tc>
          <w:tcPr>
            <w:tcW w:w="7851" w:type="dxa"/>
            <w:gridSpan w:val="4"/>
            <w:tcBorders>
              <w:top w:val="single" w:sz="4" w:space="0" w:color="000000"/>
              <w:left w:val="single" w:sz="4" w:space="0" w:color="000000"/>
              <w:bottom w:val="single" w:sz="4" w:space="0" w:color="000000"/>
              <w:right w:val="single" w:sz="4" w:space="0" w:color="000000"/>
            </w:tcBorders>
            <w:shd w:val="clear" w:color="auto" w:fill="auto"/>
          </w:tcPr>
          <w:p w14:paraId="3FEEAF6C" w14:textId="77777777" w:rsidR="00CB11DA" w:rsidRDefault="00885C76">
            <w:pPr>
              <w:widowControl/>
              <w:jc w:val="left"/>
              <w:textAlignment w:val="top"/>
              <w:rPr>
                <w:color w:val="000000"/>
              </w:rPr>
            </w:pPr>
            <w:r>
              <w:rPr>
                <w:rStyle w:val="font112"/>
                <w:rFonts w:ascii="宋体" w:hAnsi="宋体" w:cs="宋体"/>
                <w:lang w:eastAsia="zh-CN" w:bidi="ar"/>
              </w:rPr>
              <w:t xml:space="preserve">* </w:t>
            </w:r>
            <w:r>
              <w:rPr>
                <w:rStyle w:val="font91"/>
                <w:sz w:val="24"/>
                <w:szCs w:val="24"/>
                <w:lang w:eastAsia="zh-CN" w:bidi="ar"/>
              </w:rPr>
              <w:t xml:space="preserve">According </w:t>
            </w:r>
            <w:r>
              <w:rPr>
                <w:rStyle w:val="font81"/>
                <w:sz w:val="24"/>
                <w:szCs w:val="24"/>
                <w:lang w:eastAsia="zh-CN" w:bidi="ar"/>
              </w:rPr>
              <w:t>t</w:t>
            </w:r>
            <w:r>
              <w:rPr>
                <w:rStyle w:val="font01"/>
                <w:sz w:val="24"/>
                <w:szCs w:val="24"/>
                <w:lang w:eastAsia="zh-CN" w:bidi="ar"/>
              </w:rPr>
              <w:t xml:space="preserve">o </w:t>
            </w:r>
            <w:r>
              <w:rPr>
                <w:rStyle w:val="font91"/>
                <w:sz w:val="24"/>
                <w:szCs w:val="24"/>
                <w:lang w:eastAsia="zh-CN" w:bidi="ar"/>
              </w:rPr>
              <w:t xml:space="preserve">American </w:t>
            </w:r>
            <w:r>
              <w:rPr>
                <w:rStyle w:val="font01"/>
                <w:sz w:val="24"/>
                <w:szCs w:val="24"/>
                <w:lang w:eastAsia="zh-CN" w:bidi="ar"/>
              </w:rPr>
              <w:t>Associa</w:t>
            </w:r>
            <w:r>
              <w:rPr>
                <w:rStyle w:val="font81"/>
                <w:sz w:val="24"/>
                <w:szCs w:val="24"/>
                <w:lang w:eastAsia="zh-CN" w:bidi="ar"/>
              </w:rPr>
              <w:t>t</w:t>
            </w:r>
            <w:r>
              <w:rPr>
                <w:rStyle w:val="font91"/>
                <w:sz w:val="24"/>
                <w:szCs w:val="24"/>
                <w:lang w:eastAsia="zh-CN" w:bidi="ar"/>
              </w:rPr>
              <w:t xml:space="preserve">ion </w:t>
            </w:r>
            <w:r>
              <w:rPr>
                <w:rStyle w:val="font01"/>
                <w:sz w:val="24"/>
                <w:szCs w:val="24"/>
                <w:lang w:eastAsia="zh-CN" w:bidi="ar"/>
              </w:rPr>
              <w:t>o</w:t>
            </w:r>
            <w:r>
              <w:rPr>
                <w:rStyle w:val="font81"/>
                <w:sz w:val="24"/>
                <w:szCs w:val="24"/>
                <w:lang w:eastAsia="zh-CN" w:bidi="ar"/>
              </w:rPr>
              <w:t xml:space="preserve">f </w:t>
            </w:r>
            <w:r>
              <w:rPr>
                <w:rStyle w:val="font01"/>
                <w:sz w:val="24"/>
                <w:szCs w:val="24"/>
                <w:lang w:eastAsia="zh-CN" w:bidi="ar"/>
              </w:rPr>
              <w:t>S</w:t>
            </w:r>
            <w:r>
              <w:rPr>
                <w:rStyle w:val="font81"/>
                <w:sz w:val="24"/>
                <w:szCs w:val="24"/>
                <w:lang w:eastAsia="zh-CN" w:bidi="ar"/>
              </w:rPr>
              <w:t>t</w:t>
            </w:r>
            <w:r>
              <w:rPr>
                <w:rStyle w:val="font01"/>
                <w:sz w:val="24"/>
                <w:szCs w:val="24"/>
                <w:lang w:eastAsia="zh-CN" w:bidi="ar"/>
              </w:rPr>
              <w:t>a</w:t>
            </w:r>
            <w:r>
              <w:rPr>
                <w:rStyle w:val="font81"/>
                <w:sz w:val="24"/>
                <w:szCs w:val="24"/>
                <w:lang w:eastAsia="zh-CN" w:bidi="ar"/>
              </w:rPr>
              <w:t>t</w:t>
            </w:r>
            <w:r>
              <w:rPr>
                <w:rStyle w:val="font01"/>
                <w:sz w:val="24"/>
                <w:szCs w:val="24"/>
                <w:lang w:eastAsia="zh-CN" w:bidi="ar"/>
              </w:rPr>
              <w:t>e Highway O</w:t>
            </w:r>
            <w:r>
              <w:rPr>
                <w:rStyle w:val="font81"/>
                <w:sz w:val="24"/>
                <w:szCs w:val="24"/>
                <w:lang w:eastAsia="zh-CN" w:bidi="ar"/>
              </w:rPr>
              <w:t>ff</w:t>
            </w:r>
            <w:r>
              <w:rPr>
                <w:rStyle w:val="font91"/>
                <w:sz w:val="24"/>
                <w:szCs w:val="24"/>
                <w:lang w:eastAsia="zh-CN" w:bidi="ar"/>
              </w:rPr>
              <w:t>icials.</w:t>
            </w:r>
          </w:p>
        </w:tc>
      </w:tr>
    </w:tbl>
    <w:p w14:paraId="3FA8E9C5" w14:textId="77777777" w:rsidR="00CB11DA" w:rsidRDefault="00CB11DA">
      <w:pPr>
        <w:spacing w:line="360" w:lineRule="auto"/>
        <w:rPr>
          <w:rFonts w:ascii="仿宋_GB2312" w:eastAsia="仿宋_GB2312" w:hAnsi="宋体"/>
          <w:b/>
          <w:bCs/>
          <w:sz w:val="28"/>
          <w:szCs w:val="28"/>
        </w:rPr>
      </w:pPr>
    </w:p>
    <w:p w14:paraId="4E1D11F8" w14:textId="77777777" w:rsidR="00CB11DA" w:rsidRDefault="00CB11DA">
      <w:pPr>
        <w:pStyle w:val="2"/>
        <w:numPr>
          <w:ilvl w:val="1"/>
          <w:numId w:val="0"/>
        </w:numPr>
      </w:pPr>
    </w:p>
    <w:p w14:paraId="4C47240B" w14:textId="77777777" w:rsidR="00CB11DA" w:rsidRDefault="00CB11DA"/>
    <w:p w14:paraId="603EA8BD" w14:textId="77777777" w:rsidR="00CB11DA" w:rsidRDefault="00CB11DA">
      <w:pPr>
        <w:spacing w:line="360" w:lineRule="auto"/>
        <w:rPr>
          <w:rFonts w:ascii="仿宋_GB2312" w:eastAsia="仿宋_GB2312" w:hAnsi="宋体"/>
          <w:b/>
          <w:bCs/>
          <w:sz w:val="28"/>
          <w:szCs w:val="28"/>
        </w:rPr>
      </w:pPr>
    </w:p>
    <w:p w14:paraId="5EDC4655" w14:textId="77777777" w:rsidR="00CB11DA" w:rsidRDefault="00CB11DA">
      <w:pPr>
        <w:spacing w:line="360" w:lineRule="auto"/>
        <w:rPr>
          <w:rFonts w:ascii="仿宋_GB2312" w:eastAsia="仿宋_GB2312" w:hAnsi="宋体"/>
          <w:b/>
          <w:bCs/>
          <w:sz w:val="28"/>
          <w:szCs w:val="28"/>
        </w:rPr>
      </w:pPr>
    </w:p>
    <w:p w14:paraId="43830564" w14:textId="77777777" w:rsidR="00CB11DA" w:rsidRDefault="00CB11DA">
      <w:pPr>
        <w:spacing w:line="360" w:lineRule="auto"/>
        <w:rPr>
          <w:rFonts w:ascii="仿宋_GB2312" w:eastAsia="仿宋_GB2312" w:hAnsi="宋体"/>
          <w:b/>
          <w:bCs/>
          <w:sz w:val="28"/>
          <w:szCs w:val="28"/>
        </w:rPr>
      </w:pPr>
    </w:p>
    <w:p w14:paraId="1472B75B" w14:textId="77777777" w:rsidR="00CB11DA" w:rsidRDefault="00CB11DA">
      <w:pPr>
        <w:spacing w:line="360" w:lineRule="auto"/>
        <w:rPr>
          <w:rFonts w:ascii="仿宋_GB2312" w:eastAsia="仿宋_GB2312" w:hAnsi="宋体"/>
          <w:b/>
          <w:bCs/>
          <w:sz w:val="28"/>
          <w:szCs w:val="28"/>
        </w:rPr>
      </w:pPr>
    </w:p>
    <w:p w14:paraId="0FF0D25D" w14:textId="77777777" w:rsidR="00CB11DA" w:rsidRDefault="00CB11DA">
      <w:pPr>
        <w:spacing w:line="360" w:lineRule="auto"/>
        <w:rPr>
          <w:rFonts w:ascii="仿宋_GB2312" w:eastAsia="仿宋_GB2312" w:hAnsi="宋体"/>
          <w:b/>
          <w:bCs/>
          <w:sz w:val="28"/>
          <w:szCs w:val="28"/>
        </w:rPr>
      </w:pPr>
    </w:p>
    <w:p w14:paraId="24C2E505" w14:textId="77777777" w:rsidR="00CB11DA" w:rsidRDefault="00CB11DA">
      <w:pPr>
        <w:spacing w:line="360" w:lineRule="auto"/>
        <w:rPr>
          <w:rFonts w:ascii="仿宋_GB2312" w:eastAsia="仿宋_GB2312" w:hAnsi="宋体"/>
          <w:b/>
          <w:bCs/>
          <w:sz w:val="28"/>
          <w:szCs w:val="28"/>
        </w:rPr>
      </w:pPr>
    </w:p>
    <w:p w14:paraId="63D8C33C" w14:textId="77777777" w:rsidR="00CB11DA" w:rsidRDefault="00CB11DA">
      <w:pPr>
        <w:spacing w:line="360" w:lineRule="auto"/>
        <w:rPr>
          <w:rFonts w:ascii="仿宋_GB2312" w:eastAsia="仿宋_GB2312" w:hAnsi="宋体"/>
          <w:b/>
          <w:bCs/>
          <w:sz w:val="28"/>
          <w:szCs w:val="28"/>
        </w:rPr>
      </w:pPr>
    </w:p>
    <w:p w14:paraId="0DC6CD82" w14:textId="77777777" w:rsidR="00CB11DA" w:rsidRDefault="00CB11DA">
      <w:pPr>
        <w:spacing w:line="360" w:lineRule="auto"/>
        <w:rPr>
          <w:rFonts w:ascii="仿宋_GB2312" w:eastAsia="仿宋_GB2312" w:hAnsi="宋体"/>
          <w:b/>
          <w:bCs/>
          <w:sz w:val="28"/>
          <w:szCs w:val="28"/>
        </w:rPr>
      </w:pPr>
    </w:p>
    <w:p w14:paraId="1EC6BF9B" w14:textId="77777777" w:rsidR="00CB11DA" w:rsidRDefault="00CB11DA">
      <w:pPr>
        <w:spacing w:line="360" w:lineRule="auto"/>
        <w:rPr>
          <w:rFonts w:ascii="仿宋_GB2312" w:eastAsia="仿宋_GB2312" w:hAnsi="宋体"/>
          <w:b/>
          <w:bCs/>
          <w:sz w:val="28"/>
          <w:szCs w:val="28"/>
        </w:rPr>
      </w:pPr>
    </w:p>
    <w:p w14:paraId="49B16CCF" w14:textId="77777777" w:rsidR="00CB11DA" w:rsidRDefault="00CB11DA">
      <w:pPr>
        <w:spacing w:line="360" w:lineRule="auto"/>
        <w:rPr>
          <w:rFonts w:ascii="仿宋_GB2312" w:eastAsia="仿宋_GB2312" w:hAnsi="宋体"/>
          <w:b/>
          <w:bCs/>
          <w:sz w:val="28"/>
          <w:szCs w:val="28"/>
        </w:rPr>
      </w:pPr>
    </w:p>
    <w:p w14:paraId="36A81053" w14:textId="77777777" w:rsidR="00CB11DA" w:rsidRDefault="00CB11DA">
      <w:pPr>
        <w:spacing w:line="360" w:lineRule="auto"/>
        <w:rPr>
          <w:rFonts w:ascii="仿宋_GB2312" w:eastAsia="仿宋_GB2312" w:hAnsi="宋体"/>
          <w:b/>
          <w:bCs/>
          <w:sz w:val="28"/>
          <w:szCs w:val="28"/>
        </w:rPr>
      </w:pPr>
    </w:p>
    <w:p w14:paraId="688712CC" w14:textId="77777777" w:rsidR="00CB11DA" w:rsidRDefault="00CB11DA">
      <w:pPr>
        <w:spacing w:line="360" w:lineRule="auto"/>
        <w:rPr>
          <w:rFonts w:ascii="仿宋_GB2312" w:eastAsia="仿宋_GB2312" w:hAnsi="宋体"/>
          <w:b/>
          <w:bCs/>
          <w:sz w:val="28"/>
          <w:szCs w:val="28"/>
        </w:rPr>
      </w:pPr>
    </w:p>
    <w:p w14:paraId="20E9035D" w14:textId="77777777" w:rsidR="00CB11DA" w:rsidRDefault="00CB11DA">
      <w:pPr>
        <w:spacing w:line="360" w:lineRule="auto"/>
        <w:rPr>
          <w:rFonts w:ascii="仿宋_GB2312" w:eastAsia="仿宋_GB2312" w:hAnsi="宋体"/>
          <w:b/>
          <w:bCs/>
          <w:sz w:val="28"/>
          <w:szCs w:val="28"/>
        </w:rPr>
      </w:pPr>
    </w:p>
    <w:p w14:paraId="2632C5CD" w14:textId="77777777" w:rsidR="00CB11DA" w:rsidRDefault="00CB11DA">
      <w:pPr>
        <w:spacing w:line="360" w:lineRule="auto"/>
        <w:rPr>
          <w:rFonts w:ascii="仿宋_GB2312" w:eastAsia="仿宋_GB2312" w:hAnsi="宋体"/>
          <w:b/>
          <w:bCs/>
          <w:sz w:val="28"/>
          <w:szCs w:val="28"/>
        </w:rPr>
      </w:pPr>
    </w:p>
    <w:p w14:paraId="04DB1A19" w14:textId="77777777" w:rsidR="00CB11DA" w:rsidRDefault="00CB11DA">
      <w:pPr>
        <w:spacing w:line="360" w:lineRule="auto"/>
        <w:rPr>
          <w:rFonts w:ascii="仿宋_GB2312" w:eastAsia="仿宋_GB2312" w:hAnsi="宋体"/>
          <w:b/>
          <w:bCs/>
          <w:sz w:val="28"/>
          <w:szCs w:val="28"/>
        </w:rPr>
      </w:pPr>
    </w:p>
    <w:p w14:paraId="6484F5A4" w14:textId="77777777" w:rsidR="00CB11DA" w:rsidRDefault="00CB11DA">
      <w:pPr>
        <w:spacing w:line="360" w:lineRule="auto"/>
        <w:rPr>
          <w:rFonts w:ascii="仿宋_GB2312" w:eastAsia="仿宋_GB2312" w:hAnsi="宋体"/>
          <w:b/>
          <w:bCs/>
          <w:sz w:val="28"/>
          <w:szCs w:val="28"/>
        </w:rPr>
      </w:pPr>
    </w:p>
    <w:p w14:paraId="5BD07622" w14:textId="77777777" w:rsidR="00CB11DA" w:rsidRDefault="00885C76">
      <w:pPr>
        <w:spacing w:line="360" w:lineRule="auto"/>
        <w:rPr>
          <w:rFonts w:ascii="仿宋_GB2312" w:eastAsia="仿宋_GB2312" w:hAnsi="宋体"/>
          <w:b/>
          <w:bCs/>
          <w:sz w:val="28"/>
          <w:szCs w:val="28"/>
          <w:lang w:eastAsia="zh-CN"/>
        </w:rPr>
      </w:pPr>
      <w:r>
        <w:rPr>
          <w:rFonts w:ascii="仿宋_GB2312" w:eastAsia="仿宋_GB2312" w:hAnsi="宋体" w:hint="eastAsia"/>
          <w:b/>
          <w:bCs/>
          <w:sz w:val="28"/>
          <w:szCs w:val="28"/>
          <w:lang w:eastAsia="zh-CN"/>
        </w:rPr>
        <w:t>附件</w:t>
      </w:r>
      <w:r>
        <w:rPr>
          <w:rFonts w:ascii="仿宋_GB2312" w:eastAsia="仿宋_GB2312" w:hAnsi="宋体" w:hint="eastAsia"/>
          <w:b/>
          <w:bCs/>
          <w:sz w:val="28"/>
          <w:szCs w:val="28"/>
          <w:lang w:eastAsia="zh-CN"/>
        </w:rPr>
        <w:t xml:space="preserve">2 </w:t>
      </w:r>
    </w:p>
    <w:p w14:paraId="6750E338" w14:textId="77777777" w:rsidR="00CB11DA" w:rsidRDefault="00885C76">
      <w:pPr>
        <w:spacing w:line="360" w:lineRule="auto"/>
        <w:rPr>
          <w:rFonts w:eastAsia="仿宋_GB2312"/>
          <w:lang w:eastAsia="zh-CN"/>
        </w:rPr>
      </w:pPr>
      <w:r>
        <w:rPr>
          <w:rFonts w:ascii="仿宋_GB2312" w:eastAsia="仿宋_GB2312" w:hAnsi="宋体" w:hint="eastAsia"/>
          <w:b/>
          <w:bCs/>
          <w:sz w:val="28"/>
          <w:szCs w:val="28"/>
          <w:lang w:eastAsia="zh-CN"/>
        </w:rPr>
        <w:t>Annex 2</w:t>
      </w:r>
    </w:p>
    <w:p w14:paraId="2529D8A0" w14:textId="77777777" w:rsidR="00CB11DA" w:rsidRDefault="00885C76">
      <w:pPr>
        <w:spacing w:line="360" w:lineRule="auto"/>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开标一览表</w:t>
      </w:r>
      <w:r>
        <w:rPr>
          <w:rFonts w:ascii="仿宋_GB2312" w:eastAsia="仿宋_GB2312" w:hAnsi="宋体" w:hint="eastAsia"/>
          <w:b/>
          <w:sz w:val="21"/>
          <w:szCs w:val="21"/>
          <w:lang w:eastAsia="zh-CN"/>
        </w:rPr>
        <w:t>/</w:t>
      </w:r>
      <w:r>
        <w:rPr>
          <w:rFonts w:ascii="仿宋_GB2312" w:eastAsia="仿宋_GB2312" w:hAnsi="宋体" w:hint="eastAsia"/>
          <w:b/>
          <w:sz w:val="21"/>
          <w:szCs w:val="21"/>
          <w:lang w:eastAsia="zh-CN"/>
        </w:rPr>
        <w:t>投标报价表</w:t>
      </w:r>
    </w:p>
    <w:p w14:paraId="51684093" w14:textId="77777777" w:rsidR="00CB11DA" w:rsidRDefault="00885C76">
      <w:pPr>
        <w:spacing w:line="360" w:lineRule="auto"/>
        <w:jc w:val="center"/>
        <w:rPr>
          <w:rFonts w:ascii="仿宋_GB2312" w:eastAsia="仿宋_GB2312" w:hAnsi="宋体"/>
          <w:b/>
          <w:sz w:val="21"/>
          <w:szCs w:val="21"/>
          <w:lang w:eastAsia="zh-CN"/>
        </w:rPr>
      </w:pPr>
      <w:r>
        <w:rPr>
          <w:rFonts w:ascii="仿宋_GB2312" w:eastAsia="仿宋_GB2312" w:hAnsi="宋体" w:hint="eastAsia"/>
          <w:b/>
          <w:sz w:val="21"/>
          <w:szCs w:val="21"/>
          <w:lang w:eastAsia="zh-CN"/>
        </w:rPr>
        <w:t>List of Bids/Bid Quotations</w:t>
      </w:r>
    </w:p>
    <w:p w14:paraId="27822810" w14:textId="77777777" w:rsidR="00CB11DA" w:rsidRDefault="00CB11DA">
      <w:pPr>
        <w:rPr>
          <w:sz w:val="21"/>
          <w:szCs w:val="21"/>
        </w:rPr>
      </w:pPr>
    </w:p>
    <w:p w14:paraId="4747AD6D" w14:textId="77777777" w:rsidR="00CB11DA" w:rsidRDefault="00885C76">
      <w:pPr>
        <w:spacing w:line="360" w:lineRule="auto"/>
        <w:rPr>
          <w:sz w:val="21"/>
          <w:szCs w:val="21"/>
          <w:lang w:eastAsia="zh-CN"/>
        </w:rPr>
      </w:pPr>
      <w:r>
        <w:rPr>
          <w:rFonts w:ascii="仿宋_GB2312" w:eastAsia="仿宋_GB2312" w:hAnsi="宋体" w:hint="eastAsia"/>
          <w:b/>
          <w:sz w:val="21"/>
          <w:szCs w:val="21"/>
          <w:lang w:eastAsia="zh-CN"/>
        </w:rPr>
        <w:t>投标人名称：</w:t>
      </w:r>
      <w:r>
        <w:rPr>
          <w:rFonts w:ascii="仿宋_GB2312" w:eastAsia="仿宋_GB2312" w:hAnsi="宋体" w:hint="eastAsia"/>
          <w:b/>
          <w:sz w:val="21"/>
          <w:szCs w:val="21"/>
          <w:lang w:eastAsia="zh-CN"/>
        </w:rPr>
        <w:t xml:space="preserve"> ________________         </w:t>
      </w:r>
      <w:r>
        <w:rPr>
          <w:rFonts w:ascii="仿宋_GB2312" w:eastAsia="仿宋_GB2312" w:hAnsi="宋体" w:hint="eastAsia"/>
          <w:b/>
          <w:sz w:val="21"/>
          <w:szCs w:val="21"/>
          <w:lang w:eastAsia="zh-CN"/>
        </w:rPr>
        <w:t>招标编号：</w:t>
      </w:r>
      <w:r>
        <w:rPr>
          <w:rFonts w:ascii="仿宋_GB2312" w:eastAsia="仿宋_GB2312" w:hAnsi="宋体" w:hint="eastAsia"/>
          <w:b/>
          <w:sz w:val="21"/>
          <w:szCs w:val="21"/>
          <w:lang w:eastAsia="zh-CN"/>
        </w:rPr>
        <w:t>______________________</w:t>
      </w:r>
    </w:p>
    <w:p w14:paraId="23D5109B" w14:textId="77777777" w:rsidR="00CB11DA" w:rsidRDefault="00885C76">
      <w:pPr>
        <w:spacing w:line="360" w:lineRule="auto"/>
        <w:jc w:val="left"/>
        <w:rPr>
          <w:rFonts w:ascii="仿宋_GB2312" w:eastAsia="仿宋_GB2312" w:hAnsi="宋体"/>
          <w:b/>
          <w:sz w:val="21"/>
          <w:szCs w:val="21"/>
        </w:rPr>
      </w:pPr>
      <w:r>
        <w:rPr>
          <w:rFonts w:ascii="仿宋_GB2312" w:eastAsia="仿宋_GB2312" w:hAnsi="宋体" w:hint="eastAsia"/>
          <w:b/>
          <w:sz w:val="21"/>
          <w:szCs w:val="21"/>
        </w:rPr>
        <w:t xml:space="preserve">Name of </w:t>
      </w:r>
      <w:proofErr w:type="gramStart"/>
      <w:r>
        <w:rPr>
          <w:rFonts w:ascii="仿宋_GB2312" w:eastAsia="仿宋_GB2312" w:hAnsi="宋体" w:hint="eastAsia"/>
          <w:b/>
          <w:sz w:val="21"/>
          <w:szCs w:val="21"/>
        </w:rPr>
        <w:t>bidder</w:t>
      </w:r>
      <w:r>
        <w:rPr>
          <w:rFonts w:ascii="仿宋_GB2312" w:eastAsia="仿宋_GB2312" w:hAnsi="宋体" w:hint="eastAsia"/>
          <w:b/>
          <w:sz w:val="21"/>
          <w:szCs w:val="21"/>
          <w:lang w:eastAsia="zh-CN"/>
        </w:rPr>
        <w:t>:</w:t>
      </w:r>
      <w:r>
        <w:rPr>
          <w:rFonts w:ascii="仿宋_GB2312" w:eastAsia="仿宋_GB2312" w:hAnsi="宋体" w:hint="eastAsia"/>
          <w:b/>
          <w:sz w:val="21"/>
          <w:szCs w:val="21"/>
        </w:rPr>
        <w:t>_</w:t>
      </w:r>
      <w:proofErr w:type="gramEnd"/>
      <w:r>
        <w:rPr>
          <w:rFonts w:ascii="仿宋_GB2312" w:eastAsia="仿宋_GB2312" w:hAnsi="宋体" w:hint="eastAsia"/>
          <w:b/>
          <w:sz w:val="21"/>
          <w:szCs w:val="21"/>
        </w:rPr>
        <w:t xml:space="preserve">_______________ </w:t>
      </w:r>
      <w:r>
        <w:rPr>
          <w:rFonts w:ascii="仿宋_GB2312" w:eastAsia="仿宋_GB2312" w:hAnsi="宋体" w:hint="eastAsia"/>
          <w:b/>
          <w:sz w:val="21"/>
          <w:szCs w:val="21"/>
          <w:lang w:eastAsia="zh-CN"/>
        </w:rPr>
        <w:t xml:space="preserve">     </w:t>
      </w:r>
      <w:r>
        <w:rPr>
          <w:rFonts w:ascii="仿宋_GB2312" w:eastAsia="仿宋_GB2312" w:hAnsi="宋体" w:hint="eastAsia"/>
          <w:b/>
          <w:sz w:val="21"/>
          <w:szCs w:val="21"/>
        </w:rPr>
        <w:t>Bid number</w:t>
      </w:r>
      <w:r>
        <w:rPr>
          <w:rFonts w:ascii="仿宋_GB2312" w:eastAsia="仿宋_GB2312" w:hAnsi="宋体" w:hint="eastAsia"/>
          <w:b/>
          <w:sz w:val="21"/>
          <w:szCs w:val="21"/>
          <w:lang w:eastAsia="zh-CN"/>
        </w:rPr>
        <w:t>:</w:t>
      </w:r>
      <w:r>
        <w:rPr>
          <w:rFonts w:ascii="仿宋_GB2312" w:eastAsia="仿宋_GB2312" w:hAnsi="宋体" w:hint="eastAsia"/>
          <w:b/>
          <w:sz w:val="21"/>
          <w:szCs w:val="21"/>
        </w:rPr>
        <w:t xml:space="preserve">______________________                                                </w:t>
      </w:r>
    </w:p>
    <w:p w14:paraId="3FEAD443" w14:textId="77777777" w:rsidR="00CB11DA" w:rsidRDefault="00CB11DA">
      <w:pPr>
        <w:spacing w:line="360" w:lineRule="auto"/>
        <w:jc w:val="left"/>
        <w:rPr>
          <w:rFonts w:ascii="仿宋_GB2312" w:eastAsia="仿宋_GB2312" w:hAnsi="宋体"/>
          <w:b/>
          <w:sz w:val="21"/>
          <w:szCs w:val="21"/>
        </w:rPr>
      </w:pPr>
    </w:p>
    <w:p w14:paraId="2EDDF2E5" w14:textId="77777777" w:rsidR="00CB11DA" w:rsidRDefault="00885C76">
      <w:pPr>
        <w:spacing w:line="360" w:lineRule="auto"/>
        <w:jc w:val="left"/>
        <w:rPr>
          <w:rFonts w:ascii="仿宋_GB2312" w:eastAsia="仿宋_GB2312" w:hAnsi="宋体"/>
          <w:b/>
          <w:sz w:val="21"/>
          <w:szCs w:val="21"/>
        </w:rPr>
      </w:pPr>
      <w:proofErr w:type="spellStart"/>
      <w:r>
        <w:rPr>
          <w:rFonts w:ascii="仿宋_GB2312" w:eastAsia="仿宋_GB2312" w:hAnsi="宋体" w:hint="eastAsia"/>
          <w:b/>
          <w:sz w:val="21"/>
          <w:szCs w:val="21"/>
        </w:rPr>
        <w:t>价格单位：美元</w:t>
      </w:r>
      <w:proofErr w:type="spellEnd"/>
    </w:p>
    <w:p w14:paraId="13BC0BE4" w14:textId="77777777" w:rsidR="00CB11DA" w:rsidRDefault="00885C76">
      <w:pPr>
        <w:spacing w:line="360" w:lineRule="auto"/>
        <w:jc w:val="left"/>
      </w:pPr>
      <w:r>
        <w:rPr>
          <w:rFonts w:ascii="仿宋_GB2312" w:eastAsia="仿宋_GB2312" w:hAnsi="宋体" w:hint="eastAsia"/>
          <w:b/>
          <w:sz w:val="21"/>
          <w:szCs w:val="21"/>
        </w:rPr>
        <w:t>Price unit: USD</w:t>
      </w:r>
    </w:p>
    <w:tbl>
      <w:tblPr>
        <w:tblW w:w="10667" w:type="dxa"/>
        <w:tblInd w:w="-1001" w:type="dxa"/>
        <w:tblLayout w:type="fixed"/>
        <w:tblLook w:val="04A0" w:firstRow="1" w:lastRow="0" w:firstColumn="1" w:lastColumn="0" w:noHBand="0" w:noVBand="1"/>
      </w:tblPr>
      <w:tblGrid>
        <w:gridCol w:w="858"/>
        <w:gridCol w:w="1141"/>
        <w:gridCol w:w="1777"/>
        <w:gridCol w:w="811"/>
        <w:gridCol w:w="717"/>
        <w:gridCol w:w="964"/>
        <w:gridCol w:w="2089"/>
        <w:gridCol w:w="2310"/>
      </w:tblGrid>
      <w:tr w:rsidR="00CB11DA" w14:paraId="78D3D988" w14:textId="77777777">
        <w:trPr>
          <w:trHeight w:val="2237"/>
        </w:trPr>
        <w:tc>
          <w:tcPr>
            <w:tcW w:w="858" w:type="dxa"/>
            <w:tcBorders>
              <w:top w:val="single" w:sz="4" w:space="0" w:color="auto"/>
              <w:left w:val="single" w:sz="4" w:space="0" w:color="auto"/>
              <w:bottom w:val="nil"/>
              <w:right w:val="single" w:sz="4" w:space="0" w:color="auto"/>
            </w:tcBorders>
            <w:vAlign w:val="center"/>
          </w:tcPr>
          <w:p w14:paraId="3020F55B" w14:textId="77777777" w:rsidR="00CB11DA" w:rsidRDefault="00885C76">
            <w:pPr>
              <w:widowControl/>
              <w:spacing w:line="480" w:lineRule="auto"/>
              <w:jc w:val="center"/>
              <w:rPr>
                <w:sz w:val="21"/>
                <w:szCs w:val="21"/>
                <w:lang w:eastAsia="zh-CN"/>
              </w:rPr>
            </w:pPr>
            <w:proofErr w:type="spellStart"/>
            <w:r>
              <w:rPr>
                <w:rFonts w:hint="eastAsia"/>
                <w:sz w:val="21"/>
                <w:szCs w:val="21"/>
              </w:rPr>
              <w:lastRenderedPageBreak/>
              <w:t>序号</w:t>
            </w:r>
            <w:r>
              <w:rPr>
                <w:rFonts w:hint="eastAsia"/>
                <w:sz w:val="21"/>
                <w:szCs w:val="21"/>
                <w:lang w:eastAsia="zh-CN"/>
              </w:rPr>
              <w:t>No</w:t>
            </w:r>
            <w:proofErr w:type="spellEnd"/>
            <w:r>
              <w:rPr>
                <w:rFonts w:hint="eastAsia"/>
                <w:sz w:val="21"/>
                <w:szCs w:val="21"/>
                <w:lang w:eastAsia="zh-CN"/>
              </w:rPr>
              <w:t>.</w:t>
            </w:r>
          </w:p>
        </w:tc>
        <w:tc>
          <w:tcPr>
            <w:tcW w:w="1141" w:type="dxa"/>
            <w:tcBorders>
              <w:top w:val="single" w:sz="4" w:space="0" w:color="auto"/>
              <w:left w:val="single" w:sz="4" w:space="0" w:color="auto"/>
              <w:bottom w:val="nil"/>
              <w:right w:val="single" w:sz="4" w:space="0" w:color="auto"/>
            </w:tcBorders>
            <w:vAlign w:val="center"/>
          </w:tcPr>
          <w:p w14:paraId="7B71817E" w14:textId="77777777" w:rsidR="00CB11DA" w:rsidRDefault="00885C76">
            <w:pPr>
              <w:widowControl/>
              <w:spacing w:line="480" w:lineRule="auto"/>
              <w:jc w:val="center"/>
              <w:rPr>
                <w:rFonts w:ascii="仿宋_GB2312" w:eastAsia="仿宋_GB2312" w:hAnsi="宋体" w:cs="宋体"/>
                <w:sz w:val="21"/>
                <w:szCs w:val="21"/>
              </w:rPr>
            </w:pPr>
            <w:proofErr w:type="spellStart"/>
            <w:r>
              <w:rPr>
                <w:rFonts w:ascii="仿宋_GB2312" w:eastAsia="仿宋_GB2312" w:hAnsi="宋体" w:cs="宋体" w:hint="eastAsia"/>
                <w:sz w:val="21"/>
                <w:szCs w:val="21"/>
              </w:rPr>
              <w:t>货物名称</w:t>
            </w:r>
            <w:r>
              <w:rPr>
                <w:rFonts w:ascii="仿宋_GB2312" w:eastAsia="仿宋_GB2312" w:hAnsi="宋体" w:cs="宋体" w:hint="eastAsia"/>
                <w:sz w:val="21"/>
                <w:szCs w:val="21"/>
              </w:rPr>
              <w:t>Name</w:t>
            </w:r>
            <w:proofErr w:type="spellEnd"/>
            <w:r>
              <w:rPr>
                <w:rFonts w:ascii="仿宋_GB2312" w:eastAsia="仿宋_GB2312" w:hAnsi="宋体" w:cs="宋体" w:hint="eastAsia"/>
                <w:sz w:val="21"/>
                <w:szCs w:val="21"/>
              </w:rPr>
              <w:t xml:space="preserve"> of Goods</w:t>
            </w:r>
          </w:p>
        </w:tc>
        <w:tc>
          <w:tcPr>
            <w:tcW w:w="1777" w:type="dxa"/>
            <w:tcBorders>
              <w:top w:val="single" w:sz="4" w:space="0" w:color="auto"/>
              <w:left w:val="single" w:sz="4" w:space="0" w:color="auto"/>
              <w:bottom w:val="nil"/>
              <w:right w:val="single" w:sz="4" w:space="0" w:color="auto"/>
            </w:tcBorders>
            <w:vAlign w:val="center"/>
          </w:tcPr>
          <w:p w14:paraId="4C81AC05" w14:textId="77777777" w:rsidR="00CB11DA" w:rsidRDefault="00885C76">
            <w:pPr>
              <w:widowControl/>
              <w:spacing w:line="480" w:lineRule="auto"/>
              <w:jc w:val="center"/>
              <w:rPr>
                <w:rFonts w:ascii="仿宋_GB2312" w:eastAsia="仿宋_GB2312" w:hAnsi="宋体" w:cs="宋体"/>
                <w:sz w:val="21"/>
                <w:szCs w:val="21"/>
              </w:rPr>
            </w:pPr>
            <w:proofErr w:type="spellStart"/>
            <w:r>
              <w:rPr>
                <w:rFonts w:ascii="仿宋_GB2312" w:eastAsia="仿宋_GB2312" w:hAnsi="宋体" w:cs="宋体" w:hint="eastAsia"/>
                <w:sz w:val="21"/>
                <w:szCs w:val="21"/>
              </w:rPr>
              <w:t>制造厂商、产地、品牌</w:t>
            </w:r>
            <w:r>
              <w:rPr>
                <w:rFonts w:ascii="仿宋_GB2312" w:eastAsia="仿宋_GB2312" w:hAnsi="宋体" w:cs="宋体" w:hint="eastAsia"/>
                <w:sz w:val="21"/>
                <w:szCs w:val="21"/>
              </w:rPr>
              <w:t>Manufacturer</w:t>
            </w:r>
            <w:proofErr w:type="spellEnd"/>
            <w:r>
              <w:rPr>
                <w:rFonts w:ascii="仿宋_GB2312" w:eastAsia="仿宋_GB2312" w:hAnsi="宋体" w:cs="宋体" w:hint="eastAsia"/>
                <w:sz w:val="21"/>
                <w:szCs w:val="21"/>
              </w:rPr>
              <w:t>, place of origin, brand</w:t>
            </w:r>
          </w:p>
        </w:tc>
        <w:tc>
          <w:tcPr>
            <w:tcW w:w="811" w:type="dxa"/>
            <w:tcBorders>
              <w:top w:val="single" w:sz="4" w:space="0" w:color="auto"/>
              <w:left w:val="single" w:sz="4" w:space="0" w:color="auto"/>
              <w:bottom w:val="nil"/>
              <w:right w:val="single" w:sz="4" w:space="0" w:color="auto"/>
            </w:tcBorders>
            <w:vAlign w:val="center"/>
          </w:tcPr>
          <w:p w14:paraId="25B10F5D" w14:textId="77777777" w:rsidR="00CB11DA" w:rsidRDefault="00885C76">
            <w:pPr>
              <w:widowControl/>
              <w:spacing w:line="480" w:lineRule="auto"/>
              <w:jc w:val="center"/>
            </w:pPr>
            <w:proofErr w:type="spellStart"/>
            <w:r>
              <w:rPr>
                <w:rFonts w:hint="eastAsia"/>
              </w:rPr>
              <w:t>规格型号</w:t>
            </w:r>
            <w:r>
              <w:rPr>
                <w:rFonts w:ascii="仿宋_GB2312" w:eastAsia="仿宋_GB2312" w:hAnsi="宋体" w:cs="宋体" w:hint="eastAsia"/>
                <w:sz w:val="21"/>
                <w:szCs w:val="21"/>
              </w:rPr>
              <w:t>Specification</w:t>
            </w:r>
            <w:proofErr w:type="spellEnd"/>
            <w:r>
              <w:rPr>
                <w:rFonts w:ascii="仿宋_GB2312" w:eastAsia="仿宋_GB2312" w:hAnsi="宋体" w:cs="宋体" w:hint="eastAsia"/>
                <w:sz w:val="21"/>
                <w:szCs w:val="21"/>
              </w:rPr>
              <w:t xml:space="preserve"> model</w:t>
            </w:r>
          </w:p>
        </w:tc>
        <w:tc>
          <w:tcPr>
            <w:tcW w:w="717" w:type="dxa"/>
            <w:tcBorders>
              <w:top w:val="single" w:sz="4" w:space="0" w:color="auto"/>
              <w:left w:val="single" w:sz="4" w:space="0" w:color="auto"/>
              <w:bottom w:val="nil"/>
              <w:right w:val="single" w:sz="4" w:space="0" w:color="auto"/>
            </w:tcBorders>
            <w:vAlign w:val="center"/>
          </w:tcPr>
          <w:p w14:paraId="14A72A92" w14:textId="77777777" w:rsidR="00CB11DA" w:rsidRDefault="00885C76">
            <w:pPr>
              <w:widowControl/>
              <w:spacing w:line="480" w:lineRule="auto"/>
              <w:jc w:val="center"/>
              <w:rPr>
                <w:rFonts w:ascii="仿宋_GB2312" w:eastAsia="仿宋_GB2312" w:hAnsi="宋体" w:cs="宋体"/>
                <w:sz w:val="21"/>
                <w:szCs w:val="21"/>
                <w:lang w:eastAsia="zh-CN"/>
              </w:rPr>
            </w:pPr>
            <w:proofErr w:type="spellStart"/>
            <w:r>
              <w:rPr>
                <w:rFonts w:ascii="仿宋_GB2312" w:eastAsia="仿宋_GB2312" w:hAnsi="宋体" w:cs="宋体" w:hint="eastAsia"/>
                <w:sz w:val="21"/>
                <w:szCs w:val="21"/>
              </w:rPr>
              <w:t>单位</w:t>
            </w:r>
            <w:r>
              <w:rPr>
                <w:rFonts w:ascii="仿宋_GB2312" w:eastAsia="仿宋_GB2312" w:hAnsi="宋体" w:cs="宋体" w:hint="eastAsia"/>
                <w:sz w:val="21"/>
                <w:szCs w:val="21"/>
                <w:lang w:eastAsia="zh-CN"/>
              </w:rPr>
              <w:t>Unit</w:t>
            </w:r>
            <w:proofErr w:type="spellEnd"/>
          </w:p>
        </w:tc>
        <w:tc>
          <w:tcPr>
            <w:tcW w:w="964" w:type="dxa"/>
            <w:tcBorders>
              <w:top w:val="single" w:sz="4" w:space="0" w:color="auto"/>
              <w:left w:val="single" w:sz="4" w:space="0" w:color="auto"/>
              <w:bottom w:val="nil"/>
              <w:right w:val="single" w:sz="4" w:space="0" w:color="auto"/>
            </w:tcBorders>
            <w:vAlign w:val="center"/>
          </w:tcPr>
          <w:p w14:paraId="6C18D6F6" w14:textId="77777777" w:rsidR="00CB11DA" w:rsidRDefault="00885C76">
            <w:pPr>
              <w:widowControl/>
              <w:spacing w:line="480" w:lineRule="auto"/>
              <w:jc w:val="center"/>
              <w:rPr>
                <w:rFonts w:ascii="仿宋_GB2312" w:eastAsia="仿宋_GB2312" w:hAnsi="宋体" w:cs="宋体"/>
                <w:sz w:val="21"/>
                <w:szCs w:val="21"/>
                <w:lang w:eastAsia="zh-CN"/>
              </w:rPr>
            </w:pPr>
            <w:proofErr w:type="spellStart"/>
            <w:r>
              <w:rPr>
                <w:rFonts w:ascii="仿宋_GB2312" w:eastAsia="仿宋_GB2312" w:hAnsi="宋体" w:cs="宋体" w:hint="eastAsia"/>
                <w:sz w:val="21"/>
                <w:szCs w:val="21"/>
              </w:rPr>
              <w:t>数量</w:t>
            </w:r>
            <w:r>
              <w:rPr>
                <w:rFonts w:ascii="仿宋_GB2312" w:eastAsia="仿宋_GB2312" w:hAnsi="宋体" w:cs="宋体" w:hint="eastAsia"/>
                <w:sz w:val="21"/>
                <w:szCs w:val="21"/>
                <w:lang w:eastAsia="zh-CN"/>
              </w:rPr>
              <w:t>Number</w:t>
            </w:r>
            <w:proofErr w:type="spellEnd"/>
          </w:p>
        </w:tc>
        <w:tc>
          <w:tcPr>
            <w:tcW w:w="2089" w:type="dxa"/>
            <w:tcBorders>
              <w:top w:val="single" w:sz="4" w:space="0" w:color="auto"/>
              <w:left w:val="single" w:sz="4" w:space="0" w:color="auto"/>
              <w:bottom w:val="nil"/>
              <w:right w:val="single" w:sz="4" w:space="0" w:color="auto"/>
            </w:tcBorders>
            <w:vAlign w:val="center"/>
          </w:tcPr>
          <w:p w14:paraId="0FFB96DA" w14:textId="77777777" w:rsidR="00CB11DA" w:rsidRDefault="00885C76">
            <w:pPr>
              <w:widowControl/>
              <w:spacing w:line="480" w:lineRule="auto"/>
              <w:jc w:val="center"/>
              <w:rPr>
                <w:rFonts w:ascii="仿宋_GB2312" w:eastAsia="仿宋_GB2312" w:hAnsi="宋体" w:cs="宋体"/>
                <w:sz w:val="21"/>
                <w:szCs w:val="21"/>
              </w:rPr>
            </w:pPr>
            <w:proofErr w:type="spellStart"/>
            <w:r>
              <w:rPr>
                <w:rFonts w:ascii="仿宋_GB2312" w:eastAsia="仿宋_GB2312" w:hAnsi="宋体" w:cs="宋体" w:hint="eastAsia"/>
                <w:sz w:val="21"/>
                <w:szCs w:val="21"/>
              </w:rPr>
              <w:t>单价</w:t>
            </w:r>
            <w:proofErr w:type="spellEnd"/>
          </w:p>
          <w:p w14:paraId="41D6E9DC" w14:textId="77777777" w:rsidR="00CB11DA" w:rsidRDefault="00885C76">
            <w:pPr>
              <w:widowControl/>
              <w:spacing w:line="480" w:lineRule="auto"/>
              <w:jc w:val="center"/>
              <w:rPr>
                <w:rFonts w:ascii="仿宋_GB2312" w:eastAsia="仿宋_GB2312" w:hAnsi="宋体" w:cs="宋体"/>
                <w:sz w:val="21"/>
                <w:szCs w:val="21"/>
              </w:rPr>
            </w:pPr>
            <w:r>
              <w:rPr>
                <w:rFonts w:ascii="仿宋_GB2312" w:eastAsia="仿宋_GB2312" w:hAnsi="宋体" w:cs="宋体" w:hint="eastAsia"/>
                <w:sz w:val="21"/>
                <w:szCs w:val="21"/>
              </w:rPr>
              <w:t>（</w:t>
            </w:r>
            <w:proofErr w:type="spellStart"/>
            <w:r>
              <w:rPr>
                <w:rFonts w:ascii="仿宋_GB2312" w:eastAsia="仿宋_GB2312" w:hAnsi="宋体" w:cs="宋体" w:hint="eastAsia"/>
                <w:sz w:val="21"/>
                <w:szCs w:val="21"/>
                <w:lang w:eastAsia="zh-CN"/>
              </w:rPr>
              <w:t>LC</w:t>
            </w:r>
            <w:r>
              <w:rPr>
                <w:rFonts w:ascii="仿宋_GB2312" w:eastAsia="仿宋_GB2312" w:hAnsi="宋体" w:cs="宋体" w:hint="eastAsia"/>
                <w:sz w:val="21"/>
                <w:szCs w:val="21"/>
              </w:rPr>
              <w:t>价格</w:t>
            </w:r>
            <w:proofErr w:type="spellEnd"/>
            <w:r>
              <w:rPr>
                <w:rFonts w:ascii="仿宋_GB2312" w:eastAsia="仿宋_GB2312" w:hAnsi="宋体" w:cs="宋体" w:hint="eastAsia"/>
                <w:sz w:val="21"/>
                <w:szCs w:val="21"/>
              </w:rPr>
              <w:t>）</w:t>
            </w:r>
          </w:p>
          <w:p w14:paraId="6CD66D64" w14:textId="77777777" w:rsidR="00CB11DA" w:rsidRDefault="00885C76">
            <w:pPr>
              <w:widowControl/>
              <w:spacing w:line="480" w:lineRule="auto"/>
              <w:jc w:val="center"/>
              <w:rPr>
                <w:rFonts w:ascii="仿宋_GB2312" w:eastAsia="仿宋_GB2312" w:hAnsi="宋体" w:cs="宋体"/>
                <w:sz w:val="21"/>
                <w:szCs w:val="21"/>
                <w:lang w:eastAsia="zh-CN"/>
              </w:rPr>
            </w:pPr>
            <w:r>
              <w:rPr>
                <w:rFonts w:ascii="仿宋_GB2312" w:eastAsia="仿宋_GB2312" w:hAnsi="宋体" w:cs="宋体" w:hint="eastAsia"/>
                <w:sz w:val="21"/>
                <w:szCs w:val="21"/>
                <w:lang w:eastAsia="zh-CN"/>
              </w:rPr>
              <w:t xml:space="preserve">Unit </w:t>
            </w:r>
            <w:proofErr w:type="gramStart"/>
            <w:r>
              <w:rPr>
                <w:rFonts w:ascii="仿宋_GB2312" w:eastAsia="仿宋_GB2312" w:hAnsi="宋体" w:cs="宋体" w:hint="eastAsia"/>
                <w:sz w:val="21"/>
                <w:szCs w:val="21"/>
                <w:lang w:eastAsia="zh-CN"/>
              </w:rPr>
              <w:t>price(</w:t>
            </w:r>
            <w:proofErr w:type="gramEnd"/>
            <w:r>
              <w:rPr>
                <w:rFonts w:ascii="仿宋_GB2312" w:eastAsia="仿宋_GB2312" w:hAnsi="宋体" w:cs="宋体" w:hint="eastAsia"/>
                <w:sz w:val="21"/>
                <w:szCs w:val="21"/>
                <w:lang w:eastAsia="zh-CN"/>
              </w:rPr>
              <w:t>LC</w:t>
            </w:r>
            <w:r>
              <w:rPr>
                <w:rFonts w:ascii="仿宋_GB2312" w:eastAsia="仿宋_GB2312" w:hAnsi="宋体" w:cs="宋体" w:hint="eastAsia"/>
                <w:sz w:val="21"/>
                <w:szCs w:val="21"/>
                <w:lang w:eastAsia="zh-CN"/>
              </w:rPr>
              <w:t>)</w:t>
            </w:r>
          </w:p>
        </w:tc>
        <w:tc>
          <w:tcPr>
            <w:tcW w:w="2310" w:type="dxa"/>
            <w:tcBorders>
              <w:top w:val="single" w:sz="4" w:space="0" w:color="auto"/>
              <w:left w:val="single" w:sz="4" w:space="0" w:color="auto"/>
              <w:bottom w:val="nil"/>
              <w:right w:val="single" w:sz="4" w:space="0" w:color="auto"/>
            </w:tcBorders>
            <w:vAlign w:val="center"/>
          </w:tcPr>
          <w:p w14:paraId="792F98AD" w14:textId="77777777" w:rsidR="00CB11DA" w:rsidRDefault="00885C76">
            <w:pPr>
              <w:widowControl/>
              <w:spacing w:line="480" w:lineRule="auto"/>
              <w:jc w:val="center"/>
              <w:rPr>
                <w:rFonts w:ascii="仿宋_GB2312" w:eastAsia="仿宋_GB2312" w:hAnsi="宋体" w:cs="宋体"/>
                <w:sz w:val="21"/>
                <w:szCs w:val="21"/>
              </w:rPr>
            </w:pPr>
            <w:proofErr w:type="spellStart"/>
            <w:r>
              <w:rPr>
                <w:rFonts w:ascii="仿宋_GB2312" w:eastAsia="仿宋_GB2312" w:hAnsi="宋体" w:cs="宋体" w:hint="eastAsia"/>
                <w:sz w:val="21"/>
                <w:szCs w:val="21"/>
              </w:rPr>
              <w:t>金额</w:t>
            </w:r>
            <w:proofErr w:type="spellEnd"/>
          </w:p>
          <w:p w14:paraId="32010EB9" w14:textId="77777777" w:rsidR="00CB11DA" w:rsidRDefault="00885C76">
            <w:pPr>
              <w:widowControl/>
              <w:spacing w:line="480" w:lineRule="auto"/>
              <w:jc w:val="center"/>
              <w:rPr>
                <w:rFonts w:ascii="仿宋_GB2312" w:eastAsia="仿宋_GB2312" w:hAnsi="宋体" w:cs="宋体"/>
                <w:sz w:val="21"/>
                <w:szCs w:val="21"/>
              </w:rPr>
            </w:pPr>
            <w:r>
              <w:rPr>
                <w:rFonts w:ascii="仿宋_GB2312" w:eastAsia="仿宋_GB2312" w:hAnsi="宋体" w:cs="宋体" w:hint="eastAsia"/>
                <w:sz w:val="21"/>
                <w:szCs w:val="21"/>
              </w:rPr>
              <w:t>（</w:t>
            </w:r>
            <w:proofErr w:type="spellStart"/>
            <w:r>
              <w:rPr>
                <w:rFonts w:ascii="仿宋_GB2312" w:eastAsia="仿宋_GB2312" w:hAnsi="宋体" w:cs="宋体" w:hint="eastAsia"/>
                <w:sz w:val="21"/>
                <w:szCs w:val="21"/>
                <w:lang w:eastAsia="zh-CN"/>
              </w:rPr>
              <w:t>LC</w:t>
            </w:r>
            <w:r>
              <w:rPr>
                <w:rFonts w:ascii="仿宋_GB2312" w:eastAsia="仿宋_GB2312" w:hAnsi="宋体" w:cs="宋体" w:hint="eastAsia"/>
                <w:sz w:val="21"/>
                <w:szCs w:val="21"/>
              </w:rPr>
              <w:t>价格</w:t>
            </w:r>
            <w:proofErr w:type="spellEnd"/>
            <w:r>
              <w:rPr>
                <w:rFonts w:ascii="仿宋_GB2312" w:eastAsia="仿宋_GB2312" w:hAnsi="宋体" w:cs="宋体" w:hint="eastAsia"/>
                <w:sz w:val="21"/>
                <w:szCs w:val="21"/>
              </w:rPr>
              <w:t>）</w:t>
            </w:r>
          </w:p>
          <w:p w14:paraId="6D9E9C02" w14:textId="77777777" w:rsidR="00CB11DA" w:rsidRDefault="00885C76">
            <w:pPr>
              <w:widowControl/>
              <w:spacing w:line="480" w:lineRule="auto"/>
              <w:jc w:val="center"/>
              <w:rPr>
                <w:rFonts w:ascii="仿宋_GB2312" w:eastAsia="仿宋_GB2312" w:hAnsi="宋体" w:cs="宋体"/>
                <w:sz w:val="21"/>
                <w:szCs w:val="21"/>
                <w:lang w:eastAsia="zh-CN"/>
              </w:rPr>
            </w:pPr>
            <w:r>
              <w:rPr>
                <w:rFonts w:ascii="仿宋_GB2312" w:eastAsia="仿宋_GB2312" w:hAnsi="宋体" w:cs="宋体" w:hint="eastAsia"/>
                <w:sz w:val="21"/>
                <w:szCs w:val="21"/>
                <w:lang w:eastAsia="zh-CN"/>
              </w:rPr>
              <w:t xml:space="preserve">Total </w:t>
            </w:r>
            <w:proofErr w:type="gramStart"/>
            <w:r>
              <w:rPr>
                <w:rFonts w:ascii="仿宋_GB2312" w:eastAsia="仿宋_GB2312" w:hAnsi="宋体" w:cs="宋体" w:hint="eastAsia"/>
                <w:sz w:val="21"/>
                <w:szCs w:val="21"/>
                <w:lang w:eastAsia="zh-CN"/>
              </w:rPr>
              <w:t>price(</w:t>
            </w:r>
            <w:proofErr w:type="gramEnd"/>
            <w:r>
              <w:rPr>
                <w:rFonts w:ascii="仿宋_GB2312" w:eastAsia="仿宋_GB2312" w:hAnsi="宋体" w:cs="宋体" w:hint="eastAsia"/>
                <w:sz w:val="21"/>
                <w:szCs w:val="21"/>
                <w:lang w:eastAsia="zh-CN"/>
              </w:rPr>
              <w:t>LC</w:t>
            </w:r>
            <w:r>
              <w:rPr>
                <w:rFonts w:ascii="仿宋_GB2312" w:eastAsia="仿宋_GB2312" w:hAnsi="宋体" w:cs="宋体" w:hint="eastAsia"/>
                <w:sz w:val="21"/>
                <w:szCs w:val="21"/>
                <w:lang w:eastAsia="zh-CN"/>
              </w:rPr>
              <w:t>)</w:t>
            </w:r>
          </w:p>
        </w:tc>
      </w:tr>
      <w:tr w:rsidR="00CB11DA" w14:paraId="018AF2C5" w14:textId="77777777">
        <w:trPr>
          <w:cantSplit/>
          <w:trHeight w:val="283"/>
        </w:trPr>
        <w:tc>
          <w:tcPr>
            <w:tcW w:w="858" w:type="dxa"/>
            <w:tcBorders>
              <w:top w:val="single" w:sz="4" w:space="0" w:color="auto"/>
              <w:left w:val="single" w:sz="4" w:space="0" w:color="auto"/>
              <w:bottom w:val="single" w:sz="4" w:space="0" w:color="auto"/>
              <w:right w:val="single" w:sz="4" w:space="0" w:color="auto"/>
            </w:tcBorders>
            <w:vAlign w:val="center"/>
          </w:tcPr>
          <w:p w14:paraId="724D2A51" w14:textId="77777777" w:rsidR="00CB11DA" w:rsidRDefault="00CB11DA">
            <w:pPr>
              <w:widowControl/>
              <w:spacing w:line="480" w:lineRule="auto"/>
              <w:jc w:val="center"/>
              <w:rPr>
                <w:rFonts w:ascii="仿宋_GB2312" w:eastAsia="仿宋_GB2312" w:hAnsi="宋体" w:cs="宋体"/>
                <w:sz w:val="21"/>
                <w:szCs w:val="21"/>
              </w:rPr>
            </w:pPr>
          </w:p>
        </w:tc>
        <w:tc>
          <w:tcPr>
            <w:tcW w:w="1141" w:type="dxa"/>
            <w:tcBorders>
              <w:top w:val="single" w:sz="4" w:space="0" w:color="auto"/>
              <w:left w:val="nil"/>
              <w:bottom w:val="single" w:sz="4" w:space="0" w:color="auto"/>
              <w:right w:val="single" w:sz="4" w:space="0" w:color="auto"/>
            </w:tcBorders>
            <w:vAlign w:val="center"/>
          </w:tcPr>
          <w:p w14:paraId="155D65A2" w14:textId="77777777" w:rsidR="00CB11DA" w:rsidRDefault="00CB11DA">
            <w:pPr>
              <w:widowControl/>
              <w:spacing w:line="480" w:lineRule="auto"/>
              <w:rPr>
                <w:rFonts w:ascii="仿宋_GB2312" w:eastAsia="仿宋_GB2312" w:hAnsi="宋体" w:cs="宋体"/>
                <w:sz w:val="21"/>
                <w:szCs w:val="21"/>
              </w:rPr>
            </w:pPr>
          </w:p>
        </w:tc>
        <w:tc>
          <w:tcPr>
            <w:tcW w:w="1777" w:type="dxa"/>
            <w:tcBorders>
              <w:top w:val="single" w:sz="4" w:space="0" w:color="auto"/>
              <w:left w:val="nil"/>
              <w:bottom w:val="single" w:sz="4" w:space="0" w:color="auto"/>
              <w:right w:val="single" w:sz="4" w:space="0" w:color="auto"/>
            </w:tcBorders>
            <w:vAlign w:val="center"/>
          </w:tcPr>
          <w:p w14:paraId="3B10A33C" w14:textId="77777777" w:rsidR="00CB11DA" w:rsidRDefault="00CB11DA">
            <w:pPr>
              <w:widowControl/>
              <w:spacing w:line="480" w:lineRule="auto"/>
              <w:rPr>
                <w:rFonts w:ascii="仿宋_GB2312" w:eastAsia="仿宋_GB2312" w:hAnsi="宋体" w:cs="宋体"/>
                <w:sz w:val="21"/>
                <w:szCs w:val="21"/>
              </w:rPr>
            </w:pPr>
          </w:p>
        </w:tc>
        <w:tc>
          <w:tcPr>
            <w:tcW w:w="811" w:type="dxa"/>
            <w:tcBorders>
              <w:top w:val="single" w:sz="4" w:space="0" w:color="auto"/>
              <w:left w:val="nil"/>
              <w:bottom w:val="single" w:sz="4" w:space="0" w:color="auto"/>
              <w:right w:val="single" w:sz="4" w:space="0" w:color="auto"/>
            </w:tcBorders>
            <w:vAlign w:val="center"/>
          </w:tcPr>
          <w:p w14:paraId="08531529" w14:textId="77777777" w:rsidR="00CB11DA" w:rsidRDefault="00CB11DA">
            <w:pPr>
              <w:widowControl/>
              <w:spacing w:line="480" w:lineRule="auto"/>
              <w:rPr>
                <w:rFonts w:ascii="仿宋_GB2312" w:eastAsia="仿宋_GB2312" w:hAnsi="宋体" w:cs="宋体"/>
                <w:sz w:val="21"/>
                <w:szCs w:val="21"/>
              </w:rPr>
            </w:pPr>
          </w:p>
        </w:tc>
        <w:tc>
          <w:tcPr>
            <w:tcW w:w="717" w:type="dxa"/>
            <w:tcBorders>
              <w:top w:val="single" w:sz="4" w:space="0" w:color="auto"/>
              <w:left w:val="nil"/>
              <w:bottom w:val="single" w:sz="4" w:space="0" w:color="auto"/>
              <w:right w:val="single" w:sz="4" w:space="0" w:color="auto"/>
            </w:tcBorders>
            <w:vAlign w:val="center"/>
          </w:tcPr>
          <w:p w14:paraId="765F69A2" w14:textId="77777777" w:rsidR="00CB11DA" w:rsidRDefault="00CB11DA">
            <w:pPr>
              <w:widowControl/>
              <w:spacing w:line="480" w:lineRule="auto"/>
              <w:jc w:val="center"/>
              <w:rPr>
                <w:rFonts w:ascii="仿宋_GB2312" w:eastAsia="仿宋_GB2312" w:hAnsi="宋体" w:cs="宋体"/>
                <w:sz w:val="21"/>
                <w:szCs w:val="21"/>
              </w:rPr>
            </w:pPr>
          </w:p>
        </w:tc>
        <w:tc>
          <w:tcPr>
            <w:tcW w:w="964" w:type="dxa"/>
            <w:tcBorders>
              <w:top w:val="single" w:sz="4" w:space="0" w:color="auto"/>
              <w:left w:val="nil"/>
              <w:bottom w:val="single" w:sz="4" w:space="0" w:color="auto"/>
              <w:right w:val="single" w:sz="4" w:space="0" w:color="auto"/>
            </w:tcBorders>
            <w:vAlign w:val="center"/>
          </w:tcPr>
          <w:p w14:paraId="45645E58" w14:textId="77777777" w:rsidR="00CB11DA" w:rsidRDefault="00CB11DA">
            <w:pPr>
              <w:widowControl/>
              <w:spacing w:line="480" w:lineRule="auto"/>
              <w:jc w:val="center"/>
              <w:rPr>
                <w:rFonts w:ascii="仿宋_GB2312" w:eastAsia="仿宋_GB2312" w:hAnsi="宋体" w:cs="宋体"/>
                <w:sz w:val="21"/>
                <w:szCs w:val="21"/>
              </w:rPr>
            </w:pPr>
          </w:p>
        </w:tc>
        <w:tc>
          <w:tcPr>
            <w:tcW w:w="2089" w:type="dxa"/>
            <w:tcBorders>
              <w:top w:val="single" w:sz="4" w:space="0" w:color="auto"/>
              <w:left w:val="nil"/>
              <w:bottom w:val="single" w:sz="4" w:space="0" w:color="auto"/>
              <w:right w:val="single" w:sz="4" w:space="0" w:color="auto"/>
            </w:tcBorders>
            <w:vAlign w:val="center"/>
          </w:tcPr>
          <w:p w14:paraId="36841E6D" w14:textId="77777777" w:rsidR="00CB11DA" w:rsidRDefault="00CB11DA">
            <w:pPr>
              <w:widowControl/>
              <w:spacing w:line="480" w:lineRule="auto"/>
              <w:jc w:val="center"/>
              <w:rPr>
                <w:rFonts w:ascii="仿宋_GB2312" w:eastAsia="仿宋_GB2312" w:hAnsi="宋体" w:cs="宋体"/>
                <w:sz w:val="21"/>
                <w:szCs w:val="21"/>
              </w:rPr>
            </w:pPr>
          </w:p>
        </w:tc>
        <w:tc>
          <w:tcPr>
            <w:tcW w:w="2310" w:type="dxa"/>
            <w:tcBorders>
              <w:top w:val="single" w:sz="4" w:space="0" w:color="auto"/>
              <w:left w:val="nil"/>
              <w:bottom w:val="single" w:sz="4" w:space="0" w:color="auto"/>
              <w:right w:val="single" w:sz="4" w:space="0" w:color="auto"/>
            </w:tcBorders>
            <w:vAlign w:val="center"/>
          </w:tcPr>
          <w:p w14:paraId="059007E1" w14:textId="77777777" w:rsidR="00CB11DA" w:rsidRDefault="00CB11DA">
            <w:pPr>
              <w:widowControl/>
              <w:spacing w:line="480" w:lineRule="auto"/>
              <w:jc w:val="center"/>
              <w:rPr>
                <w:rFonts w:ascii="仿宋_GB2312" w:eastAsia="仿宋_GB2312" w:hAnsi="宋体" w:cs="宋体"/>
                <w:sz w:val="21"/>
                <w:szCs w:val="21"/>
              </w:rPr>
            </w:pPr>
          </w:p>
        </w:tc>
      </w:tr>
      <w:tr w:rsidR="00CB11DA" w14:paraId="0BAE4F4C" w14:textId="77777777">
        <w:trPr>
          <w:cantSplit/>
          <w:trHeight w:val="283"/>
        </w:trPr>
        <w:tc>
          <w:tcPr>
            <w:tcW w:w="858" w:type="dxa"/>
            <w:tcBorders>
              <w:top w:val="single" w:sz="4" w:space="0" w:color="auto"/>
              <w:left w:val="single" w:sz="4" w:space="0" w:color="auto"/>
              <w:bottom w:val="single" w:sz="4" w:space="0" w:color="auto"/>
              <w:right w:val="single" w:sz="4" w:space="0" w:color="auto"/>
            </w:tcBorders>
            <w:vAlign w:val="center"/>
          </w:tcPr>
          <w:p w14:paraId="4A90339A" w14:textId="77777777" w:rsidR="00CB11DA" w:rsidRDefault="00CB11DA">
            <w:pPr>
              <w:widowControl/>
              <w:spacing w:line="480" w:lineRule="auto"/>
              <w:rPr>
                <w:rFonts w:ascii="仿宋_GB2312" w:eastAsia="仿宋_GB2312" w:hAnsi="宋体" w:cs="宋体"/>
                <w:sz w:val="21"/>
                <w:szCs w:val="21"/>
              </w:rPr>
            </w:pPr>
          </w:p>
        </w:tc>
        <w:tc>
          <w:tcPr>
            <w:tcW w:w="1141" w:type="dxa"/>
            <w:tcBorders>
              <w:top w:val="single" w:sz="4" w:space="0" w:color="auto"/>
              <w:left w:val="nil"/>
              <w:bottom w:val="single" w:sz="4" w:space="0" w:color="auto"/>
              <w:right w:val="single" w:sz="4" w:space="0" w:color="auto"/>
            </w:tcBorders>
            <w:vAlign w:val="center"/>
          </w:tcPr>
          <w:p w14:paraId="19187217" w14:textId="77777777" w:rsidR="00CB11DA" w:rsidRDefault="00CB11DA">
            <w:pPr>
              <w:widowControl/>
              <w:spacing w:line="480" w:lineRule="auto"/>
              <w:rPr>
                <w:rFonts w:ascii="仿宋_GB2312" w:eastAsia="仿宋_GB2312" w:hAnsi="宋体" w:cs="宋体"/>
                <w:sz w:val="21"/>
                <w:szCs w:val="21"/>
              </w:rPr>
            </w:pPr>
          </w:p>
        </w:tc>
        <w:tc>
          <w:tcPr>
            <w:tcW w:w="1777" w:type="dxa"/>
            <w:tcBorders>
              <w:top w:val="single" w:sz="4" w:space="0" w:color="auto"/>
              <w:left w:val="nil"/>
              <w:bottom w:val="single" w:sz="4" w:space="0" w:color="auto"/>
              <w:right w:val="single" w:sz="4" w:space="0" w:color="auto"/>
            </w:tcBorders>
            <w:vAlign w:val="center"/>
          </w:tcPr>
          <w:p w14:paraId="59DDA4CF" w14:textId="77777777" w:rsidR="00CB11DA" w:rsidRDefault="00CB11DA">
            <w:pPr>
              <w:widowControl/>
              <w:spacing w:line="480" w:lineRule="auto"/>
              <w:rPr>
                <w:rFonts w:ascii="仿宋_GB2312" w:eastAsia="仿宋_GB2312" w:hAnsi="宋体" w:cs="宋体"/>
                <w:sz w:val="21"/>
                <w:szCs w:val="21"/>
              </w:rPr>
            </w:pPr>
          </w:p>
        </w:tc>
        <w:tc>
          <w:tcPr>
            <w:tcW w:w="811" w:type="dxa"/>
            <w:tcBorders>
              <w:top w:val="single" w:sz="4" w:space="0" w:color="auto"/>
              <w:left w:val="nil"/>
              <w:bottom w:val="single" w:sz="4" w:space="0" w:color="auto"/>
              <w:right w:val="single" w:sz="4" w:space="0" w:color="auto"/>
            </w:tcBorders>
            <w:vAlign w:val="center"/>
          </w:tcPr>
          <w:p w14:paraId="27088BD7" w14:textId="77777777" w:rsidR="00CB11DA" w:rsidRDefault="00CB11DA">
            <w:pPr>
              <w:widowControl/>
              <w:spacing w:line="480" w:lineRule="auto"/>
              <w:rPr>
                <w:rFonts w:ascii="仿宋_GB2312" w:eastAsia="仿宋_GB2312" w:hAnsi="宋体" w:cs="宋体"/>
                <w:sz w:val="21"/>
                <w:szCs w:val="21"/>
              </w:rPr>
            </w:pPr>
          </w:p>
        </w:tc>
        <w:tc>
          <w:tcPr>
            <w:tcW w:w="717" w:type="dxa"/>
            <w:tcBorders>
              <w:top w:val="single" w:sz="4" w:space="0" w:color="auto"/>
              <w:left w:val="nil"/>
              <w:bottom w:val="single" w:sz="4" w:space="0" w:color="auto"/>
              <w:right w:val="single" w:sz="4" w:space="0" w:color="auto"/>
            </w:tcBorders>
            <w:vAlign w:val="center"/>
          </w:tcPr>
          <w:p w14:paraId="0DE98D80" w14:textId="77777777" w:rsidR="00CB11DA" w:rsidRDefault="00CB11DA">
            <w:pPr>
              <w:widowControl/>
              <w:spacing w:line="480" w:lineRule="auto"/>
              <w:jc w:val="center"/>
              <w:rPr>
                <w:rFonts w:ascii="仿宋_GB2312" w:eastAsia="仿宋_GB2312" w:hAnsi="宋体" w:cs="宋体"/>
                <w:sz w:val="21"/>
                <w:szCs w:val="21"/>
              </w:rPr>
            </w:pPr>
          </w:p>
        </w:tc>
        <w:tc>
          <w:tcPr>
            <w:tcW w:w="964" w:type="dxa"/>
            <w:tcBorders>
              <w:top w:val="single" w:sz="4" w:space="0" w:color="auto"/>
              <w:left w:val="nil"/>
              <w:bottom w:val="single" w:sz="4" w:space="0" w:color="auto"/>
              <w:right w:val="single" w:sz="4" w:space="0" w:color="auto"/>
            </w:tcBorders>
            <w:vAlign w:val="center"/>
          </w:tcPr>
          <w:p w14:paraId="53E62B89" w14:textId="77777777" w:rsidR="00CB11DA" w:rsidRDefault="00CB11DA">
            <w:pPr>
              <w:widowControl/>
              <w:spacing w:line="480" w:lineRule="auto"/>
              <w:jc w:val="center"/>
              <w:rPr>
                <w:rFonts w:ascii="仿宋_GB2312" w:eastAsia="仿宋_GB2312" w:hAnsi="宋体" w:cs="宋体"/>
                <w:sz w:val="21"/>
                <w:szCs w:val="21"/>
              </w:rPr>
            </w:pPr>
          </w:p>
        </w:tc>
        <w:tc>
          <w:tcPr>
            <w:tcW w:w="2089" w:type="dxa"/>
            <w:tcBorders>
              <w:top w:val="single" w:sz="4" w:space="0" w:color="auto"/>
              <w:left w:val="nil"/>
              <w:bottom w:val="single" w:sz="4" w:space="0" w:color="auto"/>
              <w:right w:val="single" w:sz="4" w:space="0" w:color="auto"/>
            </w:tcBorders>
            <w:vAlign w:val="center"/>
          </w:tcPr>
          <w:p w14:paraId="4020FDE9" w14:textId="77777777" w:rsidR="00CB11DA" w:rsidRDefault="00CB11DA">
            <w:pPr>
              <w:widowControl/>
              <w:spacing w:line="480" w:lineRule="auto"/>
              <w:jc w:val="center"/>
              <w:rPr>
                <w:rFonts w:ascii="仿宋_GB2312" w:eastAsia="仿宋_GB2312" w:hAnsi="宋体" w:cs="宋体"/>
                <w:sz w:val="21"/>
                <w:szCs w:val="21"/>
              </w:rPr>
            </w:pPr>
          </w:p>
        </w:tc>
        <w:tc>
          <w:tcPr>
            <w:tcW w:w="2310" w:type="dxa"/>
            <w:tcBorders>
              <w:top w:val="single" w:sz="4" w:space="0" w:color="auto"/>
              <w:left w:val="nil"/>
              <w:bottom w:val="single" w:sz="4" w:space="0" w:color="auto"/>
              <w:right w:val="single" w:sz="4" w:space="0" w:color="auto"/>
            </w:tcBorders>
            <w:vAlign w:val="center"/>
          </w:tcPr>
          <w:p w14:paraId="4CB9B700" w14:textId="77777777" w:rsidR="00CB11DA" w:rsidRDefault="00CB11DA">
            <w:pPr>
              <w:widowControl/>
              <w:spacing w:line="480" w:lineRule="auto"/>
              <w:jc w:val="center"/>
              <w:rPr>
                <w:rFonts w:ascii="仿宋_GB2312" w:eastAsia="仿宋_GB2312" w:hAnsi="宋体" w:cs="宋体"/>
                <w:sz w:val="21"/>
                <w:szCs w:val="21"/>
              </w:rPr>
            </w:pPr>
          </w:p>
        </w:tc>
      </w:tr>
      <w:tr w:rsidR="00CB11DA" w14:paraId="07A10CFA" w14:textId="77777777">
        <w:trPr>
          <w:cantSplit/>
          <w:trHeight w:val="283"/>
        </w:trPr>
        <w:tc>
          <w:tcPr>
            <w:tcW w:w="5304" w:type="dxa"/>
            <w:gridSpan w:val="5"/>
            <w:tcBorders>
              <w:top w:val="nil"/>
              <w:left w:val="single" w:sz="4" w:space="0" w:color="auto"/>
              <w:bottom w:val="single" w:sz="4" w:space="0" w:color="auto"/>
              <w:right w:val="single" w:sz="4" w:space="0" w:color="auto"/>
            </w:tcBorders>
            <w:vAlign w:val="center"/>
          </w:tcPr>
          <w:p w14:paraId="3924D759" w14:textId="77777777" w:rsidR="00CB11DA" w:rsidRDefault="00885C76">
            <w:pPr>
              <w:widowControl/>
              <w:spacing w:line="480" w:lineRule="auto"/>
              <w:jc w:val="center"/>
              <w:rPr>
                <w:rFonts w:ascii="仿宋_GB2312" w:eastAsia="仿宋_GB2312" w:hAnsi="宋体" w:cs="宋体"/>
                <w:sz w:val="21"/>
                <w:szCs w:val="21"/>
              </w:rPr>
            </w:pPr>
            <w:proofErr w:type="spellStart"/>
            <w:r>
              <w:rPr>
                <w:rFonts w:ascii="仿宋_GB2312" w:eastAsia="仿宋_GB2312" w:hAnsi="宋体" w:cs="宋体" w:hint="eastAsia"/>
                <w:sz w:val="21"/>
                <w:szCs w:val="21"/>
              </w:rPr>
              <w:t>出口包装费、商检费等</w:t>
            </w:r>
            <w:proofErr w:type="spellEnd"/>
          </w:p>
          <w:p w14:paraId="556648C6" w14:textId="77777777" w:rsidR="00CB11DA" w:rsidRDefault="00885C76">
            <w:pPr>
              <w:widowControl/>
              <w:spacing w:line="480" w:lineRule="auto"/>
              <w:jc w:val="center"/>
              <w:rPr>
                <w:rFonts w:ascii="仿宋_GB2312" w:eastAsia="仿宋_GB2312" w:hAnsi="宋体" w:cs="宋体"/>
                <w:sz w:val="21"/>
                <w:szCs w:val="21"/>
              </w:rPr>
            </w:pPr>
            <w:r>
              <w:rPr>
                <w:rFonts w:ascii="仿宋_GB2312" w:eastAsia="仿宋_GB2312" w:hAnsi="宋体" w:cs="宋体" w:hint="eastAsia"/>
                <w:sz w:val="21"/>
                <w:szCs w:val="21"/>
              </w:rPr>
              <w:t>Export packing fee, commodity inspection fee, etc.</w:t>
            </w:r>
          </w:p>
        </w:tc>
        <w:tc>
          <w:tcPr>
            <w:tcW w:w="3053" w:type="dxa"/>
            <w:gridSpan w:val="2"/>
            <w:tcBorders>
              <w:top w:val="nil"/>
              <w:left w:val="nil"/>
              <w:bottom w:val="single" w:sz="4" w:space="0" w:color="auto"/>
              <w:right w:val="single" w:sz="4" w:space="0" w:color="auto"/>
            </w:tcBorders>
            <w:vAlign w:val="center"/>
          </w:tcPr>
          <w:p w14:paraId="5002ACCB" w14:textId="77777777" w:rsidR="00CB11DA" w:rsidRDefault="00CB11DA">
            <w:pPr>
              <w:widowControl/>
              <w:spacing w:line="480" w:lineRule="auto"/>
              <w:jc w:val="center"/>
              <w:rPr>
                <w:rFonts w:ascii="仿宋_GB2312" w:eastAsia="仿宋_GB2312" w:hAnsi="宋体" w:cs="宋体"/>
                <w:sz w:val="21"/>
                <w:szCs w:val="21"/>
              </w:rPr>
            </w:pPr>
          </w:p>
        </w:tc>
        <w:tc>
          <w:tcPr>
            <w:tcW w:w="2310" w:type="dxa"/>
            <w:tcBorders>
              <w:top w:val="nil"/>
              <w:left w:val="nil"/>
              <w:bottom w:val="single" w:sz="4" w:space="0" w:color="auto"/>
              <w:right w:val="single" w:sz="4" w:space="0" w:color="auto"/>
            </w:tcBorders>
            <w:vAlign w:val="center"/>
          </w:tcPr>
          <w:p w14:paraId="11ABD1EC" w14:textId="77777777" w:rsidR="00CB11DA" w:rsidRDefault="00CB11DA">
            <w:pPr>
              <w:widowControl/>
              <w:spacing w:line="480" w:lineRule="auto"/>
              <w:jc w:val="center"/>
              <w:rPr>
                <w:rFonts w:ascii="仿宋_GB2312" w:eastAsia="仿宋_GB2312" w:hAnsi="宋体" w:cs="宋体"/>
                <w:sz w:val="21"/>
                <w:szCs w:val="21"/>
              </w:rPr>
            </w:pPr>
          </w:p>
        </w:tc>
      </w:tr>
      <w:tr w:rsidR="00CB11DA" w14:paraId="5D7C7190" w14:textId="77777777">
        <w:trPr>
          <w:cantSplit/>
          <w:trHeight w:val="283"/>
        </w:trPr>
        <w:tc>
          <w:tcPr>
            <w:tcW w:w="5304" w:type="dxa"/>
            <w:gridSpan w:val="5"/>
            <w:tcBorders>
              <w:top w:val="nil"/>
              <w:left w:val="single" w:sz="4" w:space="0" w:color="auto"/>
              <w:bottom w:val="single" w:sz="4" w:space="0" w:color="auto"/>
              <w:right w:val="single" w:sz="4" w:space="0" w:color="auto"/>
            </w:tcBorders>
            <w:vAlign w:val="center"/>
          </w:tcPr>
          <w:p w14:paraId="487B75D0" w14:textId="77777777" w:rsidR="00CB11DA" w:rsidRDefault="00885C76">
            <w:pPr>
              <w:widowControl/>
              <w:spacing w:line="480" w:lineRule="auto"/>
              <w:jc w:val="center"/>
              <w:rPr>
                <w:rFonts w:ascii="仿宋_GB2312" w:eastAsia="仿宋_GB2312" w:hAnsi="宋体" w:cs="宋体"/>
                <w:sz w:val="21"/>
                <w:szCs w:val="21"/>
                <w:lang w:eastAsia="zh-CN"/>
              </w:rPr>
            </w:pPr>
            <w:r>
              <w:rPr>
                <w:rFonts w:ascii="仿宋_GB2312" w:eastAsia="仿宋_GB2312" w:hAnsi="宋体" w:cs="宋体" w:hint="eastAsia"/>
                <w:sz w:val="21"/>
                <w:szCs w:val="21"/>
                <w:lang w:eastAsia="zh-CN"/>
              </w:rPr>
              <w:t>（</w:t>
            </w:r>
            <w:r>
              <w:rPr>
                <w:rFonts w:ascii="仿宋_GB2312" w:eastAsia="仿宋_GB2312" w:hAnsi="宋体" w:cs="宋体" w:hint="eastAsia"/>
                <w:sz w:val="21"/>
                <w:szCs w:val="21"/>
                <w:u w:val="single"/>
                <w:lang w:eastAsia="zh-CN"/>
              </w:rPr>
              <w:t>XXX</w:t>
            </w:r>
            <w:r>
              <w:rPr>
                <w:rFonts w:ascii="仿宋_GB2312" w:eastAsia="仿宋_GB2312" w:hAnsi="宋体" w:cs="宋体" w:hint="eastAsia"/>
                <w:sz w:val="21"/>
                <w:szCs w:val="21"/>
                <w:lang w:eastAsia="zh-CN"/>
              </w:rPr>
              <w:t>至</w:t>
            </w:r>
            <w:r>
              <w:rPr>
                <w:rFonts w:ascii="仿宋_GB2312" w:eastAsia="仿宋_GB2312" w:hAnsi="宋体" w:cs="宋体" w:hint="eastAsia"/>
                <w:sz w:val="21"/>
                <w:szCs w:val="21"/>
                <w:u w:val="single"/>
                <w:lang w:eastAsia="zh-CN"/>
              </w:rPr>
              <w:t xml:space="preserve"> XXX </w:t>
            </w:r>
            <w:r>
              <w:rPr>
                <w:rFonts w:ascii="仿宋_GB2312" w:eastAsia="仿宋_GB2312" w:hAnsi="宋体" w:cs="宋体" w:hint="eastAsia"/>
                <w:sz w:val="21"/>
                <w:szCs w:val="21"/>
                <w:lang w:eastAsia="zh-CN"/>
              </w:rPr>
              <w:t>港码头）运输费、保险费</w:t>
            </w:r>
          </w:p>
          <w:p w14:paraId="43637FBC" w14:textId="77777777" w:rsidR="00CB11DA" w:rsidRDefault="00885C76">
            <w:pPr>
              <w:widowControl/>
              <w:spacing w:line="480" w:lineRule="auto"/>
              <w:jc w:val="center"/>
              <w:rPr>
                <w:rFonts w:ascii="仿宋_GB2312" w:eastAsia="仿宋_GB2312" w:hAnsi="宋体" w:cs="宋体"/>
                <w:sz w:val="21"/>
                <w:szCs w:val="21"/>
              </w:rPr>
            </w:pPr>
            <w:r>
              <w:rPr>
                <w:rFonts w:ascii="仿宋_GB2312" w:eastAsia="仿宋_GB2312" w:hAnsi="宋体" w:cs="宋体" w:hint="eastAsia"/>
                <w:sz w:val="21"/>
                <w:szCs w:val="21"/>
              </w:rPr>
              <w:t xml:space="preserve">(From </w:t>
            </w:r>
            <w:proofErr w:type="gramStart"/>
            <w:r>
              <w:rPr>
                <w:rFonts w:ascii="仿宋_GB2312" w:eastAsia="仿宋_GB2312" w:hAnsi="宋体" w:cs="宋体" w:hint="eastAsia"/>
                <w:sz w:val="21"/>
                <w:szCs w:val="21"/>
              </w:rPr>
              <w:t>XXX to XXX</w:t>
            </w:r>
            <w:proofErr w:type="gramEnd"/>
            <w:r>
              <w:rPr>
                <w:rFonts w:ascii="仿宋_GB2312" w:eastAsia="仿宋_GB2312" w:hAnsi="宋体" w:cs="宋体" w:hint="eastAsia"/>
                <w:sz w:val="21"/>
                <w:szCs w:val="21"/>
              </w:rPr>
              <w:t xml:space="preserve"> Port) transportation and insurance</w:t>
            </w:r>
          </w:p>
        </w:tc>
        <w:tc>
          <w:tcPr>
            <w:tcW w:w="3053" w:type="dxa"/>
            <w:gridSpan w:val="2"/>
            <w:tcBorders>
              <w:top w:val="nil"/>
              <w:left w:val="nil"/>
              <w:bottom w:val="single" w:sz="4" w:space="0" w:color="auto"/>
              <w:right w:val="single" w:sz="4" w:space="0" w:color="auto"/>
            </w:tcBorders>
            <w:vAlign w:val="center"/>
          </w:tcPr>
          <w:p w14:paraId="5B281A99" w14:textId="77777777" w:rsidR="00CB11DA" w:rsidRDefault="00CB11DA">
            <w:pPr>
              <w:widowControl/>
              <w:spacing w:line="480" w:lineRule="auto"/>
              <w:jc w:val="center"/>
              <w:rPr>
                <w:rFonts w:ascii="仿宋_GB2312" w:eastAsia="仿宋_GB2312" w:hAnsi="宋体" w:cs="宋体"/>
                <w:sz w:val="21"/>
                <w:szCs w:val="21"/>
              </w:rPr>
            </w:pPr>
          </w:p>
        </w:tc>
        <w:tc>
          <w:tcPr>
            <w:tcW w:w="2310" w:type="dxa"/>
            <w:tcBorders>
              <w:top w:val="nil"/>
              <w:left w:val="nil"/>
              <w:bottom w:val="single" w:sz="4" w:space="0" w:color="auto"/>
              <w:right w:val="single" w:sz="4" w:space="0" w:color="auto"/>
            </w:tcBorders>
            <w:vAlign w:val="center"/>
          </w:tcPr>
          <w:p w14:paraId="2C914E7A" w14:textId="77777777" w:rsidR="00CB11DA" w:rsidRDefault="00CB11DA">
            <w:pPr>
              <w:widowControl/>
              <w:spacing w:line="480" w:lineRule="auto"/>
              <w:jc w:val="center"/>
              <w:rPr>
                <w:rFonts w:ascii="仿宋_GB2312" w:eastAsia="仿宋_GB2312" w:hAnsi="宋体" w:cs="宋体"/>
                <w:sz w:val="21"/>
                <w:szCs w:val="21"/>
              </w:rPr>
            </w:pPr>
          </w:p>
        </w:tc>
      </w:tr>
      <w:tr w:rsidR="00CB11DA" w14:paraId="038C4F33" w14:textId="77777777">
        <w:trPr>
          <w:cantSplit/>
          <w:trHeight w:val="443"/>
        </w:trPr>
        <w:tc>
          <w:tcPr>
            <w:tcW w:w="5304" w:type="dxa"/>
            <w:gridSpan w:val="5"/>
            <w:tcBorders>
              <w:top w:val="nil"/>
              <w:left w:val="single" w:sz="4" w:space="0" w:color="auto"/>
              <w:bottom w:val="single" w:sz="4" w:space="0" w:color="auto"/>
              <w:right w:val="single" w:sz="4" w:space="0" w:color="auto"/>
            </w:tcBorders>
            <w:vAlign w:val="center"/>
          </w:tcPr>
          <w:p w14:paraId="0A1D99F3" w14:textId="77777777" w:rsidR="00CB11DA" w:rsidRDefault="00885C76">
            <w:pPr>
              <w:widowControl/>
              <w:spacing w:line="480" w:lineRule="auto"/>
              <w:jc w:val="center"/>
              <w:rPr>
                <w:rFonts w:ascii="仿宋_GB2312" w:eastAsia="仿宋_GB2312" w:hAnsi="宋体" w:cs="宋体"/>
                <w:sz w:val="21"/>
                <w:szCs w:val="21"/>
              </w:rPr>
            </w:pPr>
            <w:proofErr w:type="spellStart"/>
            <w:r>
              <w:rPr>
                <w:rFonts w:ascii="仿宋_GB2312" w:eastAsia="仿宋_GB2312" w:hAnsi="宋体" w:cs="宋体" w:hint="eastAsia"/>
                <w:sz w:val="21"/>
                <w:szCs w:val="21"/>
              </w:rPr>
              <w:t>其它费用</w:t>
            </w:r>
            <w:proofErr w:type="spellEnd"/>
          </w:p>
          <w:p w14:paraId="2CA7C3B0" w14:textId="77777777" w:rsidR="00CB11DA" w:rsidRDefault="00885C76">
            <w:pPr>
              <w:widowControl/>
              <w:spacing w:line="480" w:lineRule="auto"/>
              <w:jc w:val="center"/>
              <w:rPr>
                <w:rFonts w:ascii="仿宋_GB2312" w:eastAsia="仿宋_GB2312" w:hAnsi="宋体" w:cs="宋体"/>
                <w:sz w:val="21"/>
                <w:szCs w:val="21"/>
                <w:lang w:eastAsia="zh-CN"/>
              </w:rPr>
            </w:pPr>
            <w:r>
              <w:rPr>
                <w:rFonts w:ascii="仿宋_GB2312" w:eastAsia="仿宋_GB2312" w:hAnsi="宋体" w:cs="宋体" w:hint="eastAsia"/>
                <w:sz w:val="21"/>
                <w:szCs w:val="21"/>
                <w:lang w:eastAsia="zh-CN"/>
              </w:rPr>
              <w:t>Others</w:t>
            </w:r>
          </w:p>
        </w:tc>
        <w:tc>
          <w:tcPr>
            <w:tcW w:w="3053" w:type="dxa"/>
            <w:gridSpan w:val="2"/>
            <w:tcBorders>
              <w:top w:val="nil"/>
              <w:left w:val="nil"/>
              <w:bottom w:val="single" w:sz="4" w:space="0" w:color="auto"/>
              <w:right w:val="single" w:sz="4" w:space="0" w:color="auto"/>
            </w:tcBorders>
            <w:vAlign w:val="center"/>
          </w:tcPr>
          <w:p w14:paraId="3B0B0A8F" w14:textId="77777777" w:rsidR="00CB11DA" w:rsidRDefault="00CB11DA">
            <w:pPr>
              <w:widowControl/>
              <w:spacing w:line="480" w:lineRule="auto"/>
              <w:jc w:val="center"/>
              <w:rPr>
                <w:rFonts w:ascii="仿宋_GB2312" w:eastAsia="仿宋_GB2312" w:hAnsi="宋体" w:cs="宋体"/>
                <w:sz w:val="21"/>
                <w:szCs w:val="21"/>
              </w:rPr>
            </w:pPr>
          </w:p>
        </w:tc>
        <w:tc>
          <w:tcPr>
            <w:tcW w:w="2310" w:type="dxa"/>
            <w:tcBorders>
              <w:top w:val="nil"/>
              <w:left w:val="nil"/>
              <w:bottom w:val="single" w:sz="4" w:space="0" w:color="auto"/>
              <w:right w:val="single" w:sz="4" w:space="0" w:color="auto"/>
            </w:tcBorders>
            <w:vAlign w:val="center"/>
          </w:tcPr>
          <w:p w14:paraId="31A0DEB3" w14:textId="77777777" w:rsidR="00CB11DA" w:rsidRDefault="00CB11DA">
            <w:pPr>
              <w:widowControl/>
              <w:spacing w:line="480" w:lineRule="auto"/>
              <w:jc w:val="center"/>
              <w:rPr>
                <w:rFonts w:ascii="仿宋_GB2312" w:eastAsia="仿宋_GB2312" w:hAnsi="宋体" w:cs="宋体"/>
                <w:sz w:val="21"/>
                <w:szCs w:val="21"/>
              </w:rPr>
            </w:pPr>
          </w:p>
        </w:tc>
      </w:tr>
      <w:tr w:rsidR="00CB11DA" w14:paraId="0870E61E" w14:textId="77777777">
        <w:trPr>
          <w:cantSplit/>
          <w:trHeight w:val="523"/>
        </w:trPr>
        <w:tc>
          <w:tcPr>
            <w:tcW w:w="5304" w:type="dxa"/>
            <w:gridSpan w:val="5"/>
            <w:tcBorders>
              <w:top w:val="nil"/>
              <w:left w:val="single" w:sz="4" w:space="0" w:color="auto"/>
              <w:bottom w:val="single" w:sz="4" w:space="0" w:color="auto"/>
              <w:right w:val="single" w:sz="4" w:space="0" w:color="auto"/>
            </w:tcBorders>
            <w:vAlign w:val="center"/>
          </w:tcPr>
          <w:p w14:paraId="38C706A8" w14:textId="77777777" w:rsidR="00CB11DA" w:rsidRDefault="00885C76">
            <w:pPr>
              <w:widowControl/>
              <w:spacing w:line="480" w:lineRule="auto"/>
              <w:ind w:firstLine="420"/>
              <w:jc w:val="center"/>
              <w:rPr>
                <w:rFonts w:ascii="仿宋_GB2312" w:eastAsia="仿宋_GB2312" w:hAnsi="宋体" w:cs="宋体"/>
                <w:sz w:val="21"/>
                <w:szCs w:val="21"/>
              </w:rPr>
            </w:pPr>
            <w:proofErr w:type="gramStart"/>
            <w:r>
              <w:rPr>
                <w:rFonts w:ascii="仿宋_GB2312" w:eastAsia="仿宋_GB2312" w:hAnsi="宋体" w:cs="宋体" w:hint="eastAsia"/>
                <w:sz w:val="21"/>
                <w:szCs w:val="21"/>
              </w:rPr>
              <w:t>合</w:t>
            </w:r>
            <w:r>
              <w:rPr>
                <w:rFonts w:ascii="仿宋_GB2312" w:eastAsia="仿宋_GB2312" w:hAnsi="宋体" w:cs="宋体" w:hint="eastAsia"/>
                <w:sz w:val="21"/>
                <w:szCs w:val="21"/>
              </w:rPr>
              <w:t xml:space="preserve">  </w:t>
            </w:r>
            <w:r>
              <w:rPr>
                <w:rFonts w:ascii="仿宋_GB2312" w:eastAsia="仿宋_GB2312" w:hAnsi="宋体" w:cs="宋体" w:hint="eastAsia"/>
                <w:sz w:val="21"/>
                <w:szCs w:val="21"/>
              </w:rPr>
              <w:t>计</w:t>
            </w:r>
            <w:proofErr w:type="gramEnd"/>
          </w:p>
          <w:p w14:paraId="46573E89" w14:textId="77777777" w:rsidR="00CB11DA" w:rsidRDefault="00885C76">
            <w:pPr>
              <w:widowControl/>
              <w:spacing w:line="480" w:lineRule="auto"/>
              <w:ind w:firstLine="420"/>
              <w:jc w:val="center"/>
              <w:rPr>
                <w:rFonts w:ascii="仿宋_GB2312" w:eastAsia="仿宋_GB2312" w:hAnsi="宋体" w:cs="宋体"/>
                <w:sz w:val="21"/>
                <w:szCs w:val="21"/>
                <w:lang w:eastAsia="zh-CN"/>
              </w:rPr>
            </w:pPr>
            <w:r>
              <w:rPr>
                <w:rFonts w:ascii="仿宋_GB2312" w:eastAsia="仿宋_GB2312" w:hAnsi="宋体" w:cs="宋体" w:hint="eastAsia"/>
                <w:sz w:val="21"/>
                <w:szCs w:val="21"/>
                <w:lang w:eastAsia="zh-CN"/>
              </w:rPr>
              <w:t>Total</w:t>
            </w:r>
          </w:p>
        </w:tc>
        <w:tc>
          <w:tcPr>
            <w:tcW w:w="3053" w:type="dxa"/>
            <w:gridSpan w:val="2"/>
            <w:tcBorders>
              <w:top w:val="nil"/>
              <w:left w:val="nil"/>
              <w:bottom w:val="single" w:sz="4" w:space="0" w:color="auto"/>
              <w:right w:val="single" w:sz="4" w:space="0" w:color="auto"/>
            </w:tcBorders>
            <w:vAlign w:val="center"/>
          </w:tcPr>
          <w:p w14:paraId="1C06F001" w14:textId="77777777" w:rsidR="00CB11DA" w:rsidRDefault="00CB11DA">
            <w:pPr>
              <w:widowControl/>
              <w:spacing w:line="480" w:lineRule="auto"/>
              <w:jc w:val="center"/>
              <w:rPr>
                <w:rFonts w:ascii="仿宋_GB2312" w:eastAsia="仿宋_GB2312" w:hAnsi="宋体" w:cs="宋体"/>
                <w:sz w:val="21"/>
                <w:szCs w:val="21"/>
              </w:rPr>
            </w:pPr>
          </w:p>
        </w:tc>
        <w:tc>
          <w:tcPr>
            <w:tcW w:w="2310" w:type="dxa"/>
            <w:tcBorders>
              <w:top w:val="nil"/>
              <w:left w:val="nil"/>
              <w:bottom w:val="single" w:sz="4" w:space="0" w:color="auto"/>
              <w:right w:val="single" w:sz="4" w:space="0" w:color="auto"/>
            </w:tcBorders>
            <w:vAlign w:val="center"/>
          </w:tcPr>
          <w:p w14:paraId="51320EDC" w14:textId="77777777" w:rsidR="00CB11DA" w:rsidRDefault="00CB11DA">
            <w:pPr>
              <w:widowControl/>
              <w:spacing w:line="480" w:lineRule="auto"/>
              <w:jc w:val="center"/>
              <w:rPr>
                <w:rFonts w:ascii="仿宋_GB2312" w:eastAsia="仿宋_GB2312" w:hAnsi="宋体" w:cs="宋体"/>
                <w:sz w:val="21"/>
                <w:szCs w:val="21"/>
              </w:rPr>
            </w:pPr>
          </w:p>
        </w:tc>
      </w:tr>
    </w:tbl>
    <w:p w14:paraId="6E38B85B" w14:textId="77777777" w:rsidR="00CB11DA" w:rsidRDefault="00885C76">
      <w:pPr>
        <w:tabs>
          <w:tab w:val="left" w:pos="5355"/>
        </w:tabs>
        <w:spacing w:line="360" w:lineRule="auto"/>
        <w:jc w:val="left"/>
        <w:rPr>
          <w:rFonts w:ascii="仿宋_GB2312" w:eastAsia="仿宋_GB2312" w:hAnsi="宋体"/>
          <w:sz w:val="21"/>
          <w:szCs w:val="21"/>
          <w:lang w:eastAsia="zh-CN"/>
        </w:rPr>
      </w:pPr>
      <w:r>
        <w:rPr>
          <w:rFonts w:ascii="仿宋_GB2312" w:eastAsia="仿宋_GB2312" w:hAnsi="宋体" w:hint="eastAsia"/>
          <w:sz w:val="21"/>
          <w:szCs w:val="21"/>
          <w:lang w:eastAsia="zh-CN"/>
        </w:rPr>
        <w:t>注：</w:t>
      </w:r>
      <w:r>
        <w:rPr>
          <w:rFonts w:ascii="仿宋_GB2312" w:eastAsia="仿宋_GB2312" w:hAnsi="宋体" w:hint="eastAsia"/>
          <w:sz w:val="21"/>
          <w:szCs w:val="21"/>
          <w:lang w:eastAsia="zh-CN"/>
        </w:rPr>
        <w:t>1</w:t>
      </w:r>
      <w:r>
        <w:rPr>
          <w:rFonts w:ascii="仿宋_GB2312" w:eastAsia="仿宋_GB2312" w:hAnsi="宋体" w:hint="eastAsia"/>
          <w:sz w:val="21"/>
          <w:szCs w:val="21"/>
          <w:lang w:eastAsia="zh-CN"/>
        </w:rPr>
        <w:t>、若单价和金额计算有差异，以单价为准。</w:t>
      </w:r>
    </w:p>
    <w:p w14:paraId="11056263" w14:textId="77777777" w:rsidR="00CB11DA" w:rsidRDefault="00885C76">
      <w:pPr>
        <w:tabs>
          <w:tab w:val="left" w:pos="5355"/>
        </w:tabs>
        <w:spacing w:line="360" w:lineRule="auto"/>
        <w:ind w:firstLine="420"/>
        <w:jc w:val="left"/>
        <w:rPr>
          <w:rFonts w:ascii="仿宋_GB2312" w:eastAsia="仿宋_GB2312" w:hAnsi="宋体"/>
          <w:sz w:val="21"/>
          <w:szCs w:val="21"/>
          <w:lang w:eastAsia="zh-CN"/>
        </w:rPr>
      </w:pPr>
      <w:r>
        <w:rPr>
          <w:rFonts w:ascii="仿宋_GB2312" w:eastAsia="仿宋_GB2312" w:hAnsi="宋体" w:hint="eastAsia"/>
          <w:sz w:val="21"/>
          <w:szCs w:val="21"/>
          <w:lang w:eastAsia="zh-CN"/>
        </w:rPr>
        <w:t>2</w:t>
      </w:r>
      <w:r>
        <w:rPr>
          <w:rFonts w:ascii="仿宋_GB2312" w:eastAsia="仿宋_GB2312" w:hAnsi="宋体" w:hint="eastAsia"/>
          <w:sz w:val="21"/>
          <w:szCs w:val="21"/>
          <w:lang w:eastAsia="zh-CN"/>
        </w:rPr>
        <w:t>、付款方式为：</w:t>
      </w:r>
      <w:r>
        <w:rPr>
          <w:rFonts w:ascii="仿宋_GB2312" w:eastAsia="仿宋_GB2312" w:hAnsi="宋体" w:hint="eastAsia"/>
          <w:sz w:val="21"/>
          <w:szCs w:val="21"/>
          <w:lang w:eastAsia="zh-CN"/>
        </w:rPr>
        <w:t>__________________________</w:t>
      </w:r>
    </w:p>
    <w:p w14:paraId="169C3607" w14:textId="77777777" w:rsidR="00CB11DA" w:rsidRDefault="00885C76">
      <w:pPr>
        <w:tabs>
          <w:tab w:val="left" w:pos="5355"/>
        </w:tabs>
        <w:spacing w:line="360" w:lineRule="auto"/>
        <w:ind w:firstLine="420"/>
        <w:jc w:val="left"/>
        <w:rPr>
          <w:rFonts w:ascii="仿宋_GB2312" w:eastAsia="仿宋_GB2312" w:hAnsi="宋体"/>
          <w:sz w:val="21"/>
          <w:szCs w:val="21"/>
          <w:lang w:eastAsia="zh-CN"/>
        </w:rPr>
      </w:pPr>
      <w:r>
        <w:rPr>
          <w:rFonts w:ascii="仿宋_GB2312" w:eastAsia="仿宋_GB2312" w:hAnsi="宋体" w:hint="eastAsia"/>
          <w:sz w:val="21"/>
          <w:szCs w:val="21"/>
          <w:lang w:eastAsia="zh-CN"/>
        </w:rPr>
        <w:t>3</w:t>
      </w:r>
      <w:r>
        <w:rPr>
          <w:rFonts w:ascii="仿宋_GB2312" w:eastAsia="仿宋_GB2312" w:hAnsi="宋体" w:hint="eastAsia"/>
          <w:sz w:val="21"/>
          <w:szCs w:val="21"/>
          <w:lang w:eastAsia="zh-CN"/>
        </w:rPr>
        <w:t>、交货期为：</w:t>
      </w:r>
      <w:r>
        <w:rPr>
          <w:rFonts w:ascii="仿宋_GB2312" w:eastAsia="仿宋_GB2312" w:hAnsi="宋体" w:hint="eastAsia"/>
          <w:sz w:val="21"/>
          <w:szCs w:val="21"/>
          <w:lang w:eastAsia="zh-CN"/>
        </w:rPr>
        <w:t xml:space="preserve">  _________________________</w:t>
      </w:r>
    </w:p>
    <w:p w14:paraId="01D157A7" w14:textId="77777777" w:rsidR="00CB11DA" w:rsidRDefault="00885C76">
      <w:pPr>
        <w:tabs>
          <w:tab w:val="left" w:pos="5355"/>
        </w:tabs>
        <w:spacing w:line="360" w:lineRule="auto"/>
        <w:ind w:firstLine="420"/>
        <w:jc w:val="left"/>
        <w:rPr>
          <w:rFonts w:ascii="仿宋_GB2312" w:eastAsia="仿宋_GB2312" w:hAnsi="宋体"/>
          <w:sz w:val="21"/>
          <w:szCs w:val="21"/>
          <w:lang w:eastAsia="zh-CN"/>
        </w:rPr>
      </w:pPr>
      <w:r>
        <w:rPr>
          <w:rFonts w:ascii="仿宋_GB2312" w:eastAsia="仿宋_GB2312" w:hAnsi="宋体" w:hint="eastAsia"/>
          <w:sz w:val="21"/>
          <w:szCs w:val="21"/>
          <w:lang w:eastAsia="zh-CN"/>
        </w:rPr>
        <w:t>4</w:t>
      </w:r>
      <w:r>
        <w:rPr>
          <w:rFonts w:ascii="仿宋_GB2312" w:eastAsia="仿宋_GB2312" w:hAnsi="宋体" w:hint="eastAsia"/>
          <w:sz w:val="21"/>
          <w:szCs w:val="21"/>
          <w:lang w:eastAsia="zh-CN"/>
        </w:rPr>
        <w:t>、质保期为：</w:t>
      </w:r>
      <w:r>
        <w:rPr>
          <w:rFonts w:ascii="仿宋_GB2312" w:eastAsia="仿宋_GB2312" w:hAnsi="宋体" w:hint="eastAsia"/>
          <w:sz w:val="21"/>
          <w:szCs w:val="21"/>
          <w:lang w:eastAsia="zh-CN"/>
        </w:rPr>
        <w:t xml:space="preserve">  __________________________</w:t>
      </w:r>
    </w:p>
    <w:p w14:paraId="571C627B" w14:textId="77777777" w:rsidR="00CB11DA" w:rsidRDefault="00885C76">
      <w:pPr>
        <w:tabs>
          <w:tab w:val="left" w:pos="5355"/>
        </w:tabs>
        <w:spacing w:line="360" w:lineRule="auto"/>
        <w:ind w:firstLine="420"/>
        <w:jc w:val="left"/>
        <w:rPr>
          <w:rFonts w:ascii="仿宋_GB2312" w:eastAsia="仿宋_GB2312" w:hAnsi="宋体"/>
          <w:sz w:val="21"/>
          <w:szCs w:val="21"/>
          <w:lang w:eastAsia="zh-CN"/>
        </w:rPr>
      </w:pPr>
      <w:r>
        <w:rPr>
          <w:rFonts w:ascii="仿宋_GB2312" w:eastAsia="仿宋_GB2312" w:hAnsi="宋体" w:hint="eastAsia"/>
          <w:sz w:val="21"/>
          <w:szCs w:val="21"/>
          <w:lang w:eastAsia="zh-CN"/>
        </w:rPr>
        <w:t>5</w:t>
      </w:r>
      <w:r>
        <w:rPr>
          <w:rFonts w:ascii="仿宋_GB2312" w:eastAsia="仿宋_GB2312" w:hAnsi="宋体" w:hint="eastAsia"/>
          <w:sz w:val="21"/>
          <w:szCs w:val="21"/>
          <w:lang w:eastAsia="zh-CN"/>
        </w:rPr>
        <w:t>、包装方式为：</w:t>
      </w:r>
      <w:r>
        <w:rPr>
          <w:rFonts w:ascii="仿宋_GB2312" w:eastAsia="仿宋_GB2312" w:hAnsi="宋体" w:hint="eastAsia"/>
          <w:sz w:val="21"/>
          <w:szCs w:val="21"/>
          <w:lang w:eastAsia="zh-CN"/>
        </w:rPr>
        <w:t>__________________________</w:t>
      </w:r>
    </w:p>
    <w:p w14:paraId="76FAE718" w14:textId="77777777" w:rsidR="00CB11DA" w:rsidRDefault="00885C76">
      <w:pPr>
        <w:tabs>
          <w:tab w:val="left" w:pos="5355"/>
        </w:tabs>
        <w:spacing w:line="360" w:lineRule="auto"/>
        <w:ind w:firstLine="420"/>
        <w:jc w:val="left"/>
        <w:rPr>
          <w:rFonts w:ascii="仿宋_GB2312" w:eastAsia="仿宋_GB2312" w:hAnsi="宋体"/>
          <w:sz w:val="21"/>
          <w:szCs w:val="21"/>
          <w:lang w:eastAsia="zh-CN"/>
        </w:rPr>
      </w:pPr>
      <w:r>
        <w:rPr>
          <w:rFonts w:ascii="仿宋_GB2312" w:eastAsia="仿宋_GB2312" w:hAnsi="宋体" w:hint="eastAsia"/>
          <w:sz w:val="21"/>
          <w:szCs w:val="21"/>
          <w:lang w:eastAsia="zh-CN"/>
        </w:rPr>
        <w:t>6</w:t>
      </w:r>
      <w:r>
        <w:rPr>
          <w:rFonts w:ascii="仿宋_GB2312" w:eastAsia="仿宋_GB2312" w:hAnsi="宋体" w:hint="eastAsia"/>
          <w:sz w:val="21"/>
          <w:szCs w:val="21"/>
          <w:lang w:eastAsia="zh-CN"/>
        </w:rPr>
        <w:t>、价格合计包含商检费用、出口包装费用等至</w:t>
      </w:r>
      <w:r>
        <w:rPr>
          <w:rFonts w:ascii="仿宋_GB2312" w:eastAsia="仿宋_GB2312" w:hAnsi="宋体" w:hint="eastAsia"/>
          <w:sz w:val="21"/>
          <w:szCs w:val="21"/>
          <w:lang w:eastAsia="zh-CN"/>
        </w:rPr>
        <w:t>巴布亚新几内亚莱城港</w:t>
      </w:r>
      <w:r>
        <w:rPr>
          <w:rFonts w:ascii="仿宋_GB2312" w:eastAsia="仿宋_GB2312" w:hAnsi="宋体" w:hint="eastAsia"/>
          <w:sz w:val="21"/>
          <w:szCs w:val="21"/>
          <w:lang w:eastAsia="zh-CN"/>
        </w:rPr>
        <w:t>的一切费用。</w:t>
      </w:r>
    </w:p>
    <w:p w14:paraId="12806F78" w14:textId="77777777" w:rsidR="00CB11DA" w:rsidRDefault="00885C76">
      <w:pPr>
        <w:tabs>
          <w:tab w:val="left" w:pos="5355"/>
        </w:tabs>
        <w:spacing w:line="360" w:lineRule="auto"/>
        <w:jc w:val="left"/>
        <w:rPr>
          <w:rFonts w:ascii="仿宋_GB2312" w:eastAsia="仿宋_GB2312" w:hAnsi="宋体"/>
          <w:sz w:val="21"/>
          <w:szCs w:val="21"/>
        </w:rPr>
      </w:pPr>
      <w:r>
        <w:rPr>
          <w:rFonts w:ascii="仿宋_GB2312" w:eastAsia="仿宋_GB2312" w:hAnsi="宋体" w:hint="eastAsia"/>
          <w:sz w:val="21"/>
          <w:szCs w:val="21"/>
        </w:rPr>
        <w:t>Note: 1. If there is a difference between the unit pri</w:t>
      </w:r>
      <w:r>
        <w:rPr>
          <w:rFonts w:ascii="仿宋_GB2312" w:eastAsia="仿宋_GB2312" w:hAnsi="宋体" w:hint="eastAsia"/>
          <w:sz w:val="21"/>
          <w:szCs w:val="21"/>
        </w:rPr>
        <w:t>ce and the calculation of the amount, the unit price shall prevail.</w:t>
      </w:r>
    </w:p>
    <w:p w14:paraId="644109DC" w14:textId="77777777" w:rsidR="00CB11DA" w:rsidRDefault="00885C76">
      <w:pPr>
        <w:tabs>
          <w:tab w:val="left" w:pos="5355"/>
        </w:tabs>
        <w:spacing w:line="360" w:lineRule="auto"/>
        <w:ind w:firstLine="420"/>
        <w:jc w:val="left"/>
        <w:rPr>
          <w:rFonts w:ascii="仿宋_GB2312" w:eastAsia="仿宋_GB2312" w:hAnsi="宋体"/>
          <w:sz w:val="21"/>
          <w:szCs w:val="21"/>
        </w:rPr>
      </w:pPr>
      <w:r>
        <w:rPr>
          <w:rFonts w:ascii="仿宋_GB2312" w:eastAsia="仿宋_GB2312" w:hAnsi="宋体" w:hint="eastAsia"/>
          <w:sz w:val="21"/>
          <w:szCs w:val="21"/>
        </w:rPr>
        <w:lastRenderedPageBreak/>
        <w:t xml:space="preserve">2. </w:t>
      </w:r>
      <w:r>
        <w:rPr>
          <w:rFonts w:ascii="仿宋_GB2312" w:eastAsia="仿宋_GB2312" w:hAnsi="宋体" w:hint="eastAsia"/>
          <w:sz w:val="21"/>
          <w:szCs w:val="21"/>
          <w:lang w:eastAsia="zh-CN"/>
        </w:rPr>
        <w:t>P</w:t>
      </w:r>
      <w:r>
        <w:rPr>
          <w:rFonts w:ascii="仿宋_GB2312" w:eastAsia="仿宋_GB2312" w:hAnsi="宋体" w:hint="eastAsia"/>
          <w:sz w:val="21"/>
          <w:szCs w:val="21"/>
        </w:rPr>
        <w:t>ayment method</w:t>
      </w:r>
      <w:r>
        <w:rPr>
          <w:rFonts w:ascii="仿宋_GB2312" w:eastAsia="仿宋_GB2312" w:hAnsi="宋体" w:hint="eastAsia"/>
          <w:sz w:val="21"/>
          <w:szCs w:val="21"/>
          <w:lang w:eastAsia="zh-CN"/>
        </w:rPr>
        <w:t>：</w:t>
      </w:r>
      <w:r>
        <w:rPr>
          <w:rFonts w:ascii="仿宋_GB2312" w:eastAsia="仿宋_GB2312" w:hAnsi="宋体" w:hint="eastAsia"/>
          <w:sz w:val="21"/>
          <w:szCs w:val="21"/>
        </w:rPr>
        <w:t>__________________________</w:t>
      </w:r>
    </w:p>
    <w:p w14:paraId="2E2430C3" w14:textId="77777777" w:rsidR="00CB11DA" w:rsidRDefault="00885C76">
      <w:pPr>
        <w:tabs>
          <w:tab w:val="left" w:pos="5355"/>
        </w:tabs>
        <w:spacing w:line="360" w:lineRule="auto"/>
        <w:ind w:firstLine="420"/>
        <w:jc w:val="left"/>
        <w:rPr>
          <w:rFonts w:ascii="仿宋_GB2312" w:eastAsia="仿宋_GB2312" w:hAnsi="宋体"/>
          <w:sz w:val="21"/>
          <w:szCs w:val="21"/>
        </w:rPr>
      </w:pPr>
      <w:r>
        <w:rPr>
          <w:rFonts w:ascii="仿宋_GB2312" w:eastAsia="仿宋_GB2312" w:hAnsi="宋体" w:hint="eastAsia"/>
          <w:sz w:val="21"/>
          <w:szCs w:val="21"/>
        </w:rPr>
        <w:t xml:space="preserve">3. </w:t>
      </w:r>
      <w:r>
        <w:rPr>
          <w:rFonts w:ascii="仿宋_GB2312" w:eastAsia="仿宋_GB2312" w:hAnsi="宋体" w:hint="eastAsia"/>
          <w:sz w:val="21"/>
          <w:szCs w:val="21"/>
          <w:lang w:eastAsia="zh-CN"/>
        </w:rPr>
        <w:t>D</w:t>
      </w:r>
      <w:r>
        <w:rPr>
          <w:rFonts w:ascii="仿宋_GB2312" w:eastAsia="仿宋_GB2312" w:hAnsi="宋体" w:hint="eastAsia"/>
          <w:sz w:val="21"/>
          <w:szCs w:val="21"/>
        </w:rPr>
        <w:t>elivery date</w:t>
      </w:r>
      <w:r>
        <w:rPr>
          <w:rFonts w:ascii="仿宋_GB2312" w:eastAsia="仿宋_GB2312" w:hAnsi="宋体" w:hint="eastAsia"/>
          <w:sz w:val="21"/>
          <w:szCs w:val="21"/>
          <w:lang w:eastAsia="zh-CN"/>
        </w:rPr>
        <w:t>：</w:t>
      </w:r>
      <w:r>
        <w:rPr>
          <w:rFonts w:ascii="仿宋_GB2312" w:eastAsia="仿宋_GB2312" w:hAnsi="宋体" w:hint="eastAsia"/>
          <w:sz w:val="21"/>
          <w:szCs w:val="21"/>
        </w:rPr>
        <w:t>__________________________</w:t>
      </w:r>
    </w:p>
    <w:p w14:paraId="3D6F7BA3" w14:textId="77777777" w:rsidR="00CB11DA" w:rsidRDefault="00885C76">
      <w:pPr>
        <w:tabs>
          <w:tab w:val="left" w:pos="5355"/>
        </w:tabs>
        <w:spacing w:line="360" w:lineRule="auto"/>
        <w:ind w:firstLine="420"/>
        <w:jc w:val="left"/>
        <w:rPr>
          <w:rFonts w:ascii="仿宋_GB2312" w:eastAsia="仿宋_GB2312" w:hAnsi="宋体"/>
          <w:sz w:val="21"/>
          <w:szCs w:val="21"/>
        </w:rPr>
      </w:pPr>
      <w:r>
        <w:rPr>
          <w:rFonts w:ascii="仿宋_GB2312" w:eastAsia="仿宋_GB2312" w:hAnsi="宋体" w:hint="eastAsia"/>
          <w:sz w:val="21"/>
          <w:szCs w:val="21"/>
        </w:rPr>
        <w:t xml:space="preserve">4. </w:t>
      </w:r>
      <w:r>
        <w:rPr>
          <w:rFonts w:ascii="仿宋_GB2312" w:eastAsia="仿宋_GB2312" w:hAnsi="宋体" w:hint="eastAsia"/>
          <w:sz w:val="21"/>
          <w:szCs w:val="21"/>
          <w:lang w:eastAsia="zh-CN"/>
        </w:rPr>
        <w:t>W</w:t>
      </w:r>
      <w:r>
        <w:rPr>
          <w:rFonts w:ascii="仿宋_GB2312" w:eastAsia="仿宋_GB2312" w:hAnsi="宋体" w:hint="eastAsia"/>
          <w:sz w:val="21"/>
          <w:szCs w:val="21"/>
        </w:rPr>
        <w:t>arranty period</w:t>
      </w:r>
      <w:r>
        <w:rPr>
          <w:rFonts w:ascii="仿宋_GB2312" w:eastAsia="仿宋_GB2312" w:hAnsi="宋体" w:hint="eastAsia"/>
          <w:sz w:val="21"/>
          <w:szCs w:val="21"/>
          <w:lang w:eastAsia="zh-CN"/>
        </w:rPr>
        <w:t>：</w:t>
      </w:r>
      <w:r>
        <w:rPr>
          <w:rFonts w:ascii="仿宋_GB2312" w:eastAsia="仿宋_GB2312" w:hAnsi="宋体" w:hint="eastAsia"/>
          <w:sz w:val="21"/>
          <w:szCs w:val="21"/>
        </w:rPr>
        <w:t>__________________________</w:t>
      </w:r>
    </w:p>
    <w:p w14:paraId="78E6EB09" w14:textId="77777777" w:rsidR="00CB11DA" w:rsidRDefault="00885C76">
      <w:pPr>
        <w:tabs>
          <w:tab w:val="left" w:pos="5355"/>
        </w:tabs>
        <w:spacing w:line="360" w:lineRule="auto"/>
        <w:ind w:firstLine="420"/>
        <w:jc w:val="left"/>
        <w:rPr>
          <w:rFonts w:ascii="仿宋_GB2312" w:eastAsia="仿宋_GB2312" w:hAnsi="宋体"/>
          <w:sz w:val="21"/>
          <w:szCs w:val="21"/>
        </w:rPr>
      </w:pPr>
      <w:r>
        <w:rPr>
          <w:rFonts w:ascii="仿宋_GB2312" w:eastAsia="仿宋_GB2312" w:hAnsi="宋体" w:hint="eastAsia"/>
          <w:sz w:val="21"/>
          <w:szCs w:val="21"/>
        </w:rPr>
        <w:t xml:space="preserve">5. </w:t>
      </w:r>
      <w:r>
        <w:rPr>
          <w:rFonts w:ascii="仿宋_GB2312" w:eastAsia="仿宋_GB2312" w:hAnsi="宋体" w:hint="eastAsia"/>
          <w:sz w:val="21"/>
          <w:szCs w:val="21"/>
          <w:lang w:eastAsia="zh-CN"/>
        </w:rPr>
        <w:t>P</w:t>
      </w:r>
      <w:r>
        <w:rPr>
          <w:rFonts w:ascii="仿宋_GB2312" w:eastAsia="仿宋_GB2312" w:hAnsi="宋体" w:hint="eastAsia"/>
          <w:sz w:val="21"/>
          <w:szCs w:val="21"/>
        </w:rPr>
        <w:t>ackaging method</w:t>
      </w:r>
      <w:r>
        <w:rPr>
          <w:rFonts w:ascii="仿宋_GB2312" w:eastAsia="仿宋_GB2312" w:hAnsi="宋体" w:hint="eastAsia"/>
          <w:sz w:val="21"/>
          <w:szCs w:val="21"/>
          <w:lang w:eastAsia="zh-CN"/>
        </w:rPr>
        <w:t>：</w:t>
      </w:r>
      <w:r>
        <w:rPr>
          <w:rFonts w:ascii="仿宋_GB2312" w:eastAsia="仿宋_GB2312" w:hAnsi="宋体" w:hint="eastAsia"/>
          <w:sz w:val="21"/>
          <w:szCs w:val="21"/>
        </w:rPr>
        <w:t>__________________________</w:t>
      </w:r>
    </w:p>
    <w:p w14:paraId="4DD3BBC5" w14:textId="77777777" w:rsidR="00CB11DA" w:rsidRDefault="00885C76">
      <w:pPr>
        <w:tabs>
          <w:tab w:val="left" w:pos="5355"/>
        </w:tabs>
        <w:spacing w:line="360" w:lineRule="auto"/>
        <w:ind w:firstLine="420"/>
        <w:jc w:val="left"/>
      </w:pPr>
      <w:r>
        <w:rPr>
          <w:rFonts w:ascii="仿宋_GB2312" w:eastAsia="仿宋_GB2312" w:hAnsi="宋体" w:hint="eastAsia"/>
          <w:sz w:val="21"/>
          <w:szCs w:val="21"/>
        </w:rPr>
        <w:t>6. The total price includes all costs to the port of destination, including commodity inspection costs, export packaging costs, etc.</w:t>
      </w:r>
    </w:p>
    <w:p w14:paraId="4ED74603" w14:textId="77777777" w:rsidR="00CB11DA" w:rsidRDefault="00CB11DA">
      <w:pPr>
        <w:tabs>
          <w:tab w:val="left" w:pos="5355"/>
        </w:tabs>
        <w:spacing w:line="360" w:lineRule="auto"/>
        <w:ind w:firstLineChars="2107" w:firstLine="4425"/>
        <w:rPr>
          <w:rFonts w:ascii="仿宋_GB2312" w:eastAsia="仿宋_GB2312" w:hAnsi="宋体"/>
          <w:sz w:val="21"/>
          <w:szCs w:val="21"/>
        </w:rPr>
      </w:pPr>
    </w:p>
    <w:p w14:paraId="33A5CBF0" w14:textId="77777777" w:rsidR="00CB11DA" w:rsidRDefault="00885C76">
      <w:pPr>
        <w:tabs>
          <w:tab w:val="left" w:pos="5355"/>
        </w:tabs>
        <w:spacing w:line="360" w:lineRule="auto"/>
        <w:rPr>
          <w:rFonts w:ascii="仿宋_GB2312" w:eastAsia="仿宋_GB2312" w:hAnsi="宋体"/>
          <w:sz w:val="21"/>
          <w:szCs w:val="21"/>
          <w:u w:val="single"/>
          <w:lang w:eastAsia="zh-CN"/>
        </w:rPr>
      </w:pPr>
      <w:r>
        <w:rPr>
          <w:rFonts w:ascii="仿宋_GB2312" w:eastAsia="仿宋_GB2312" w:hAnsi="宋体" w:hint="eastAsia"/>
          <w:sz w:val="21"/>
          <w:szCs w:val="21"/>
          <w:lang w:eastAsia="zh-CN"/>
        </w:rPr>
        <w:t>投标方名称：</w:t>
      </w:r>
      <w:r>
        <w:rPr>
          <w:rFonts w:ascii="仿宋_GB2312" w:eastAsia="仿宋_GB2312" w:hAnsi="宋体" w:hint="eastAsia"/>
          <w:sz w:val="21"/>
          <w:szCs w:val="21"/>
          <w:u w:val="single"/>
          <w:lang w:eastAsia="zh-CN"/>
        </w:rPr>
        <w:t xml:space="preserve">   (</w:t>
      </w:r>
      <w:r>
        <w:rPr>
          <w:rFonts w:ascii="仿宋_GB2312" w:eastAsia="仿宋_GB2312" w:hAnsi="宋体" w:hint="eastAsia"/>
          <w:sz w:val="21"/>
          <w:szCs w:val="21"/>
          <w:u w:val="single"/>
          <w:lang w:eastAsia="zh-CN"/>
        </w:rPr>
        <w:t>全称并加盖公章</w:t>
      </w:r>
      <w:r>
        <w:rPr>
          <w:rFonts w:ascii="仿宋_GB2312" w:eastAsia="仿宋_GB2312" w:hAnsi="宋体" w:hint="eastAsia"/>
          <w:sz w:val="21"/>
          <w:szCs w:val="21"/>
          <w:u w:val="single"/>
          <w:lang w:eastAsia="zh-CN"/>
        </w:rPr>
        <w:t>)</w:t>
      </w:r>
    </w:p>
    <w:p w14:paraId="7A8D90C6" w14:textId="77777777" w:rsidR="00CB11DA" w:rsidRDefault="00885C76">
      <w:pPr>
        <w:tabs>
          <w:tab w:val="left" w:pos="5355"/>
        </w:tabs>
        <w:spacing w:line="360" w:lineRule="auto"/>
        <w:rPr>
          <w:rFonts w:ascii="仿宋_GB2312" w:eastAsia="仿宋_GB2312" w:hAnsi="宋体"/>
          <w:sz w:val="21"/>
          <w:szCs w:val="21"/>
        </w:rPr>
      </w:pPr>
      <w:r>
        <w:rPr>
          <w:rFonts w:ascii="仿宋_GB2312" w:eastAsia="仿宋_GB2312" w:hAnsi="宋体" w:hint="eastAsia"/>
          <w:sz w:val="21"/>
          <w:szCs w:val="21"/>
        </w:rPr>
        <w:t>Name of bidder:</w:t>
      </w:r>
      <w:r>
        <w:rPr>
          <w:rFonts w:ascii="仿宋_GB2312" w:eastAsia="仿宋_GB2312" w:hAnsi="宋体" w:hint="eastAsia"/>
          <w:sz w:val="21"/>
          <w:szCs w:val="21"/>
          <w:u w:val="single"/>
        </w:rPr>
        <w:t xml:space="preserve"> (full name and official seal)</w:t>
      </w:r>
    </w:p>
    <w:p w14:paraId="23F7ECEC" w14:textId="77777777" w:rsidR="00CB11DA" w:rsidRDefault="00885C76">
      <w:pPr>
        <w:tabs>
          <w:tab w:val="left" w:pos="5355"/>
        </w:tabs>
        <w:spacing w:line="360" w:lineRule="auto"/>
        <w:rPr>
          <w:rFonts w:ascii="仿宋_GB2312" w:eastAsia="仿宋_GB2312" w:hAnsi="宋体"/>
          <w:sz w:val="21"/>
          <w:szCs w:val="21"/>
          <w:lang w:eastAsia="zh-CN"/>
        </w:rPr>
      </w:pPr>
      <w:r>
        <w:rPr>
          <w:rFonts w:ascii="仿宋_GB2312" w:eastAsia="仿宋_GB2312" w:hAnsi="宋体" w:hint="eastAsia"/>
          <w:sz w:val="21"/>
          <w:szCs w:val="21"/>
          <w:lang w:eastAsia="zh-CN"/>
        </w:rPr>
        <w:t>投标方法定代表人</w:t>
      </w:r>
      <w:r>
        <w:rPr>
          <w:rFonts w:ascii="仿宋_GB2312" w:eastAsia="仿宋_GB2312" w:hAnsi="宋体" w:hint="eastAsia"/>
          <w:sz w:val="21"/>
          <w:szCs w:val="21"/>
          <w:lang w:eastAsia="zh-CN"/>
        </w:rPr>
        <w:t>(</w:t>
      </w:r>
      <w:r>
        <w:rPr>
          <w:rFonts w:ascii="仿宋_GB2312" w:eastAsia="仿宋_GB2312" w:hAnsi="宋体" w:hint="eastAsia"/>
          <w:sz w:val="21"/>
          <w:szCs w:val="21"/>
          <w:lang w:eastAsia="zh-CN"/>
        </w:rPr>
        <w:t>或授权代表</w:t>
      </w:r>
      <w:r>
        <w:rPr>
          <w:rFonts w:ascii="仿宋_GB2312" w:eastAsia="仿宋_GB2312" w:hAnsi="宋体" w:hint="eastAsia"/>
          <w:sz w:val="21"/>
          <w:szCs w:val="21"/>
          <w:lang w:eastAsia="zh-CN"/>
        </w:rPr>
        <w:t xml:space="preserve">) </w:t>
      </w:r>
      <w:r>
        <w:rPr>
          <w:rFonts w:ascii="仿宋_GB2312" w:eastAsia="仿宋_GB2312" w:hAnsi="宋体" w:hint="eastAsia"/>
          <w:sz w:val="21"/>
          <w:szCs w:val="21"/>
          <w:lang w:eastAsia="zh-CN"/>
        </w:rPr>
        <w:t>签字：</w:t>
      </w:r>
    </w:p>
    <w:p w14:paraId="7948F046" w14:textId="77777777" w:rsidR="00CB11DA" w:rsidRDefault="00885C76">
      <w:pPr>
        <w:tabs>
          <w:tab w:val="left" w:pos="5355"/>
        </w:tabs>
        <w:spacing w:line="360" w:lineRule="auto"/>
        <w:rPr>
          <w:rFonts w:ascii="仿宋_GB2312" w:eastAsia="仿宋_GB2312" w:hAnsi="宋体"/>
          <w:sz w:val="21"/>
          <w:szCs w:val="21"/>
        </w:rPr>
      </w:pPr>
      <w:r>
        <w:rPr>
          <w:rFonts w:ascii="仿宋_GB2312" w:eastAsia="仿宋_GB2312" w:hAnsi="宋体" w:hint="eastAsia"/>
          <w:sz w:val="21"/>
          <w:szCs w:val="21"/>
        </w:rPr>
        <w:t xml:space="preserve">Signature of legal representative (or authorized representative): </w:t>
      </w:r>
      <w:r>
        <w:rPr>
          <w:rFonts w:ascii="仿宋_GB2312" w:eastAsia="仿宋_GB2312" w:hAnsi="宋体" w:hint="eastAsia"/>
          <w:sz w:val="21"/>
          <w:szCs w:val="21"/>
          <w:u w:val="single"/>
        </w:rPr>
        <w:t xml:space="preserve">            </w:t>
      </w:r>
    </w:p>
    <w:p w14:paraId="7E36A5C3" w14:textId="77777777" w:rsidR="00CB11DA" w:rsidRDefault="00885C76">
      <w:pPr>
        <w:tabs>
          <w:tab w:val="left" w:pos="5355"/>
        </w:tabs>
        <w:spacing w:line="360" w:lineRule="auto"/>
        <w:rPr>
          <w:lang w:eastAsia="zh-CN"/>
        </w:rPr>
      </w:pPr>
      <w:r>
        <w:rPr>
          <w:rFonts w:ascii="仿宋_GB2312" w:eastAsia="仿宋_GB2312" w:hAnsi="宋体" w:hint="eastAsia"/>
          <w:sz w:val="21"/>
          <w:szCs w:val="21"/>
          <w:lang w:eastAsia="zh-CN"/>
        </w:rPr>
        <w:t>时间：二</w:t>
      </w:r>
      <w:r>
        <w:rPr>
          <w:rFonts w:ascii="宋体" w:hAnsi="宋体" w:cs="宋体" w:hint="eastAsia"/>
          <w:sz w:val="21"/>
          <w:szCs w:val="21"/>
          <w:lang w:eastAsia="zh-CN"/>
        </w:rPr>
        <w:t>〇</w:t>
      </w:r>
      <w:r>
        <w:rPr>
          <w:rFonts w:ascii="仿宋_GB2312" w:eastAsia="仿宋_GB2312" w:hAnsi="宋体" w:hint="eastAsia"/>
          <w:sz w:val="21"/>
          <w:szCs w:val="21"/>
          <w:lang w:eastAsia="zh-CN"/>
        </w:rPr>
        <w:t>二</w:t>
      </w:r>
      <w:r>
        <w:rPr>
          <w:rFonts w:ascii="仿宋_GB2312" w:eastAsia="仿宋_GB2312" w:hAnsi="宋体" w:hint="eastAsia"/>
          <w:sz w:val="21"/>
          <w:szCs w:val="21"/>
          <w:lang w:eastAsia="zh-CN"/>
        </w:rPr>
        <w:t>二</w:t>
      </w:r>
      <w:r>
        <w:rPr>
          <w:rFonts w:ascii="仿宋_GB2312" w:eastAsia="仿宋_GB2312" w:hAnsi="仿宋_GB2312" w:cs="仿宋_GB2312" w:hint="eastAsia"/>
          <w:sz w:val="21"/>
          <w:szCs w:val="21"/>
          <w:lang w:eastAsia="zh-CN"/>
        </w:rPr>
        <w:t>年</w:t>
      </w:r>
      <w:r>
        <w:rPr>
          <w:rFonts w:ascii="仿宋_GB2312" w:eastAsia="仿宋_GB2312" w:hAnsi="宋体" w:hint="eastAsia"/>
          <w:sz w:val="21"/>
          <w:szCs w:val="21"/>
          <w:lang w:eastAsia="zh-CN"/>
        </w:rPr>
        <w:t xml:space="preserve">  </w:t>
      </w:r>
      <w:r>
        <w:rPr>
          <w:rFonts w:ascii="仿宋_GB2312" w:eastAsia="仿宋_GB2312" w:hAnsi="宋体" w:hint="eastAsia"/>
          <w:sz w:val="21"/>
          <w:szCs w:val="21"/>
          <w:lang w:eastAsia="zh-CN"/>
        </w:rPr>
        <w:t>月</w:t>
      </w:r>
      <w:r>
        <w:rPr>
          <w:rFonts w:ascii="仿宋_GB2312" w:eastAsia="仿宋_GB2312" w:hAnsi="宋体" w:hint="eastAsia"/>
          <w:sz w:val="21"/>
          <w:szCs w:val="21"/>
          <w:lang w:eastAsia="zh-CN"/>
        </w:rPr>
        <w:t xml:space="preserve">   </w:t>
      </w:r>
      <w:r>
        <w:rPr>
          <w:rFonts w:ascii="仿宋_GB2312" w:eastAsia="仿宋_GB2312" w:hAnsi="宋体" w:hint="eastAsia"/>
          <w:sz w:val="21"/>
          <w:szCs w:val="21"/>
          <w:lang w:eastAsia="zh-CN"/>
        </w:rPr>
        <w:t>日</w:t>
      </w:r>
    </w:p>
    <w:p w14:paraId="11821F41" w14:textId="77777777" w:rsidR="00CB11DA" w:rsidRDefault="00CB11DA">
      <w:pPr>
        <w:ind w:left="480" w:hangingChars="200" w:hanging="480"/>
        <w:rPr>
          <w:rFonts w:ascii="仿宋_GB2312" w:eastAsia="仿宋_GB2312"/>
          <w:lang w:eastAsia="zh-CN"/>
        </w:rPr>
      </w:pPr>
    </w:p>
    <w:p w14:paraId="47F5CC5E" w14:textId="77777777" w:rsidR="00CB11DA" w:rsidRDefault="00CB11DA">
      <w:pPr>
        <w:rPr>
          <w:lang w:eastAsia="zh-CN"/>
        </w:rPr>
        <w:sectPr w:rsidR="00CB11DA">
          <w:headerReference w:type="default" r:id="rId15"/>
          <w:footerReference w:type="default" r:id="rId16"/>
          <w:pgSz w:w="11906" w:h="16838"/>
          <w:pgMar w:top="1440" w:right="1800" w:bottom="1440" w:left="1800" w:header="851" w:footer="992" w:gutter="0"/>
          <w:cols w:space="720"/>
          <w:docGrid w:type="lines" w:linePitch="312"/>
        </w:sectPr>
      </w:pPr>
    </w:p>
    <w:p w14:paraId="3BADFE20" w14:textId="77777777" w:rsidR="00CB11DA" w:rsidRDefault="00885C76">
      <w:pPr>
        <w:tabs>
          <w:tab w:val="left" w:pos="5355"/>
        </w:tabs>
        <w:rPr>
          <w:rFonts w:ascii="仿宋_GB2312" w:eastAsia="仿宋_GB2312" w:hAnsi="仿宋_GB2312" w:cs="仿宋_GB2312"/>
          <w:b/>
          <w:bCs/>
          <w:sz w:val="28"/>
          <w:szCs w:val="28"/>
          <w:lang w:eastAsia="zh-CN"/>
        </w:rPr>
      </w:pPr>
      <w:r>
        <w:rPr>
          <w:rFonts w:ascii="仿宋_GB2312" w:eastAsia="仿宋_GB2312" w:hAnsi="仿宋_GB2312" w:cs="仿宋_GB2312" w:hint="eastAsia"/>
          <w:b/>
          <w:bCs/>
          <w:sz w:val="28"/>
          <w:szCs w:val="28"/>
          <w:lang w:eastAsia="zh-CN"/>
        </w:rPr>
        <w:lastRenderedPageBreak/>
        <w:t>附件</w:t>
      </w:r>
      <w:r>
        <w:rPr>
          <w:rFonts w:ascii="仿宋_GB2312" w:eastAsia="仿宋_GB2312" w:hAnsi="仿宋_GB2312" w:cs="仿宋_GB2312" w:hint="eastAsia"/>
          <w:b/>
          <w:bCs/>
          <w:sz w:val="28"/>
          <w:szCs w:val="28"/>
          <w:lang w:eastAsia="zh-CN"/>
        </w:rPr>
        <w:t xml:space="preserve">3 </w:t>
      </w:r>
    </w:p>
    <w:p w14:paraId="1CFAF282" w14:textId="77777777" w:rsidR="00CB11DA" w:rsidRDefault="00885C76">
      <w:pPr>
        <w:tabs>
          <w:tab w:val="left" w:pos="5355"/>
        </w:tabs>
        <w:rPr>
          <w:rFonts w:ascii="仿宋_GB2312" w:eastAsia="仿宋_GB2312" w:hAnsi="仿宋_GB2312" w:cs="仿宋_GB2312"/>
          <w:b/>
          <w:bCs/>
          <w:sz w:val="28"/>
          <w:szCs w:val="28"/>
          <w:lang w:eastAsia="zh-CN"/>
        </w:rPr>
      </w:pPr>
      <w:r>
        <w:rPr>
          <w:rFonts w:ascii="仿宋_GB2312" w:eastAsia="仿宋_GB2312" w:hAnsi="仿宋_GB2312" w:cs="仿宋_GB2312" w:hint="eastAsia"/>
          <w:b/>
          <w:bCs/>
          <w:sz w:val="28"/>
          <w:szCs w:val="28"/>
          <w:lang w:eastAsia="zh-CN"/>
        </w:rPr>
        <w:t>Annex 3</w:t>
      </w:r>
    </w:p>
    <w:p w14:paraId="623639BE" w14:textId="77777777" w:rsidR="00CB11DA" w:rsidRDefault="00885C76">
      <w:pPr>
        <w:tabs>
          <w:tab w:val="left" w:pos="5355"/>
        </w:tabs>
        <w:ind w:rightChars="-7" w:right="-17"/>
        <w:jc w:val="center"/>
        <w:rPr>
          <w:rFonts w:ascii="仿宋_GB2312" w:eastAsia="仿宋_GB2312" w:hAnsi="仿宋_GB2312" w:cs="仿宋_GB2312"/>
          <w:b/>
          <w:bCs/>
          <w:sz w:val="28"/>
        </w:rPr>
      </w:pPr>
      <w:proofErr w:type="spellStart"/>
      <w:r>
        <w:rPr>
          <w:rFonts w:ascii="仿宋_GB2312" w:eastAsia="仿宋_GB2312" w:hAnsi="仿宋_GB2312" w:cs="仿宋_GB2312" w:hint="eastAsia"/>
          <w:b/>
          <w:bCs/>
          <w:sz w:val="28"/>
        </w:rPr>
        <w:t>技术规格和商务偏离表</w:t>
      </w:r>
      <w:proofErr w:type="spellEnd"/>
    </w:p>
    <w:p w14:paraId="55522A07" w14:textId="77777777" w:rsidR="00CB11DA" w:rsidRDefault="00885C76">
      <w:pPr>
        <w:tabs>
          <w:tab w:val="left" w:pos="5355"/>
        </w:tabs>
        <w:ind w:rightChars="-7" w:right="-17"/>
        <w:jc w:val="center"/>
        <w:rPr>
          <w:rFonts w:ascii="仿宋_GB2312" w:eastAsia="仿宋_GB2312" w:hAnsi="仿宋_GB2312" w:cs="仿宋_GB2312"/>
        </w:rPr>
      </w:pPr>
      <w:r>
        <w:rPr>
          <w:rFonts w:ascii="仿宋_GB2312" w:eastAsia="仿宋_GB2312" w:hAnsi="仿宋_GB2312" w:cs="仿宋_GB2312" w:hint="eastAsia"/>
          <w:b/>
          <w:bCs/>
          <w:sz w:val="28"/>
        </w:rPr>
        <w:t>Technical specifications and business deviation table</w:t>
      </w:r>
    </w:p>
    <w:p w14:paraId="4C233FFC" w14:textId="77777777" w:rsidR="00CB11DA" w:rsidRDefault="00CB11DA">
      <w:pPr>
        <w:tabs>
          <w:tab w:val="left" w:pos="5355"/>
        </w:tabs>
        <w:ind w:rightChars="-7" w:right="-17"/>
        <w:jc w:val="center"/>
        <w:rPr>
          <w:rFonts w:ascii="仿宋_GB2312" w:eastAsia="仿宋_GB2312" w:hAnsi="仿宋_GB2312" w:cs="仿宋_GB2312"/>
          <w:b/>
          <w:bCs/>
          <w:sz w:val="28"/>
        </w:rPr>
      </w:pPr>
    </w:p>
    <w:p w14:paraId="7F5A8088" w14:textId="77777777" w:rsidR="00CB11DA" w:rsidRDefault="00885C76">
      <w:pPr>
        <w:tabs>
          <w:tab w:val="left" w:pos="5355"/>
        </w:tabs>
        <w:rPr>
          <w:rFonts w:ascii="仿宋_GB2312" w:eastAsia="仿宋_GB2312" w:hAnsi="仿宋_GB2312" w:cs="仿宋_GB2312"/>
          <w:szCs w:val="21"/>
        </w:rPr>
      </w:pPr>
      <w:proofErr w:type="spellStart"/>
      <w:r>
        <w:rPr>
          <w:rFonts w:ascii="仿宋_GB2312" w:eastAsia="仿宋_GB2312" w:hAnsi="仿宋_GB2312" w:cs="仿宋_GB2312" w:hint="eastAsia"/>
          <w:szCs w:val="21"/>
        </w:rPr>
        <w:t>投标方名称</w:t>
      </w:r>
      <w:proofErr w:type="spellEnd"/>
      <w:proofErr w:type="gramStart"/>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u w:val="single"/>
        </w:rPr>
        <w:t>（</w:t>
      </w:r>
      <w:proofErr w:type="spellStart"/>
      <w:proofErr w:type="gramEnd"/>
      <w:r>
        <w:rPr>
          <w:rFonts w:ascii="仿宋_GB2312" w:eastAsia="仿宋_GB2312" w:hAnsi="仿宋_GB2312" w:cs="仿宋_GB2312" w:hint="eastAsia"/>
          <w:szCs w:val="21"/>
          <w:u w:val="single"/>
        </w:rPr>
        <w:t>全称并加盖公章</w:t>
      </w:r>
      <w:proofErr w:type="spellEnd"/>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roofErr w:type="spellStart"/>
      <w:r>
        <w:rPr>
          <w:rFonts w:ascii="仿宋_GB2312" w:eastAsia="仿宋_GB2312" w:hAnsi="仿宋_GB2312" w:cs="仿宋_GB2312" w:hint="eastAsia"/>
          <w:szCs w:val="21"/>
        </w:rPr>
        <w:t>招标编号</w:t>
      </w:r>
      <w:proofErr w:type="spellEnd"/>
      <w:r>
        <w:rPr>
          <w:rFonts w:ascii="仿宋_GB2312" w:eastAsia="仿宋_GB2312" w:hAnsi="仿宋_GB2312" w:cs="仿宋_GB2312" w:hint="eastAsia"/>
          <w:szCs w:val="21"/>
        </w:rPr>
        <w:t>：</w:t>
      </w:r>
    </w:p>
    <w:p w14:paraId="4E01E761" w14:textId="77777777" w:rsidR="00CB11DA" w:rsidRDefault="00885C76">
      <w:pPr>
        <w:tabs>
          <w:tab w:val="left" w:pos="5355"/>
        </w:tabs>
        <w:rPr>
          <w:rFonts w:ascii="仿宋_GB2312" w:eastAsia="仿宋_GB2312" w:hAnsi="仿宋_GB2312" w:cs="仿宋_GB2312"/>
          <w:szCs w:val="21"/>
          <w:lang w:eastAsia="zh-CN"/>
        </w:rPr>
      </w:pPr>
      <w:r>
        <w:rPr>
          <w:rFonts w:ascii="仿宋_GB2312" w:eastAsia="仿宋_GB2312" w:hAnsi="仿宋_GB2312" w:cs="仿宋_GB2312" w:hint="eastAsia"/>
          <w:szCs w:val="21"/>
        </w:rPr>
        <w:t xml:space="preserve">Name of bidder: </w:t>
      </w:r>
      <w:r>
        <w:rPr>
          <w:rFonts w:ascii="仿宋_GB2312" w:eastAsia="仿宋_GB2312" w:hAnsi="仿宋_GB2312" w:cs="仿宋_GB2312" w:hint="eastAsia"/>
          <w:szCs w:val="21"/>
          <w:u w:val="single"/>
        </w:rPr>
        <w:t xml:space="preserve">(full name and official seal)  </w:t>
      </w:r>
      <w:r>
        <w:rPr>
          <w:rFonts w:ascii="仿宋_GB2312" w:eastAsia="仿宋_GB2312" w:hAnsi="仿宋_GB2312" w:cs="仿宋_GB2312" w:hint="eastAsia"/>
          <w:szCs w:val="21"/>
          <w:lang w:eastAsia="zh-CN"/>
        </w:rPr>
        <w:t>Bid number</w:t>
      </w:r>
      <w:r>
        <w:rPr>
          <w:rFonts w:ascii="仿宋_GB2312" w:eastAsia="仿宋_GB2312" w:hAnsi="仿宋_GB2312" w:cs="仿宋_GB2312" w:hint="eastAsia"/>
          <w:szCs w:val="21"/>
          <w:lang w:eastAsia="zh-CN"/>
        </w:rPr>
        <w:t>：</w:t>
      </w:r>
    </w:p>
    <w:p w14:paraId="3A164563" w14:textId="77777777" w:rsidR="00CB11DA" w:rsidRDefault="00885C76">
      <w:pPr>
        <w:tabs>
          <w:tab w:val="left" w:pos="5355"/>
        </w:tabs>
        <w:rPr>
          <w:rFonts w:ascii="仿宋_GB2312" w:eastAsia="仿宋_GB2312" w:hAnsi="仿宋_GB2312" w:cs="仿宋_GB2312"/>
          <w:szCs w:val="21"/>
        </w:rPr>
      </w:pP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2340"/>
        <w:gridCol w:w="1980"/>
        <w:gridCol w:w="1980"/>
      </w:tblGrid>
      <w:tr w:rsidR="00CB11DA" w14:paraId="3AC265F8" w14:textId="77777777">
        <w:tc>
          <w:tcPr>
            <w:tcW w:w="720" w:type="dxa"/>
            <w:vAlign w:val="center"/>
          </w:tcPr>
          <w:p w14:paraId="0370B5F1" w14:textId="77777777" w:rsidR="00CB11DA" w:rsidRDefault="00885C76">
            <w:pPr>
              <w:tabs>
                <w:tab w:val="left" w:pos="5355"/>
              </w:tabs>
              <w:jc w:val="center"/>
              <w:rPr>
                <w:rFonts w:ascii="仿宋_GB2312" w:eastAsia="仿宋_GB2312" w:hAnsi="仿宋_GB2312" w:cs="仿宋_GB2312"/>
                <w:szCs w:val="21"/>
                <w:lang w:eastAsia="zh-CN"/>
              </w:rPr>
            </w:pPr>
            <w:proofErr w:type="spellStart"/>
            <w:r>
              <w:rPr>
                <w:rFonts w:ascii="仿宋_GB2312" w:eastAsia="仿宋_GB2312" w:hAnsi="仿宋_GB2312" w:cs="仿宋_GB2312" w:hint="eastAsia"/>
                <w:szCs w:val="21"/>
              </w:rPr>
              <w:t>序号</w:t>
            </w:r>
            <w:r>
              <w:rPr>
                <w:rFonts w:ascii="仿宋_GB2312" w:eastAsia="仿宋_GB2312" w:hAnsi="仿宋_GB2312" w:cs="仿宋_GB2312" w:hint="eastAsia"/>
                <w:szCs w:val="21"/>
                <w:lang w:eastAsia="zh-CN"/>
              </w:rPr>
              <w:t>No</w:t>
            </w:r>
            <w:proofErr w:type="spellEnd"/>
            <w:r>
              <w:rPr>
                <w:rFonts w:ascii="仿宋_GB2312" w:eastAsia="仿宋_GB2312" w:hAnsi="仿宋_GB2312" w:cs="仿宋_GB2312" w:hint="eastAsia"/>
                <w:szCs w:val="21"/>
                <w:lang w:eastAsia="zh-CN"/>
              </w:rPr>
              <w:t>.</w:t>
            </w:r>
          </w:p>
        </w:tc>
        <w:tc>
          <w:tcPr>
            <w:tcW w:w="1620" w:type="dxa"/>
            <w:vAlign w:val="center"/>
          </w:tcPr>
          <w:p w14:paraId="1600A343" w14:textId="77777777" w:rsidR="00CB11DA" w:rsidRDefault="00885C76">
            <w:pPr>
              <w:tabs>
                <w:tab w:val="left" w:pos="5355"/>
              </w:tabs>
              <w:jc w:val="center"/>
              <w:rPr>
                <w:rFonts w:ascii="仿宋_GB2312" w:eastAsia="仿宋_GB2312" w:hAnsi="仿宋_GB2312" w:cs="仿宋_GB2312"/>
                <w:szCs w:val="21"/>
                <w:lang w:eastAsia="zh-CN"/>
              </w:rPr>
            </w:pPr>
            <w:proofErr w:type="spellStart"/>
            <w:r>
              <w:rPr>
                <w:rFonts w:ascii="仿宋_GB2312" w:eastAsia="仿宋_GB2312" w:hAnsi="仿宋_GB2312" w:cs="仿宋_GB2312" w:hint="eastAsia"/>
                <w:szCs w:val="21"/>
              </w:rPr>
              <w:t>货物名称</w:t>
            </w:r>
            <w:r>
              <w:rPr>
                <w:rFonts w:ascii="仿宋_GB2312" w:eastAsia="仿宋_GB2312" w:hAnsi="仿宋_GB2312" w:cs="仿宋_GB2312" w:hint="eastAsia"/>
                <w:szCs w:val="21"/>
                <w:lang w:eastAsia="zh-CN"/>
              </w:rPr>
              <w:t>Name</w:t>
            </w:r>
            <w:proofErr w:type="spellEnd"/>
          </w:p>
        </w:tc>
        <w:tc>
          <w:tcPr>
            <w:tcW w:w="2340" w:type="dxa"/>
            <w:vAlign w:val="center"/>
          </w:tcPr>
          <w:p w14:paraId="31840A79" w14:textId="77777777" w:rsidR="00CB11DA" w:rsidRDefault="00885C76">
            <w:pPr>
              <w:tabs>
                <w:tab w:val="left" w:pos="5355"/>
              </w:tabs>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招标文件要求</w:t>
            </w:r>
            <w:r>
              <w:rPr>
                <w:rFonts w:ascii="仿宋_GB2312" w:eastAsia="仿宋_GB2312" w:hAnsi="仿宋_GB2312" w:cs="仿宋_GB2312" w:hint="eastAsia"/>
                <w:szCs w:val="21"/>
              </w:rPr>
              <w:t>Bidding</w:t>
            </w:r>
            <w:proofErr w:type="spellEnd"/>
            <w:r>
              <w:rPr>
                <w:rFonts w:ascii="仿宋_GB2312" w:eastAsia="仿宋_GB2312" w:hAnsi="仿宋_GB2312" w:cs="仿宋_GB2312" w:hint="eastAsia"/>
                <w:szCs w:val="21"/>
              </w:rPr>
              <w:t xml:space="preserve"> document requirements</w:t>
            </w:r>
          </w:p>
        </w:tc>
        <w:tc>
          <w:tcPr>
            <w:tcW w:w="1980" w:type="dxa"/>
            <w:vAlign w:val="center"/>
          </w:tcPr>
          <w:p w14:paraId="31928239" w14:textId="77777777" w:rsidR="00CB11DA" w:rsidRDefault="00885C76">
            <w:pPr>
              <w:tabs>
                <w:tab w:val="left" w:pos="5355"/>
              </w:tabs>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投标响应</w:t>
            </w:r>
            <w:proofErr w:type="spellEnd"/>
          </w:p>
          <w:p w14:paraId="5C9A9C5F" w14:textId="77777777" w:rsidR="00CB11DA" w:rsidRDefault="00885C76">
            <w:pPr>
              <w:tabs>
                <w:tab w:val="left" w:pos="5355"/>
              </w:tabs>
              <w:jc w:val="center"/>
              <w:rPr>
                <w:rFonts w:ascii="仿宋_GB2312" w:eastAsia="仿宋_GB2312" w:hAnsi="仿宋_GB2312" w:cs="仿宋_GB2312"/>
                <w:szCs w:val="21"/>
              </w:rPr>
            </w:pPr>
            <w:r>
              <w:rPr>
                <w:rFonts w:ascii="仿宋_GB2312" w:eastAsia="仿宋_GB2312" w:hAnsi="仿宋_GB2312" w:cs="仿宋_GB2312" w:hint="eastAsia"/>
                <w:szCs w:val="21"/>
              </w:rPr>
              <w:t>Bid response</w:t>
            </w:r>
          </w:p>
        </w:tc>
        <w:tc>
          <w:tcPr>
            <w:tcW w:w="1980" w:type="dxa"/>
            <w:vAlign w:val="center"/>
          </w:tcPr>
          <w:p w14:paraId="326DD648" w14:textId="77777777" w:rsidR="00CB11DA" w:rsidRDefault="00885C76">
            <w:pPr>
              <w:tabs>
                <w:tab w:val="left" w:pos="5355"/>
              </w:tabs>
              <w:jc w:val="center"/>
              <w:rPr>
                <w:rFonts w:ascii="仿宋_GB2312" w:eastAsia="仿宋_GB2312" w:hAnsi="仿宋_GB2312" w:cs="仿宋_GB2312"/>
                <w:szCs w:val="21"/>
              </w:rPr>
            </w:pPr>
            <w:proofErr w:type="spellStart"/>
            <w:r>
              <w:rPr>
                <w:rFonts w:ascii="仿宋_GB2312" w:eastAsia="仿宋_GB2312" w:hAnsi="仿宋_GB2312" w:cs="仿宋_GB2312" w:hint="eastAsia"/>
                <w:szCs w:val="21"/>
              </w:rPr>
              <w:t>偏离说明</w:t>
            </w:r>
            <w:r>
              <w:rPr>
                <w:rFonts w:ascii="仿宋_GB2312" w:eastAsia="仿宋_GB2312" w:hAnsi="仿宋_GB2312" w:cs="仿宋_GB2312" w:hint="eastAsia"/>
                <w:szCs w:val="21"/>
              </w:rPr>
              <w:t>Deviation</w:t>
            </w:r>
            <w:proofErr w:type="spellEnd"/>
            <w:r>
              <w:rPr>
                <w:rFonts w:ascii="仿宋_GB2312" w:eastAsia="仿宋_GB2312" w:hAnsi="仿宋_GB2312" w:cs="仿宋_GB2312" w:hint="eastAsia"/>
                <w:szCs w:val="21"/>
              </w:rPr>
              <w:t xml:space="preserve"> description</w:t>
            </w:r>
          </w:p>
        </w:tc>
      </w:tr>
      <w:tr w:rsidR="00CB11DA" w14:paraId="71349255" w14:textId="77777777">
        <w:tc>
          <w:tcPr>
            <w:tcW w:w="720" w:type="dxa"/>
          </w:tcPr>
          <w:p w14:paraId="4ECE9E74" w14:textId="77777777" w:rsidR="00CB11DA" w:rsidRDefault="00CB11DA">
            <w:pPr>
              <w:tabs>
                <w:tab w:val="left" w:pos="5355"/>
              </w:tabs>
              <w:rPr>
                <w:rFonts w:ascii="仿宋_GB2312" w:eastAsia="仿宋_GB2312" w:hAnsi="仿宋_GB2312" w:cs="仿宋_GB2312"/>
                <w:szCs w:val="21"/>
              </w:rPr>
            </w:pPr>
          </w:p>
        </w:tc>
        <w:tc>
          <w:tcPr>
            <w:tcW w:w="1620" w:type="dxa"/>
          </w:tcPr>
          <w:p w14:paraId="67A1AD4B" w14:textId="77777777" w:rsidR="00CB11DA" w:rsidRDefault="00CB11DA">
            <w:pPr>
              <w:tabs>
                <w:tab w:val="left" w:pos="5355"/>
              </w:tabs>
              <w:rPr>
                <w:rFonts w:ascii="仿宋_GB2312" w:eastAsia="仿宋_GB2312" w:hAnsi="仿宋_GB2312" w:cs="仿宋_GB2312"/>
                <w:szCs w:val="21"/>
              </w:rPr>
            </w:pPr>
          </w:p>
        </w:tc>
        <w:tc>
          <w:tcPr>
            <w:tcW w:w="2340" w:type="dxa"/>
          </w:tcPr>
          <w:p w14:paraId="4081F854" w14:textId="77777777" w:rsidR="00CB11DA" w:rsidRDefault="00CB11DA">
            <w:pPr>
              <w:tabs>
                <w:tab w:val="left" w:pos="5355"/>
              </w:tabs>
              <w:rPr>
                <w:rFonts w:ascii="仿宋_GB2312" w:eastAsia="仿宋_GB2312" w:hAnsi="仿宋_GB2312" w:cs="仿宋_GB2312"/>
                <w:szCs w:val="21"/>
              </w:rPr>
            </w:pPr>
          </w:p>
        </w:tc>
        <w:tc>
          <w:tcPr>
            <w:tcW w:w="1980" w:type="dxa"/>
          </w:tcPr>
          <w:p w14:paraId="55207F70" w14:textId="77777777" w:rsidR="00CB11DA" w:rsidRDefault="00CB11DA">
            <w:pPr>
              <w:tabs>
                <w:tab w:val="left" w:pos="5355"/>
              </w:tabs>
              <w:rPr>
                <w:rFonts w:ascii="仿宋_GB2312" w:eastAsia="仿宋_GB2312" w:hAnsi="仿宋_GB2312" w:cs="仿宋_GB2312"/>
                <w:szCs w:val="21"/>
              </w:rPr>
            </w:pPr>
          </w:p>
        </w:tc>
        <w:tc>
          <w:tcPr>
            <w:tcW w:w="1980" w:type="dxa"/>
          </w:tcPr>
          <w:p w14:paraId="5AC5CC1E" w14:textId="77777777" w:rsidR="00CB11DA" w:rsidRDefault="00CB11DA">
            <w:pPr>
              <w:tabs>
                <w:tab w:val="left" w:pos="5355"/>
              </w:tabs>
              <w:rPr>
                <w:rFonts w:ascii="仿宋_GB2312" w:eastAsia="仿宋_GB2312" w:hAnsi="仿宋_GB2312" w:cs="仿宋_GB2312"/>
                <w:szCs w:val="21"/>
              </w:rPr>
            </w:pPr>
          </w:p>
        </w:tc>
      </w:tr>
      <w:tr w:rsidR="00CB11DA" w14:paraId="0AA2533C" w14:textId="77777777">
        <w:tc>
          <w:tcPr>
            <w:tcW w:w="720" w:type="dxa"/>
          </w:tcPr>
          <w:p w14:paraId="08DEB541" w14:textId="77777777" w:rsidR="00CB11DA" w:rsidRDefault="00CB11DA">
            <w:pPr>
              <w:tabs>
                <w:tab w:val="left" w:pos="5355"/>
              </w:tabs>
              <w:rPr>
                <w:rFonts w:ascii="仿宋_GB2312" w:eastAsia="仿宋_GB2312" w:hAnsi="仿宋_GB2312" w:cs="仿宋_GB2312"/>
                <w:szCs w:val="21"/>
              </w:rPr>
            </w:pPr>
          </w:p>
        </w:tc>
        <w:tc>
          <w:tcPr>
            <w:tcW w:w="1620" w:type="dxa"/>
          </w:tcPr>
          <w:p w14:paraId="62DC2127" w14:textId="77777777" w:rsidR="00CB11DA" w:rsidRDefault="00CB11DA">
            <w:pPr>
              <w:tabs>
                <w:tab w:val="left" w:pos="5355"/>
              </w:tabs>
              <w:rPr>
                <w:rFonts w:ascii="仿宋_GB2312" w:eastAsia="仿宋_GB2312" w:hAnsi="仿宋_GB2312" w:cs="仿宋_GB2312"/>
                <w:szCs w:val="21"/>
              </w:rPr>
            </w:pPr>
          </w:p>
        </w:tc>
        <w:tc>
          <w:tcPr>
            <w:tcW w:w="2340" w:type="dxa"/>
          </w:tcPr>
          <w:p w14:paraId="31F0CB42" w14:textId="77777777" w:rsidR="00CB11DA" w:rsidRDefault="00CB11DA">
            <w:pPr>
              <w:tabs>
                <w:tab w:val="left" w:pos="5355"/>
              </w:tabs>
              <w:rPr>
                <w:rFonts w:ascii="仿宋_GB2312" w:eastAsia="仿宋_GB2312" w:hAnsi="仿宋_GB2312" w:cs="仿宋_GB2312"/>
                <w:szCs w:val="21"/>
              </w:rPr>
            </w:pPr>
          </w:p>
        </w:tc>
        <w:tc>
          <w:tcPr>
            <w:tcW w:w="1980" w:type="dxa"/>
          </w:tcPr>
          <w:p w14:paraId="7DB260A4" w14:textId="77777777" w:rsidR="00CB11DA" w:rsidRDefault="00CB11DA">
            <w:pPr>
              <w:tabs>
                <w:tab w:val="left" w:pos="5355"/>
              </w:tabs>
              <w:rPr>
                <w:rFonts w:ascii="仿宋_GB2312" w:eastAsia="仿宋_GB2312" w:hAnsi="仿宋_GB2312" w:cs="仿宋_GB2312"/>
                <w:szCs w:val="21"/>
              </w:rPr>
            </w:pPr>
          </w:p>
        </w:tc>
        <w:tc>
          <w:tcPr>
            <w:tcW w:w="1980" w:type="dxa"/>
          </w:tcPr>
          <w:p w14:paraId="3F326039" w14:textId="77777777" w:rsidR="00CB11DA" w:rsidRDefault="00CB11DA">
            <w:pPr>
              <w:tabs>
                <w:tab w:val="left" w:pos="5355"/>
              </w:tabs>
              <w:rPr>
                <w:rFonts w:ascii="仿宋_GB2312" w:eastAsia="仿宋_GB2312" w:hAnsi="仿宋_GB2312" w:cs="仿宋_GB2312"/>
                <w:szCs w:val="21"/>
              </w:rPr>
            </w:pPr>
          </w:p>
        </w:tc>
      </w:tr>
      <w:tr w:rsidR="00CB11DA" w14:paraId="75FC9830" w14:textId="77777777">
        <w:tc>
          <w:tcPr>
            <w:tcW w:w="720" w:type="dxa"/>
          </w:tcPr>
          <w:p w14:paraId="105FE730" w14:textId="77777777" w:rsidR="00CB11DA" w:rsidRDefault="00CB11DA">
            <w:pPr>
              <w:tabs>
                <w:tab w:val="left" w:pos="5355"/>
              </w:tabs>
              <w:rPr>
                <w:rFonts w:ascii="仿宋_GB2312" w:eastAsia="仿宋_GB2312" w:hAnsi="仿宋_GB2312" w:cs="仿宋_GB2312"/>
                <w:szCs w:val="21"/>
              </w:rPr>
            </w:pPr>
          </w:p>
        </w:tc>
        <w:tc>
          <w:tcPr>
            <w:tcW w:w="1620" w:type="dxa"/>
          </w:tcPr>
          <w:p w14:paraId="4A34CD5E" w14:textId="77777777" w:rsidR="00CB11DA" w:rsidRDefault="00CB11DA">
            <w:pPr>
              <w:tabs>
                <w:tab w:val="left" w:pos="5355"/>
              </w:tabs>
              <w:rPr>
                <w:rFonts w:ascii="仿宋_GB2312" w:eastAsia="仿宋_GB2312" w:hAnsi="仿宋_GB2312" w:cs="仿宋_GB2312"/>
                <w:szCs w:val="21"/>
              </w:rPr>
            </w:pPr>
          </w:p>
        </w:tc>
        <w:tc>
          <w:tcPr>
            <w:tcW w:w="2340" w:type="dxa"/>
          </w:tcPr>
          <w:p w14:paraId="66B75A13" w14:textId="77777777" w:rsidR="00CB11DA" w:rsidRDefault="00CB11DA">
            <w:pPr>
              <w:tabs>
                <w:tab w:val="left" w:pos="5355"/>
              </w:tabs>
              <w:rPr>
                <w:rFonts w:ascii="仿宋_GB2312" w:eastAsia="仿宋_GB2312" w:hAnsi="仿宋_GB2312" w:cs="仿宋_GB2312"/>
                <w:szCs w:val="21"/>
              </w:rPr>
            </w:pPr>
          </w:p>
        </w:tc>
        <w:tc>
          <w:tcPr>
            <w:tcW w:w="1980" w:type="dxa"/>
          </w:tcPr>
          <w:p w14:paraId="23077D52" w14:textId="77777777" w:rsidR="00CB11DA" w:rsidRDefault="00CB11DA">
            <w:pPr>
              <w:tabs>
                <w:tab w:val="left" w:pos="5355"/>
              </w:tabs>
              <w:rPr>
                <w:rFonts w:ascii="仿宋_GB2312" w:eastAsia="仿宋_GB2312" w:hAnsi="仿宋_GB2312" w:cs="仿宋_GB2312"/>
                <w:szCs w:val="21"/>
              </w:rPr>
            </w:pPr>
          </w:p>
        </w:tc>
        <w:tc>
          <w:tcPr>
            <w:tcW w:w="1980" w:type="dxa"/>
          </w:tcPr>
          <w:p w14:paraId="715F7446" w14:textId="77777777" w:rsidR="00CB11DA" w:rsidRDefault="00CB11DA">
            <w:pPr>
              <w:tabs>
                <w:tab w:val="left" w:pos="5355"/>
              </w:tabs>
              <w:rPr>
                <w:rFonts w:ascii="仿宋_GB2312" w:eastAsia="仿宋_GB2312" w:hAnsi="仿宋_GB2312" w:cs="仿宋_GB2312"/>
                <w:szCs w:val="21"/>
              </w:rPr>
            </w:pPr>
          </w:p>
        </w:tc>
      </w:tr>
      <w:tr w:rsidR="00CB11DA" w14:paraId="325FB1F9" w14:textId="77777777">
        <w:tc>
          <w:tcPr>
            <w:tcW w:w="720" w:type="dxa"/>
          </w:tcPr>
          <w:p w14:paraId="766765E4" w14:textId="77777777" w:rsidR="00CB11DA" w:rsidRDefault="00CB11DA">
            <w:pPr>
              <w:tabs>
                <w:tab w:val="left" w:pos="5355"/>
              </w:tabs>
              <w:rPr>
                <w:rFonts w:ascii="仿宋_GB2312" w:eastAsia="仿宋_GB2312" w:hAnsi="仿宋_GB2312" w:cs="仿宋_GB2312"/>
                <w:szCs w:val="21"/>
              </w:rPr>
            </w:pPr>
          </w:p>
        </w:tc>
        <w:tc>
          <w:tcPr>
            <w:tcW w:w="1620" w:type="dxa"/>
          </w:tcPr>
          <w:p w14:paraId="77BCD0CA" w14:textId="77777777" w:rsidR="00CB11DA" w:rsidRDefault="00CB11DA">
            <w:pPr>
              <w:tabs>
                <w:tab w:val="left" w:pos="5355"/>
              </w:tabs>
              <w:rPr>
                <w:rFonts w:ascii="仿宋_GB2312" w:eastAsia="仿宋_GB2312" w:hAnsi="仿宋_GB2312" w:cs="仿宋_GB2312"/>
                <w:szCs w:val="21"/>
              </w:rPr>
            </w:pPr>
          </w:p>
        </w:tc>
        <w:tc>
          <w:tcPr>
            <w:tcW w:w="2340" w:type="dxa"/>
          </w:tcPr>
          <w:p w14:paraId="21A2C40E" w14:textId="77777777" w:rsidR="00CB11DA" w:rsidRDefault="00CB11DA">
            <w:pPr>
              <w:tabs>
                <w:tab w:val="left" w:pos="5355"/>
              </w:tabs>
              <w:rPr>
                <w:rFonts w:ascii="仿宋_GB2312" w:eastAsia="仿宋_GB2312" w:hAnsi="仿宋_GB2312" w:cs="仿宋_GB2312"/>
                <w:szCs w:val="21"/>
              </w:rPr>
            </w:pPr>
          </w:p>
        </w:tc>
        <w:tc>
          <w:tcPr>
            <w:tcW w:w="1980" w:type="dxa"/>
          </w:tcPr>
          <w:p w14:paraId="7C480B7F" w14:textId="77777777" w:rsidR="00CB11DA" w:rsidRDefault="00CB11DA">
            <w:pPr>
              <w:tabs>
                <w:tab w:val="left" w:pos="5355"/>
              </w:tabs>
              <w:rPr>
                <w:rFonts w:ascii="仿宋_GB2312" w:eastAsia="仿宋_GB2312" w:hAnsi="仿宋_GB2312" w:cs="仿宋_GB2312"/>
                <w:szCs w:val="21"/>
              </w:rPr>
            </w:pPr>
          </w:p>
        </w:tc>
        <w:tc>
          <w:tcPr>
            <w:tcW w:w="1980" w:type="dxa"/>
          </w:tcPr>
          <w:p w14:paraId="72EE131A" w14:textId="77777777" w:rsidR="00CB11DA" w:rsidRDefault="00CB11DA">
            <w:pPr>
              <w:tabs>
                <w:tab w:val="left" w:pos="5355"/>
              </w:tabs>
              <w:rPr>
                <w:rFonts w:ascii="仿宋_GB2312" w:eastAsia="仿宋_GB2312" w:hAnsi="仿宋_GB2312" w:cs="仿宋_GB2312"/>
                <w:szCs w:val="21"/>
              </w:rPr>
            </w:pPr>
          </w:p>
        </w:tc>
      </w:tr>
      <w:tr w:rsidR="00CB11DA" w14:paraId="273DF061" w14:textId="77777777">
        <w:tc>
          <w:tcPr>
            <w:tcW w:w="720" w:type="dxa"/>
          </w:tcPr>
          <w:p w14:paraId="1C3B7C18" w14:textId="77777777" w:rsidR="00CB11DA" w:rsidRDefault="00CB11DA">
            <w:pPr>
              <w:tabs>
                <w:tab w:val="left" w:pos="5355"/>
              </w:tabs>
              <w:rPr>
                <w:rFonts w:ascii="仿宋_GB2312" w:eastAsia="仿宋_GB2312" w:hAnsi="仿宋_GB2312" w:cs="仿宋_GB2312"/>
              </w:rPr>
            </w:pPr>
          </w:p>
        </w:tc>
        <w:tc>
          <w:tcPr>
            <w:tcW w:w="1620" w:type="dxa"/>
          </w:tcPr>
          <w:p w14:paraId="31146801" w14:textId="77777777" w:rsidR="00CB11DA" w:rsidRDefault="00CB11DA">
            <w:pPr>
              <w:tabs>
                <w:tab w:val="left" w:pos="5355"/>
              </w:tabs>
              <w:rPr>
                <w:rFonts w:ascii="仿宋_GB2312" w:eastAsia="仿宋_GB2312" w:hAnsi="仿宋_GB2312" w:cs="仿宋_GB2312"/>
              </w:rPr>
            </w:pPr>
          </w:p>
        </w:tc>
        <w:tc>
          <w:tcPr>
            <w:tcW w:w="2340" w:type="dxa"/>
          </w:tcPr>
          <w:p w14:paraId="76E6CC8C" w14:textId="77777777" w:rsidR="00CB11DA" w:rsidRDefault="00CB11DA">
            <w:pPr>
              <w:tabs>
                <w:tab w:val="left" w:pos="5355"/>
              </w:tabs>
              <w:rPr>
                <w:rFonts w:ascii="仿宋_GB2312" w:eastAsia="仿宋_GB2312" w:hAnsi="仿宋_GB2312" w:cs="仿宋_GB2312"/>
              </w:rPr>
            </w:pPr>
          </w:p>
        </w:tc>
        <w:tc>
          <w:tcPr>
            <w:tcW w:w="1980" w:type="dxa"/>
          </w:tcPr>
          <w:p w14:paraId="0F41FD11" w14:textId="77777777" w:rsidR="00CB11DA" w:rsidRDefault="00CB11DA">
            <w:pPr>
              <w:tabs>
                <w:tab w:val="left" w:pos="5355"/>
              </w:tabs>
              <w:rPr>
                <w:rFonts w:ascii="仿宋_GB2312" w:eastAsia="仿宋_GB2312" w:hAnsi="仿宋_GB2312" w:cs="仿宋_GB2312"/>
              </w:rPr>
            </w:pPr>
          </w:p>
        </w:tc>
        <w:tc>
          <w:tcPr>
            <w:tcW w:w="1980" w:type="dxa"/>
          </w:tcPr>
          <w:p w14:paraId="71961F5C" w14:textId="77777777" w:rsidR="00CB11DA" w:rsidRDefault="00CB11DA">
            <w:pPr>
              <w:tabs>
                <w:tab w:val="left" w:pos="5355"/>
              </w:tabs>
              <w:rPr>
                <w:rFonts w:ascii="仿宋_GB2312" w:eastAsia="仿宋_GB2312" w:hAnsi="仿宋_GB2312" w:cs="仿宋_GB2312"/>
              </w:rPr>
            </w:pPr>
          </w:p>
        </w:tc>
      </w:tr>
      <w:tr w:rsidR="00CB11DA" w14:paraId="4981CF74" w14:textId="77777777">
        <w:tc>
          <w:tcPr>
            <w:tcW w:w="720" w:type="dxa"/>
          </w:tcPr>
          <w:p w14:paraId="0E3B78B5" w14:textId="77777777" w:rsidR="00CB11DA" w:rsidRDefault="00CB11DA">
            <w:pPr>
              <w:tabs>
                <w:tab w:val="left" w:pos="5355"/>
              </w:tabs>
              <w:rPr>
                <w:rFonts w:ascii="仿宋_GB2312" w:eastAsia="仿宋_GB2312" w:hAnsi="仿宋_GB2312" w:cs="仿宋_GB2312"/>
              </w:rPr>
            </w:pPr>
          </w:p>
        </w:tc>
        <w:tc>
          <w:tcPr>
            <w:tcW w:w="1620" w:type="dxa"/>
          </w:tcPr>
          <w:p w14:paraId="1A926576" w14:textId="77777777" w:rsidR="00CB11DA" w:rsidRDefault="00CB11DA">
            <w:pPr>
              <w:tabs>
                <w:tab w:val="left" w:pos="5355"/>
              </w:tabs>
              <w:rPr>
                <w:rFonts w:ascii="仿宋_GB2312" w:eastAsia="仿宋_GB2312" w:hAnsi="仿宋_GB2312" w:cs="仿宋_GB2312"/>
              </w:rPr>
            </w:pPr>
          </w:p>
        </w:tc>
        <w:tc>
          <w:tcPr>
            <w:tcW w:w="2340" w:type="dxa"/>
          </w:tcPr>
          <w:p w14:paraId="7D4B320F" w14:textId="77777777" w:rsidR="00CB11DA" w:rsidRDefault="00CB11DA">
            <w:pPr>
              <w:tabs>
                <w:tab w:val="left" w:pos="5355"/>
              </w:tabs>
              <w:rPr>
                <w:rFonts w:ascii="仿宋_GB2312" w:eastAsia="仿宋_GB2312" w:hAnsi="仿宋_GB2312" w:cs="仿宋_GB2312"/>
              </w:rPr>
            </w:pPr>
          </w:p>
        </w:tc>
        <w:tc>
          <w:tcPr>
            <w:tcW w:w="1980" w:type="dxa"/>
          </w:tcPr>
          <w:p w14:paraId="48CC739E" w14:textId="77777777" w:rsidR="00CB11DA" w:rsidRDefault="00CB11DA">
            <w:pPr>
              <w:tabs>
                <w:tab w:val="left" w:pos="5355"/>
              </w:tabs>
              <w:rPr>
                <w:rFonts w:ascii="仿宋_GB2312" w:eastAsia="仿宋_GB2312" w:hAnsi="仿宋_GB2312" w:cs="仿宋_GB2312"/>
              </w:rPr>
            </w:pPr>
          </w:p>
        </w:tc>
        <w:tc>
          <w:tcPr>
            <w:tcW w:w="1980" w:type="dxa"/>
          </w:tcPr>
          <w:p w14:paraId="667C4C23" w14:textId="77777777" w:rsidR="00CB11DA" w:rsidRDefault="00CB11DA">
            <w:pPr>
              <w:tabs>
                <w:tab w:val="left" w:pos="5355"/>
              </w:tabs>
              <w:rPr>
                <w:rFonts w:ascii="仿宋_GB2312" w:eastAsia="仿宋_GB2312" w:hAnsi="仿宋_GB2312" w:cs="仿宋_GB2312"/>
              </w:rPr>
            </w:pPr>
          </w:p>
        </w:tc>
      </w:tr>
      <w:tr w:rsidR="00CB11DA" w14:paraId="3A56EB74" w14:textId="77777777">
        <w:tc>
          <w:tcPr>
            <w:tcW w:w="720" w:type="dxa"/>
          </w:tcPr>
          <w:p w14:paraId="14006ED5" w14:textId="77777777" w:rsidR="00CB11DA" w:rsidRDefault="00CB11DA">
            <w:pPr>
              <w:tabs>
                <w:tab w:val="left" w:pos="5355"/>
              </w:tabs>
              <w:rPr>
                <w:rFonts w:ascii="仿宋_GB2312" w:eastAsia="仿宋_GB2312" w:hAnsi="仿宋_GB2312" w:cs="仿宋_GB2312"/>
              </w:rPr>
            </w:pPr>
          </w:p>
        </w:tc>
        <w:tc>
          <w:tcPr>
            <w:tcW w:w="1620" w:type="dxa"/>
          </w:tcPr>
          <w:p w14:paraId="6FA8A51D" w14:textId="77777777" w:rsidR="00CB11DA" w:rsidRDefault="00CB11DA">
            <w:pPr>
              <w:tabs>
                <w:tab w:val="left" w:pos="5355"/>
              </w:tabs>
              <w:rPr>
                <w:rFonts w:ascii="仿宋_GB2312" w:eastAsia="仿宋_GB2312" w:hAnsi="仿宋_GB2312" w:cs="仿宋_GB2312"/>
              </w:rPr>
            </w:pPr>
          </w:p>
        </w:tc>
        <w:tc>
          <w:tcPr>
            <w:tcW w:w="2340" w:type="dxa"/>
          </w:tcPr>
          <w:p w14:paraId="33D32B2B" w14:textId="77777777" w:rsidR="00CB11DA" w:rsidRDefault="00CB11DA">
            <w:pPr>
              <w:tabs>
                <w:tab w:val="left" w:pos="5355"/>
              </w:tabs>
              <w:rPr>
                <w:rFonts w:ascii="仿宋_GB2312" w:eastAsia="仿宋_GB2312" w:hAnsi="仿宋_GB2312" w:cs="仿宋_GB2312"/>
              </w:rPr>
            </w:pPr>
          </w:p>
        </w:tc>
        <w:tc>
          <w:tcPr>
            <w:tcW w:w="1980" w:type="dxa"/>
          </w:tcPr>
          <w:p w14:paraId="472BDE2C" w14:textId="77777777" w:rsidR="00CB11DA" w:rsidRDefault="00CB11DA">
            <w:pPr>
              <w:tabs>
                <w:tab w:val="left" w:pos="5355"/>
              </w:tabs>
              <w:rPr>
                <w:rFonts w:ascii="仿宋_GB2312" w:eastAsia="仿宋_GB2312" w:hAnsi="仿宋_GB2312" w:cs="仿宋_GB2312"/>
              </w:rPr>
            </w:pPr>
          </w:p>
        </w:tc>
        <w:tc>
          <w:tcPr>
            <w:tcW w:w="1980" w:type="dxa"/>
          </w:tcPr>
          <w:p w14:paraId="78F717BF" w14:textId="77777777" w:rsidR="00CB11DA" w:rsidRDefault="00CB11DA">
            <w:pPr>
              <w:tabs>
                <w:tab w:val="left" w:pos="5355"/>
              </w:tabs>
              <w:rPr>
                <w:rFonts w:ascii="仿宋_GB2312" w:eastAsia="仿宋_GB2312" w:hAnsi="仿宋_GB2312" w:cs="仿宋_GB2312"/>
              </w:rPr>
            </w:pPr>
          </w:p>
        </w:tc>
      </w:tr>
    </w:tbl>
    <w:p w14:paraId="33939EBA" w14:textId="77777777" w:rsidR="00CB11DA" w:rsidRDefault="00CB11DA">
      <w:pPr>
        <w:tabs>
          <w:tab w:val="left" w:pos="5355"/>
        </w:tabs>
        <w:rPr>
          <w:rFonts w:ascii="仿宋_GB2312" w:eastAsia="仿宋_GB2312" w:hAnsi="仿宋_GB2312" w:cs="仿宋_GB2312"/>
        </w:rPr>
      </w:pPr>
    </w:p>
    <w:p w14:paraId="413D1A64" w14:textId="77777777" w:rsidR="00CB11DA" w:rsidRDefault="00885C76">
      <w:pPr>
        <w:tabs>
          <w:tab w:val="left" w:pos="5355"/>
        </w:tabs>
        <w:rPr>
          <w:rFonts w:ascii="仿宋_GB2312" w:eastAsia="仿宋_GB2312" w:hAnsi="仿宋_GB2312" w:cs="仿宋_GB2312"/>
          <w:u w:val="single"/>
          <w:lang w:eastAsia="zh-CN"/>
        </w:rPr>
      </w:pPr>
      <w:r>
        <w:rPr>
          <w:rFonts w:ascii="仿宋_GB2312" w:eastAsia="仿宋_GB2312" w:hAnsi="仿宋_GB2312" w:cs="仿宋_GB2312" w:hint="eastAsia"/>
          <w:lang w:eastAsia="zh-CN"/>
        </w:rPr>
        <w:t>投标方授权代表签字：</w:t>
      </w:r>
      <w:r>
        <w:rPr>
          <w:rFonts w:ascii="仿宋_GB2312" w:eastAsia="仿宋_GB2312" w:hAnsi="仿宋_GB2312" w:cs="仿宋_GB2312" w:hint="eastAsia"/>
          <w:u w:val="single"/>
          <w:lang w:eastAsia="zh-CN"/>
        </w:rPr>
        <w:t xml:space="preserve">                      </w:t>
      </w:r>
    </w:p>
    <w:p w14:paraId="602A397B" w14:textId="77777777" w:rsidR="00CB11DA" w:rsidRDefault="00885C76">
      <w:pPr>
        <w:tabs>
          <w:tab w:val="left" w:pos="5355"/>
        </w:tabs>
        <w:rPr>
          <w:rFonts w:ascii="仿宋_GB2312" w:eastAsia="仿宋_GB2312" w:hAnsi="仿宋_GB2312" w:cs="仿宋_GB2312"/>
        </w:rPr>
      </w:pPr>
      <w:r>
        <w:rPr>
          <w:rFonts w:ascii="仿宋_GB2312" w:eastAsia="仿宋_GB2312" w:hAnsi="仿宋_GB2312" w:cs="仿宋_GB2312" w:hint="eastAsia"/>
        </w:rPr>
        <w:t>Signature of authorized representative:</w:t>
      </w:r>
    </w:p>
    <w:p w14:paraId="4EEC04A4" w14:textId="77777777" w:rsidR="00CB11DA" w:rsidRDefault="00CB11DA">
      <w:pPr>
        <w:tabs>
          <w:tab w:val="left" w:pos="5355"/>
        </w:tabs>
        <w:spacing w:line="480" w:lineRule="auto"/>
        <w:rPr>
          <w:rFonts w:ascii="仿宋_GB2312" w:eastAsia="仿宋_GB2312" w:hAnsi="宋体"/>
          <w:b/>
          <w:szCs w:val="21"/>
        </w:rPr>
      </w:pPr>
    </w:p>
    <w:p w14:paraId="4F7AE311" w14:textId="77777777" w:rsidR="00CB11DA" w:rsidRDefault="00CB11DA">
      <w:pPr>
        <w:tabs>
          <w:tab w:val="left" w:pos="5355"/>
        </w:tabs>
        <w:spacing w:line="480" w:lineRule="auto"/>
        <w:rPr>
          <w:rFonts w:ascii="仿宋_GB2312" w:eastAsia="仿宋_GB2312" w:hAnsi="宋体"/>
          <w:b/>
          <w:szCs w:val="21"/>
        </w:rPr>
      </w:pPr>
    </w:p>
    <w:p w14:paraId="3865D4B3" w14:textId="77777777" w:rsidR="00CB11DA" w:rsidRDefault="00CB11DA">
      <w:pPr>
        <w:tabs>
          <w:tab w:val="left" w:pos="5355"/>
        </w:tabs>
        <w:spacing w:line="480" w:lineRule="auto"/>
        <w:rPr>
          <w:rFonts w:ascii="仿宋_GB2312" w:eastAsia="仿宋_GB2312" w:hAnsi="宋体"/>
          <w:b/>
          <w:szCs w:val="21"/>
        </w:rPr>
      </w:pPr>
    </w:p>
    <w:p w14:paraId="359DA27B" w14:textId="77777777" w:rsidR="00CB11DA" w:rsidRDefault="00CB11DA">
      <w:pPr>
        <w:tabs>
          <w:tab w:val="left" w:pos="5355"/>
        </w:tabs>
        <w:spacing w:line="480" w:lineRule="auto"/>
        <w:rPr>
          <w:rFonts w:ascii="仿宋_GB2312" w:eastAsia="仿宋_GB2312" w:hAnsi="宋体"/>
          <w:b/>
          <w:szCs w:val="21"/>
        </w:rPr>
      </w:pPr>
    </w:p>
    <w:p w14:paraId="7B6F1F26" w14:textId="77777777" w:rsidR="00CB11DA" w:rsidRDefault="00CB11DA">
      <w:pPr>
        <w:tabs>
          <w:tab w:val="left" w:pos="5355"/>
        </w:tabs>
        <w:spacing w:line="480" w:lineRule="auto"/>
        <w:rPr>
          <w:rFonts w:ascii="仿宋_GB2312" w:eastAsia="仿宋_GB2312" w:hAnsi="宋体"/>
          <w:b/>
          <w:szCs w:val="21"/>
        </w:rPr>
      </w:pPr>
    </w:p>
    <w:p w14:paraId="710AE62B" w14:textId="77777777" w:rsidR="00CB11DA" w:rsidRDefault="00CB11DA">
      <w:pPr>
        <w:tabs>
          <w:tab w:val="left" w:pos="5355"/>
        </w:tabs>
        <w:spacing w:line="480" w:lineRule="auto"/>
        <w:rPr>
          <w:rFonts w:ascii="仿宋_GB2312" w:eastAsia="仿宋_GB2312" w:hAnsi="宋体"/>
          <w:b/>
          <w:szCs w:val="21"/>
        </w:rPr>
      </w:pPr>
    </w:p>
    <w:p w14:paraId="4A2CF914" w14:textId="77777777" w:rsidR="00CB11DA" w:rsidRDefault="00CB11DA">
      <w:pPr>
        <w:tabs>
          <w:tab w:val="left" w:pos="5355"/>
        </w:tabs>
        <w:spacing w:line="480" w:lineRule="auto"/>
        <w:rPr>
          <w:rFonts w:ascii="仿宋_GB2312" w:eastAsia="仿宋_GB2312" w:hAnsi="宋体"/>
          <w:b/>
          <w:szCs w:val="21"/>
        </w:rPr>
      </w:pPr>
    </w:p>
    <w:p w14:paraId="3A5C5F0A" w14:textId="77777777" w:rsidR="00CB11DA" w:rsidRDefault="00CB11DA">
      <w:pPr>
        <w:tabs>
          <w:tab w:val="left" w:pos="5355"/>
        </w:tabs>
        <w:spacing w:line="480" w:lineRule="auto"/>
        <w:rPr>
          <w:rFonts w:ascii="仿宋_GB2312" w:eastAsia="仿宋_GB2312" w:hAnsi="宋体"/>
          <w:b/>
          <w:szCs w:val="21"/>
        </w:rPr>
      </w:pPr>
    </w:p>
    <w:p w14:paraId="04B6D642" w14:textId="77777777" w:rsidR="00CB11DA" w:rsidRDefault="00CB11DA">
      <w:pPr>
        <w:tabs>
          <w:tab w:val="left" w:pos="5355"/>
        </w:tabs>
        <w:spacing w:line="480" w:lineRule="auto"/>
        <w:rPr>
          <w:rFonts w:ascii="仿宋_GB2312" w:eastAsia="仿宋_GB2312" w:hAnsi="宋体"/>
          <w:b/>
          <w:szCs w:val="21"/>
        </w:rPr>
      </w:pPr>
    </w:p>
    <w:p w14:paraId="75464A5C" w14:textId="77777777" w:rsidR="00CB11DA" w:rsidRDefault="00CB11DA">
      <w:pPr>
        <w:tabs>
          <w:tab w:val="left" w:pos="5355"/>
        </w:tabs>
        <w:spacing w:line="480" w:lineRule="auto"/>
        <w:rPr>
          <w:rFonts w:ascii="仿宋_GB2312" w:eastAsia="仿宋_GB2312" w:hAnsi="宋体"/>
          <w:b/>
          <w:szCs w:val="21"/>
        </w:rPr>
      </w:pPr>
    </w:p>
    <w:p w14:paraId="249FA7F4" w14:textId="77777777" w:rsidR="00CB11DA" w:rsidRDefault="00CB11DA">
      <w:pPr>
        <w:jc w:val="left"/>
        <w:rPr>
          <w:rFonts w:ascii="宋体" w:hAnsi="宋体"/>
        </w:rPr>
      </w:pPr>
    </w:p>
    <w:p w14:paraId="1BFB1149" w14:textId="77777777" w:rsidR="00CB11DA" w:rsidRDefault="00CB11DA">
      <w:pPr>
        <w:rPr>
          <w:rFonts w:ascii="宋体" w:hAnsi="宋体"/>
        </w:rPr>
      </w:pPr>
    </w:p>
    <w:p w14:paraId="09D2E89A" w14:textId="77777777" w:rsidR="00CB11DA" w:rsidRDefault="00CB11DA"/>
    <w:p w14:paraId="7B320F91" w14:textId="77777777" w:rsidR="00CB11DA" w:rsidRDefault="00885C76">
      <w:pPr>
        <w:tabs>
          <w:tab w:val="left" w:pos="5355"/>
        </w:tabs>
        <w:spacing w:line="480" w:lineRule="auto"/>
        <w:rPr>
          <w:rFonts w:ascii="仿宋" w:eastAsia="仿宋" w:hAnsi="仿宋" w:cs="仿宋"/>
          <w:b/>
          <w:szCs w:val="21"/>
          <w:lang w:eastAsia="zh-CN"/>
        </w:rPr>
      </w:pPr>
      <w:r>
        <w:rPr>
          <w:rFonts w:ascii="仿宋" w:eastAsia="仿宋" w:hAnsi="仿宋" w:cs="仿宋" w:hint="eastAsia"/>
          <w:b/>
          <w:szCs w:val="21"/>
          <w:lang w:eastAsia="zh-CN"/>
        </w:rPr>
        <w:lastRenderedPageBreak/>
        <w:t>附件</w:t>
      </w:r>
      <w:r>
        <w:rPr>
          <w:rFonts w:ascii="仿宋" w:eastAsia="仿宋" w:hAnsi="仿宋" w:cs="仿宋" w:hint="eastAsia"/>
          <w:b/>
          <w:szCs w:val="21"/>
          <w:lang w:eastAsia="zh-CN"/>
        </w:rPr>
        <w:t>4</w:t>
      </w:r>
      <w:r>
        <w:rPr>
          <w:rFonts w:ascii="仿宋" w:eastAsia="仿宋" w:hAnsi="仿宋" w:cs="仿宋" w:hint="eastAsia"/>
          <w:b/>
          <w:szCs w:val="21"/>
          <w:lang w:eastAsia="zh-CN"/>
        </w:rPr>
        <w:t>：相关项目业绩一览表</w:t>
      </w:r>
    </w:p>
    <w:p w14:paraId="4A8C33A6" w14:textId="77777777" w:rsidR="00CB11DA" w:rsidRDefault="00885C76">
      <w:pPr>
        <w:tabs>
          <w:tab w:val="left" w:pos="5355"/>
        </w:tabs>
        <w:spacing w:line="480" w:lineRule="auto"/>
        <w:rPr>
          <w:rFonts w:ascii="仿宋" w:eastAsia="仿宋" w:hAnsi="仿宋" w:cs="仿宋"/>
        </w:rPr>
      </w:pPr>
      <w:r>
        <w:rPr>
          <w:rFonts w:ascii="仿宋" w:eastAsia="仿宋" w:hAnsi="仿宋" w:cs="仿宋" w:hint="eastAsia"/>
          <w:b/>
          <w:szCs w:val="21"/>
        </w:rPr>
        <w:t xml:space="preserve">Annex </w:t>
      </w:r>
      <w:r>
        <w:rPr>
          <w:rFonts w:ascii="仿宋" w:eastAsia="仿宋" w:hAnsi="仿宋" w:cs="仿宋" w:hint="eastAsia"/>
          <w:b/>
          <w:szCs w:val="21"/>
          <w:lang w:eastAsia="zh-CN"/>
        </w:rPr>
        <w:t>4</w:t>
      </w:r>
      <w:r>
        <w:rPr>
          <w:rFonts w:ascii="仿宋" w:eastAsia="仿宋" w:hAnsi="仿宋" w:cs="仿宋" w:hint="eastAsia"/>
          <w:b/>
          <w:szCs w:val="21"/>
        </w:rPr>
        <w:t>: List of related project performance</w:t>
      </w:r>
    </w:p>
    <w:p w14:paraId="7FA63873" w14:textId="77777777" w:rsidR="00CB11DA" w:rsidRDefault="00885C76">
      <w:pPr>
        <w:tabs>
          <w:tab w:val="left" w:pos="5355"/>
        </w:tabs>
        <w:ind w:rightChars="-7" w:right="-17"/>
        <w:jc w:val="center"/>
        <w:rPr>
          <w:rFonts w:ascii="仿宋" w:eastAsia="仿宋" w:hAnsi="仿宋" w:cs="仿宋"/>
          <w:b/>
          <w:bCs/>
          <w:sz w:val="28"/>
        </w:rPr>
      </w:pPr>
      <w:proofErr w:type="spellStart"/>
      <w:r>
        <w:rPr>
          <w:rFonts w:ascii="仿宋" w:eastAsia="仿宋" w:hAnsi="仿宋" w:cs="仿宋" w:hint="eastAsia"/>
          <w:b/>
          <w:bCs/>
          <w:sz w:val="28"/>
        </w:rPr>
        <w:t>相关项目业绩一览表</w:t>
      </w:r>
      <w:proofErr w:type="spellEnd"/>
    </w:p>
    <w:p w14:paraId="26D0891E" w14:textId="77777777" w:rsidR="00CB11DA" w:rsidRDefault="00885C76">
      <w:pPr>
        <w:tabs>
          <w:tab w:val="left" w:pos="5355"/>
        </w:tabs>
        <w:ind w:rightChars="-7" w:right="-17"/>
        <w:jc w:val="center"/>
        <w:rPr>
          <w:rFonts w:ascii="仿宋" w:eastAsia="仿宋" w:hAnsi="仿宋" w:cs="仿宋"/>
        </w:rPr>
      </w:pPr>
      <w:r>
        <w:rPr>
          <w:rFonts w:ascii="仿宋" w:eastAsia="仿宋" w:hAnsi="仿宋" w:cs="仿宋" w:hint="eastAsia"/>
          <w:b/>
          <w:bCs/>
          <w:sz w:val="28"/>
        </w:rPr>
        <w:t>List of related project performance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467"/>
        <w:gridCol w:w="1245"/>
        <w:gridCol w:w="1823"/>
        <w:gridCol w:w="1133"/>
        <w:gridCol w:w="1522"/>
      </w:tblGrid>
      <w:tr w:rsidR="00CB11DA" w14:paraId="22516CEC" w14:textId="77777777">
        <w:tc>
          <w:tcPr>
            <w:tcW w:w="1671" w:type="dxa"/>
            <w:tcBorders>
              <w:top w:val="single" w:sz="4" w:space="0" w:color="auto"/>
              <w:left w:val="single" w:sz="4" w:space="0" w:color="auto"/>
              <w:bottom w:val="single" w:sz="4" w:space="0" w:color="auto"/>
              <w:right w:val="single" w:sz="4" w:space="0" w:color="auto"/>
            </w:tcBorders>
            <w:vAlign w:val="center"/>
          </w:tcPr>
          <w:p w14:paraId="292908C2" w14:textId="77777777" w:rsidR="00CB11DA" w:rsidRDefault="00885C76">
            <w:pPr>
              <w:tabs>
                <w:tab w:val="left" w:pos="5355"/>
              </w:tabs>
              <w:jc w:val="center"/>
              <w:rPr>
                <w:rFonts w:ascii="仿宋" w:eastAsia="仿宋" w:hAnsi="仿宋" w:cs="仿宋"/>
                <w:szCs w:val="21"/>
              </w:rPr>
            </w:pPr>
            <w:proofErr w:type="spellStart"/>
            <w:r>
              <w:rPr>
                <w:rFonts w:ascii="仿宋" w:eastAsia="仿宋" w:hAnsi="仿宋" w:cs="仿宋" w:hint="eastAsia"/>
                <w:szCs w:val="21"/>
              </w:rPr>
              <w:t>客户名称</w:t>
            </w:r>
            <w:r>
              <w:rPr>
                <w:rFonts w:ascii="仿宋" w:eastAsia="仿宋" w:hAnsi="仿宋" w:cs="仿宋" w:hint="eastAsia"/>
                <w:szCs w:val="21"/>
                <w:lang w:eastAsia="zh-CN"/>
              </w:rPr>
              <w:t>C</w:t>
            </w:r>
            <w:r>
              <w:rPr>
                <w:rFonts w:ascii="仿宋" w:eastAsia="仿宋" w:hAnsi="仿宋" w:cs="仿宋" w:hint="eastAsia"/>
                <w:szCs w:val="21"/>
              </w:rPr>
              <w:t>lient</w:t>
            </w:r>
            <w:proofErr w:type="spellEnd"/>
            <w:r>
              <w:rPr>
                <w:rFonts w:ascii="仿宋" w:eastAsia="仿宋" w:hAnsi="仿宋" w:cs="仿宋" w:hint="eastAsia"/>
                <w:szCs w:val="21"/>
                <w:lang w:eastAsia="zh-CN"/>
              </w:rPr>
              <w:t xml:space="preserve"> </w:t>
            </w:r>
            <w:r>
              <w:rPr>
                <w:rFonts w:ascii="仿宋" w:eastAsia="仿宋" w:hAnsi="仿宋" w:cs="仿宋" w:hint="eastAsia"/>
                <w:szCs w:val="21"/>
              </w:rPr>
              <w:t>name</w:t>
            </w:r>
          </w:p>
        </w:tc>
        <w:tc>
          <w:tcPr>
            <w:tcW w:w="1467" w:type="dxa"/>
            <w:tcBorders>
              <w:top w:val="single" w:sz="4" w:space="0" w:color="auto"/>
              <w:left w:val="single" w:sz="4" w:space="0" w:color="auto"/>
              <w:bottom w:val="single" w:sz="4" w:space="0" w:color="auto"/>
              <w:right w:val="single" w:sz="4" w:space="0" w:color="auto"/>
            </w:tcBorders>
            <w:vAlign w:val="center"/>
          </w:tcPr>
          <w:p w14:paraId="2641D18C" w14:textId="77777777" w:rsidR="00CB11DA" w:rsidRDefault="00885C76">
            <w:pPr>
              <w:tabs>
                <w:tab w:val="left" w:pos="5355"/>
              </w:tabs>
              <w:jc w:val="center"/>
              <w:rPr>
                <w:rFonts w:ascii="仿宋" w:eastAsia="仿宋" w:hAnsi="仿宋" w:cs="仿宋"/>
                <w:szCs w:val="21"/>
              </w:rPr>
            </w:pPr>
            <w:proofErr w:type="spellStart"/>
            <w:r>
              <w:rPr>
                <w:rFonts w:ascii="仿宋" w:eastAsia="仿宋" w:hAnsi="仿宋" w:cs="仿宋" w:hint="eastAsia"/>
                <w:szCs w:val="21"/>
              </w:rPr>
              <w:t>合同金额</w:t>
            </w:r>
            <w:proofErr w:type="spellEnd"/>
          </w:p>
          <w:p w14:paraId="46109DE2" w14:textId="77777777" w:rsidR="00CB11DA" w:rsidRDefault="00885C76">
            <w:pPr>
              <w:tabs>
                <w:tab w:val="left" w:pos="5355"/>
              </w:tabs>
              <w:jc w:val="center"/>
              <w:rPr>
                <w:rFonts w:ascii="仿宋" w:eastAsia="仿宋" w:hAnsi="仿宋" w:cs="仿宋"/>
                <w:szCs w:val="21"/>
              </w:rPr>
            </w:pPr>
            <w:r>
              <w:rPr>
                <w:rFonts w:ascii="仿宋" w:eastAsia="仿宋" w:hAnsi="仿宋" w:cs="仿宋" w:hint="eastAsia"/>
                <w:szCs w:val="21"/>
              </w:rPr>
              <w:t>（</w:t>
            </w:r>
            <w:proofErr w:type="spellStart"/>
            <w:r>
              <w:rPr>
                <w:rFonts w:ascii="仿宋" w:eastAsia="仿宋" w:hAnsi="仿宋" w:cs="仿宋" w:hint="eastAsia"/>
                <w:szCs w:val="21"/>
              </w:rPr>
              <w:t>万元）</w:t>
            </w:r>
            <w:r>
              <w:rPr>
                <w:rFonts w:ascii="仿宋" w:eastAsia="仿宋" w:hAnsi="仿宋" w:cs="仿宋" w:hint="eastAsia"/>
                <w:szCs w:val="21"/>
              </w:rPr>
              <w:t>Contract</w:t>
            </w:r>
            <w:proofErr w:type="spellEnd"/>
            <w:r>
              <w:rPr>
                <w:rFonts w:ascii="仿宋" w:eastAsia="仿宋" w:hAnsi="仿宋" w:cs="仿宋" w:hint="eastAsia"/>
                <w:szCs w:val="21"/>
              </w:rPr>
              <w:t xml:space="preserve"> amount</w:t>
            </w:r>
          </w:p>
        </w:tc>
        <w:tc>
          <w:tcPr>
            <w:tcW w:w="1245" w:type="dxa"/>
            <w:tcBorders>
              <w:top w:val="single" w:sz="4" w:space="0" w:color="auto"/>
              <w:left w:val="single" w:sz="4" w:space="0" w:color="auto"/>
              <w:bottom w:val="single" w:sz="4" w:space="0" w:color="auto"/>
              <w:right w:val="single" w:sz="4" w:space="0" w:color="auto"/>
            </w:tcBorders>
            <w:vAlign w:val="center"/>
          </w:tcPr>
          <w:p w14:paraId="0685BF85" w14:textId="77777777" w:rsidR="00CB11DA" w:rsidRDefault="00885C76">
            <w:pPr>
              <w:tabs>
                <w:tab w:val="left" w:pos="5355"/>
              </w:tabs>
              <w:jc w:val="center"/>
              <w:rPr>
                <w:rFonts w:ascii="仿宋" w:eastAsia="仿宋" w:hAnsi="仿宋" w:cs="仿宋"/>
                <w:szCs w:val="21"/>
              </w:rPr>
            </w:pPr>
            <w:proofErr w:type="spellStart"/>
            <w:r>
              <w:rPr>
                <w:rFonts w:ascii="仿宋" w:eastAsia="仿宋" w:hAnsi="仿宋" w:cs="仿宋" w:hint="eastAsia"/>
                <w:szCs w:val="21"/>
              </w:rPr>
              <w:t>签约年份</w:t>
            </w:r>
            <w:r>
              <w:rPr>
                <w:rFonts w:ascii="仿宋" w:eastAsia="仿宋" w:hAnsi="仿宋" w:cs="仿宋" w:hint="eastAsia"/>
                <w:szCs w:val="21"/>
              </w:rPr>
              <w:t>Contract</w:t>
            </w:r>
            <w:proofErr w:type="spellEnd"/>
            <w:r>
              <w:rPr>
                <w:rFonts w:ascii="仿宋" w:eastAsia="仿宋" w:hAnsi="仿宋" w:cs="仿宋" w:hint="eastAsia"/>
                <w:szCs w:val="21"/>
              </w:rPr>
              <w:t xml:space="preserve"> year</w:t>
            </w:r>
          </w:p>
        </w:tc>
        <w:tc>
          <w:tcPr>
            <w:tcW w:w="1823" w:type="dxa"/>
            <w:tcBorders>
              <w:top w:val="single" w:sz="4" w:space="0" w:color="auto"/>
              <w:left w:val="single" w:sz="4" w:space="0" w:color="auto"/>
              <w:bottom w:val="single" w:sz="4" w:space="0" w:color="auto"/>
              <w:right w:val="single" w:sz="4" w:space="0" w:color="auto"/>
            </w:tcBorders>
            <w:vAlign w:val="center"/>
          </w:tcPr>
          <w:p w14:paraId="541111AE" w14:textId="77777777" w:rsidR="00CB11DA" w:rsidRDefault="00885C76">
            <w:pPr>
              <w:tabs>
                <w:tab w:val="left" w:pos="5355"/>
              </w:tabs>
              <w:jc w:val="center"/>
              <w:rPr>
                <w:rFonts w:ascii="仿宋" w:eastAsia="仿宋" w:hAnsi="仿宋" w:cs="仿宋"/>
                <w:szCs w:val="21"/>
              </w:rPr>
            </w:pPr>
            <w:proofErr w:type="spellStart"/>
            <w:r>
              <w:rPr>
                <w:rFonts w:ascii="仿宋" w:eastAsia="仿宋" w:hAnsi="仿宋" w:cs="仿宋" w:hint="eastAsia"/>
                <w:szCs w:val="21"/>
              </w:rPr>
              <w:t>内容</w:t>
            </w:r>
            <w:proofErr w:type="spellEnd"/>
          </w:p>
          <w:p w14:paraId="2DE01B2D" w14:textId="77777777" w:rsidR="00CB11DA" w:rsidRDefault="00885C76">
            <w:pPr>
              <w:tabs>
                <w:tab w:val="left" w:pos="5355"/>
              </w:tabs>
              <w:jc w:val="center"/>
              <w:rPr>
                <w:rFonts w:ascii="仿宋" w:eastAsia="仿宋" w:hAnsi="仿宋" w:cs="仿宋"/>
                <w:szCs w:val="21"/>
                <w:lang w:eastAsia="zh-CN"/>
              </w:rPr>
            </w:pPr>
            <w:r>
              <w:rPr>
                <w:rFonts w:ascii="仿宋" w:eastAsia="仿宋" w:hAnsi="仿宋" w:cs="仿宋" w:hint="eastAsia"/>
                <w:szCs w:val="21"/>
                <w:lang w:eastAsia="zh-CN"/>
              </w:rPr>
              <w:t>Content</w:t>
            </w:r>
          </w:p>
        </w:tc>
        <w:tc>
          <w:tcPr>
            <w:tcW w:w="1133" w:type="dxa"/>
            <w:tcBorders>
              <w:top w:val="single" w:sz="4" w:space="0" w:color="auto"/>
              <w:left w:val="single" w:sz="4" w:space="0" w:color="auto"/>
              <w:bottom w:val="single" w:sz="4" w:space="0" w:color="auto"/>
              <w:right w:val="single" w:sz="4" w:space="0" w:color="auto"/>
            </w:tcBorders>
            <w:vAlign w:val="center"/>
          </w:tcPr>
          <w:p w14:paraId="097F5475" w14:textId="77777777" w:rsidR="00CB11DA" w:rsidRDefault="00885C76">
            <w:pPr>
              <w:tabs>
                <w:tab w:val="left" w:pos="5355"/>
              </w:tabs>
              <w:jc w:val="center"/>
              <w:rPr>
                <w:rFonts w:ascii="仿宋" w:eastAsia="仿宋" w:hAnsi="仿宋" w:cs="仿宋"/>
                <w:szCs w:val="21"/>
              </w:rPr>
            </w:pPr>
            <w:proofErr w:type="spellStart"/>
            <w:r>
              <w:rPr>
                <w:rFonts w:ascii="仿宋" w:eastAsia="仿宋" w:hAnsi="仿宋" w:cs="仿宋" w:hint="eastAsia"/>
                <w:szCs w:val="21"/>
              </w:rPr>
              <w:t>客户</w:t>
            </w:r>
            <w:proofErr w:type="spellEnd"/>
          </w:p>
          <w:p w14:paraId="74D7CE70" w14:textId="77777777" w:rsidR="00CB11DA" w:rsidRDefault="00885C76">
            <w:pPr>
              <w:tabs>
                <w:tab w:val="left" w:pos="5355"/>
              </w:tabs>
              <w:jc w:val="center"/>
              <w:rPr>
                <w:rFonts w:ascii="仿宋" w:eastAsia="仿宋" w:hAnsi="仿宋" w:cs="仿宋"/>
                <w:szCs w:val="21"/>
                <w:lang w:eastAsia="zh-CN"/>
              </w:rPr>
            </w:pPr>
            <w:proofErr w:type="spellStart"/>
            <w:r>
              <w:rPr>
                <w:rFonts w:ascii="仿宋" w:eastAsia="仿宋" w:hAnsi="仿宋" w:cs="仿宋" w:hint="eastAsia"/>
                <w:szCs w:val="21"/>
              </w:rPr>
              <w:t>联系人</w:t>
            </w:r>
            <w:r>
              <w:rPr>
                <w:rFonts w:ascii="仿宋" w:eastAsia="仿宋" w:hAnsi="仿宋" w:cs="仿宋" w:hint="eastAsia"/>
                <w:szCs w:val="21"/>
                <w:lang w:eastAsia="zh-CN"/>
              </w:rPr>
              <w:t>Contact</w:t>
            </w:r>
            <w:proofErr w:type="spellEnd"/>
            <w:r>
              <w:rPr>
                <w:rFonts w:ascii="仿宋" w:eastAsia="仿宋" w:hAnsi="仿宋" w:cs="仿宋" w:hint="eastAsia"/>
                <w:szCs w:val="21"/>
                <w:lang w:eastAsia="zh-CN"/>
              </w:rPr>
              <w:t xml:space="preserve"> person</w:t>
            </w:r>
          </w:p>
        </w:tc>
        <w:tc>
          <w:tcPr>
            <w:tcW w:w="1522" w:type="dxa"/>
            <w:tcBorders>
              <w:top w:val="single" w:sz="4" w:space="0" w:color="auto"/>
              <w:left w:val="single" w:sz="4" w:space="0" w:color="auto"/>
              <w:bottom w:val="single" w:sz="4" w:space="0" w:color="auto"/>
              <w:right w:val="single" w:sz="4" w:space="0" w:color="auto"/>
            </w:tcBorders>
            <w:vAlign w:val="center"/>
          </w:tcPr>
          <w:p w14:paraId="161798E6" w14:textId="77777777" w:rsidR="00CB11DA" w:rsidRDefault="00885C76">
            <w:pPr>
              <w:tabs>
                <w:tab w:val="left" w:pos="5355"/>
              </w:tabs>
              <w:jc w:val="center"/>
              <w:rPr>
                <w:rFonts w:ascii="仿宋" w:eastAsia="仿宋" w:hAnsi="仿宋" w:cs="仿宋"/>
                <w:szCs w:val="21"/>
                <w:lang w:eastAsia="zh-CN"/>
              </w:rPr>
            </w:pPr>
            <w:proofErr w:type="spellStart"/>
            <w:r>
              <w:rPr>
                <w:rFonts w:ascii="仿宋" w:eastAsia="仿宋" w:hAnsi="仿宋" w:cs="仿宋" w:hint="eastAsia"/>
                <w:szCs w:val="21"/>
              </w:rPr>
              <w:t>联系电话</w:t>
            </w:r>
            <w:r>
              <w:rPr>
                <w:rFonts w:ascii="仿宋" w:eastAsia="仿宋" w:hAnsi="仿宋" w:cs="仿宋" w:hint="eastAsia"/>
                <w:szCs w:val="21"/>
                <w:lang w:eastAsia="zh-CN"/>
              </w:rPr>
              <w:t>Contact</w:t>
            </w:r>
            <w:proofErr w:type="spellEnd"/>
            <w:r>
              <w:rPr>
                <w:rFonts w:ascii="仿宋" w:eastAsia="仿宋" w:hAnsi="仿宋" w:cs="仿宋" w:hint="eastAsia"/>
                <w:szCs w:val="21"/>
                <w:lang w:eastAsia="zh-CN"/>
              </w:rPr>
              <w:t xml:space="preserve"> number</w:t>
            </w:r>
          </w:p>
        </w:tc>
      </w:tr>
      <w:tr w:rsidR="00CB11DA" w14:paraId="4847AEA7"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28CC6A82"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451ECFB9"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4A13C585"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738D6CEF"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3990310"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70174890" w14:textId="77777777" w:rsidR="00CB11DA" w:rsidRDefault="00CB11DA">
            <w:pPr>
              <w:tabs>
                <w:tab w:val="left" w:pos="5355"/>
              </w:tabs>
              <w:jc w:val="center"/>
              <w:rPr>
                <w:rFonts w:ascii="仿宋" w:eastAsia="仿宋" w:hAnsi="仿宋" w:cs="仿宋"/>
                <w:szCs w:val="21"/>
              </w:rPr>
            </w:pPr>
          </w:p>
        </w:tc>
      </w:tr>
      <w:tr w:rsidR="00CB11DA" w14:paraId="0BF98BB1"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01041DB4"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15F43E7C"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560DE873"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6E9B5B1B"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902FC5D"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629868CE" w14:textId="77777777" w:rsidR="00CB11DA" w:rsidRDefault="00CB11DA">
            <w:pPr>
              <w:tabs>
                <w:tab w:val="left" w:pos="5355"/>
              </w:tabs>
              <w:jc w:val="center"/>
              <w:rPr>
                <w:rFonts w:ascii="仿宋" w:eastAsia="仿宋" w:hAnsi="仿宋" w:cs="仿宋"/>
                <w:szCs w:val="21"/>
              </w:rPr>
            </w:pPr>
          </w:p>
        </w:tc>
      </w:tr>
      <w:tr w:rsidR="00CB11DA" w14:paraId="799D6A4A"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7F70CB81"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253C1BA3"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0DFCF4CA"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3C47A22E"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3258C6A"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72887FD8" w14:textId="77777777" w:rsidR="00CB11DA" w:rsidRDefault="00CB11DA">
            <w:pPr>
              <w:tabs>
                <w:tab w:val="left" w:pos="5355"/>
              </w:tabs>
              <w:jc w:val="center"/>
              <w:rPr>
                <w:rFonts w:ascii="仿宋" w:eastAsia="仿宋" w:hAnsi="仿宋" w:cs="仿宋"/>
                <w:szCs w:val="21"/>
              </w:rPr>
            </w:pPr>
          </w:p>
        </w:tc>
      </w:tr>
      <w:tr w:rsidR="00CB11DA" w14:paraId="19402792"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27039D95"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50C12AFB"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1D9AAE76"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52239F16"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B9AEE00"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41A95C21" w14:textId="77777777" w:rsidR="00CB11DA" w:rsidRDefault="00CB11DA">
            <w:pPr>
              <w:tabs>
                <w:tab w:val="left" w:pos="5355"/>
              </w:tabs>
              <w:jc w:val="center"/>
              <w:rPr>
                <w:rFonts w:ascii="仿宋" w:eastAsia="仿宋" w:hAnsi="仿宋" w:cs="仿宋"/>
                <w:szCs w:val="21"/>
              </w:rPr>
            </w:pPr>
          </w:p>
        </w:tc>
      </w:tr>
      <w:tr w:rsidR="00CB11DA" w14:paraId="7B25997B"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4D3ACDC0"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63F4240D"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2817F6BE"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3A619FB4"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E389D92"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6D01DA6E" w14:textId="77777777" w:rsidR="00CB11DA" w:rsidRDefault="00CB11DA">
            <w:pPr>
              <w:tabs>
                <w:tab w:val="left" w:pos="5355"/>
              </w:tabs>
              <w:jc w:val="center"/>
              <w:rPr>
                <w:rFonts w:ascii="仿宋" w:eastAsia="仿宋" w:hAnsi="仿宋" w:cs="仿宋"/>
                <w:szCs w:val="21"/>
              </w:rPr>
            </w:pPr>
          </w:p>
        </w:tc>
      </w:tr>
      <w:tr w:rsidR="00CB11DA" w14:paraId="40FBD881"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6C7DF6B2"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376E03F9"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129B444C"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6997CD1B"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FA4792B"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63C96A31" w14:textId="77777777" w:rsidR="00CB11DA" w:rsidRDefault="00CB11DA">
            <w:pPr>
              <w:tabs>
                <w:tab w:val="left" w:pos="5355"/>
              </w:tabs>
              <w:jc w:val="center"/>
              <w:rPr>
                <w:rFonts w:ascii="仿宋" w:eastAsia="仿宋" w:hAnsi="仿宋" w:cs="仿宋"/>
                <w:szCs w:val="21"/>
              </w:rPr>
            </w:pPr>
          </w:p>
        </w:tc>
      </w:tr>
      <w:tr w:rsidR="00CB11DA" w14:paraId="3325DC07"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18ADACA0"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59C42ED8"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56460190"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56B6DD22"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04E49CD"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16721F42" w14:textId="77777777" w:rsidR="00CB11DA" w:rsidRDefault="00CB11DA">
            <w:pPr>
              <w:tabs>
                <w:tab w:val="left" w:pos="5355"/>
              </w:tabs>
              <w:jc w:val="center"/>
              <w:rPr>
                <w:rFonts w:ascii="仿宋" w:eastAsia="仿宋" w:hAnsi="仿宋" w:cs="仿宋"/>
                <w:szCs w:val="21"/>
              </w:rPr>
            </w:pPr>
          </w:p>
        </w:tc>
      </w:tr>
      <w:tr w:rsidR="00CB11DA" w14:paraId="30BE144F"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4E76C319"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3D2765A8"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2B73B420"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10D1FE27"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30FDF6E"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72FB60D1" w14:textId="77777777" w:rsidR="00CB11DA" w:rsidRDefault="00CB11DA">
            <w:pPr>
              <w:tabs>
                <w:tab w:val="left" w:pos="5355"/>
              </w:tabs>
              <w:jc w:val="center"/>
              <w:rPr>
                <w:rFonts w:ascii="仿宋" w:eastAsia="仿宋" w:hAnsi="仿宋" w:cs="仿宋"/>
                <w:szCs w:val="21"/>
              </w:rPr>
            </w:pPr>
          </w:p>
        </w:tc>
      </w:tr>
      <w:tr w:rsidR="00CB11DA" w14:paraId="2D3861E0"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071DE136"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2055852C"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0BE2B770"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13A3FDFC"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15536C2A"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3C6942E7" w14:textId="77777777" w:rsidR="00CB11DA" w:rsidRDefault="00CB11DA">
            <w:pPr>
              <w:tabs>
                <w:tab w:val="left" w:pos="5355"/>
              </w:tabs>
              <w:jc w:val="center"/>
              <w:rPr>
                <w:rFonts w:ascii="仿宋" w:eastAsia="仿宋" w:hAnsi="仿宋" w:cs="仿宋"/>
                <w:szCs w:val="21"/>
              </w:rPr>
            </w:pPr>
          </w:p>
        </w:tc>
      </w:tr>
      <w:tr w:rsidR="00CB11DA" w14:paraId="32F79684"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670F8C90"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5A90675F"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70DA9966"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0D3BE1DB"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D545584"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37618351" w14:textId="77777777" w:rsidR="00CB11DA" w:rsidRDefault="00CB11DA">
            <w:pPr>
              <w:tabs>
                <w:tab w:val="left" w:pos="5355"/>
              </w:tabs>
              <w:jc w:val="center"/>
              <w:rPr>
                <w:rFonts w:ascii="仿宋" w:eastAsia="仿宋" w:hAnsi="仿宋" w:cs="仿宋"/>
                <w:szCs w:val="21"/>
              </w:rPr>
            </w:pPr>
          </w:p>
        </w:tc>
      </w:tr>
      <w:tr w:rsidR="00CB11DA" w14:paraId="717F21E5"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5F56027E"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01AA92FD"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07D5A704"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2A74F34A"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3A61625"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75AC63D7" w14:textId="77777777" w:rsidR="00CB11DA" w:rsidRDefault="00CB11DA">
            <w:pPr>
              <w:tabs>
                <w:tab w:val="left" w:pos="5355"/>
              </w:tabs>
              <w:jc w:val="center"/>
              <w:rPr>
                <w:rFonts w:ascii="仿宋" w:eastAsia="仿宋" w:hAnsi="仿宋" w:cs="仿宋"/>
                <w:szCs w:val="21"/>
              </w:rPr>
            </w:pPr>
          </w:p>
        </w:tc>
      </w:tr>
      <w:tr w:rsidR="00CB11DA" w14:paraId="03E8C9A3"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35443285"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1452FA8D"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4E62ABB8"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3A628A09"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1564D17"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16D852AF" w14:textId="77777777" w:rsidR="00CB11DA" w:rsidRDefault="00CB11DA">
            <w:pPr>
              <w:tabs>
                <w:tab w:val="left" w:pos="5355"/>
              </w:tabs>
              <w:jc w:val="center"/>
              <w:rPr>
                <w:rFonts w:ascii="仿宋" w:eastAsia="仿宋" w:hAnsi="仿宋" w:cs="仿宋"/>
                <w:szCs w:val="21"/>
              </w:rPr>
            </w:pPr>
          </w:p>
        </w:tc>
      </w:tr>
      <w:tr w:rsidR="00CB11DA" w14:paraId="4F397925"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148C1F53"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5E9A73F7"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665FA923"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7EE89ED2"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3D21C8D6"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54229EF8" w14:textId="77777777" w:rsidR="00CB11DA" w:rsidRDefault="00CB11DA">
            <w:pPr>
              <w:tabs>
                <w:tab w:val="left" w:pos="5355"/>
              </w:tabs>
              <w:jc w:val="center"/>
              <w:rPr>
                <w:rFonts w:ascii="仿宋" w:eastAsia="仿宋" w:hAnsi="仿宋" w:cs="仿宋"/>
                <w:szCs w:val="21"/>
              </w:rPr>
            </w:pPr>
          </w:p>
        </w:tc>
      </w:tr>
      <w:tr w:rsidR="00CB11DA" w14:paraId="5544BE66"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6AE94D3E"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13452455"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5E8F9E6E"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46BDBBBA"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7D79945"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251FEFF1" w14:textId="77777777" w:rsidR="00CB11DA" w:rsidRDefault="00CB11DA">
            <w:pPr>
              <w:tabs>
                <w:tab w:val="left" w:pos="5355"/>
              </w:tabs>
              <w:jc w:val="center"/>
              <w:rPr>
                <w:rFonts w:ascii="仿宋" w:eastAsia="仿宋" w:hAnsi="仿宋" w:cs="仿宋"/>
                <w:szCs w:val="21"/>
              </w:rPr>
            </w:pPr>
          </w:p>
        </w:tc>
      </w:tr>
      <w:tr w:rsidR="00CB11DA" w14:paraId="5F3D8FE9" w14:textId="77777777">
        <w:trPr>
          <w:trHeight w:hRule="exact" w:val="567"/>
        </w:trPr>
        <w:tc>
          <w:tcPr>
            <w:tcW w:w="1671" w:type="dxa"/>
            <w:tcBorders>
              <w:top w:val="single" w:sz="4" w:space="0" w:color="auto"/>
              <w:left w:val="single" w:sz="4" w:space="0" w:color="auto"/>
              <w:bottom w:val="single" w:sz="4" w:space="0" w:color="auto"/>
              <w:right w:val="single" w:sz="4" w:space="0" w:color="auto"/>
            </w:tcBorders>
            <w:vAlign w:val="center"/>
          </w:tcPr>
          <w:p w14:paraId="494944B1" w14:textId="77777777" w:rsidR="00CB11DA" w:rsidRDefault="00CB11DA">
            <w:pPr>
              <w:tabs>
                <w:tab w:val="left" w:pos="5355"/>
              </w:tabs>
              <w:jc w:val="center"/>
              <w:rPr>
                <w:rFonts w:ascii="仿宋" w:eastAsia="仿宋" w:hAnsi="仿宋" w:cs="仿宋"/>
                <w:szCs w:val="21"/>
              </w:rPr>
            </w:pPr>
          </w:p>
        </w:tc>
        <w:tc>
          <w:tcPr>
            <w:tcW w:w="1467" w:type="dxa"/>
            <w:tcBorders>
              <w:top w:val="single" w:sz="4" w:space="0" w:color="auto"/>
              <w:left w:val="single" w:sz="4" w:space="0" w:color="auto"/>
              <w:bottom w:val="single" w:sz="4" w:space="0" w:color="auto"/>
              <w:right w:val="single" w:sz="4" w:space="0" w:color="auto"/>
            </w:tcBorders>
            <w:vAlign w:val="center"/>
          </w:tcPr>
          <w:p w14:paraId="1ADD1AE3" w14:textId="77777777" w:rsidR="00CB11DA" w:rsidRDefault="00CB11DA">
            <w:pPr>
              <w:tabs>
                <w:tab w:val="left" w:pos="5355"/>
              </w:tabs>
              <w:jc w:val="center"/>
              <w:rPr>
                <w:rFonts w:ascii="仿宋" w:eastAsia="仿宋" w:hAnsi="仿宋" w:cs="仿宋"/>
                <w:szCs w:val="21"/>
              </w:rPr>
            </w:pPr>
          </w:p>
        </w:tc>
        <w:tc>
          <w:tcPr>
            <w:tcW w:w="1245" w:type="dxa"/>
            <w:tcBorders>
              <w:top w:val="single" w:sz="4" w:space="0" w:color="auto"/>
              <w:left w:val="single" w:sz="4" w:space="0" w:color="auto"/>
              <w:bottom w:val="single" w:sz="4" w:space="0" w:color="auto"/>
              <w:right w:val="single" w:sz="4" w:space="0" w:color="auto"/>
            </w:tcBorders>
            <w:vAlign w:val="center"/>
          </w:tcPr>
          <w:p w14:paraId="2F5D2F1D" w14:textId="77777777" w:rsidR="00CB11DA" w:rsidRDefault="00CB11DA">
            <w:pPr>
              <w:tabs>
                <w:tab w:val="left" w:pos="5355"/>
              </w:tabs>
              <w:jc w:val="center"/>
              <w:rPr>
                <w:rFonts w:ascii="仿宋" w:eastAsia="仿宋" w:hAnsi="仿宋" w:cs="仿宋"/>
                <w:szCs w:val="21"/>
              </w:rPr>
            </w:pPr>
          </w:p>
        </w:tc>
        <w:tc>
          <w:tcPr>
            <w:tcW w:w="1823" w:type="dxa"/>
            <w:tcBorders>
              <w:top w:val="single" w:sz="4" w:space="0" w:color="auto"/>
              <w:left w:val="single" w:sz="4" w:space="0" w:color="auto"/>
              <w:bottom w:val="single" w:sz="4" w:space="0" w:color="auto"/>
              <w:right w:val="single" w:sz="4" w:space="0" w:color="auto"/>
            </w:tcBorders>
            <w:vAlign w:val="center"/>
          </w:tcPr>
          <w:p w14:paraId="24E52B4D" w14:textId="77777777" w:rsidR="00CB11DA" w:rsidRDefault="00CB11DA">
            <w:pPr>
              <w:tabs>
                <w:tab w:val="left" w:pos="5355"/>
              </w:tabs>
              <w:jc w:val="center"/>
              <w:rPr>
                <w:rFonts w:ascii="仿宋" w:eastAsia="仿宋" w:hAnsi="仿宋" w:cs="仿宋"/>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6BAF28E" w14:textId="77777777" w:rsidR="00CB11DA" w:rsidRDefault="00CB11DA">
            <w:pPr>
              <w:tabs>
                <w:tab w:val="left" w:pos="5355"/>
              </w:tabs>
              <w:jc w:val="center"/>
              <w:rPr>
                <w:rFonts w:ascii="仿宋" w:eastAsia="仿宋" w:hAnsi="仿宋" w:cs="仿宋"/>
                <w:szCs w:val="21"/>
              </w:rPr>
            </w:pPr>
          </w:p>
        </w:tc>
        <w:tc>
          <w:tcPr>
            <w:tcW w:w="1522" w:type="dxa"/>
            <w:tcBorders>
              <w:top w:val="single" w:sz="4" w:space="0" w:color="auto"/>
              <w:left w:val="single" w:sz="4" w:space="0" w:color="auto"/>
              <w:bottom w:val="single" w:sz="4" w:space="0" w:color="auto"/>
              <w:right w:val="single" w:sz="4" w:space="0" w:color="auto"/>
            </w:tcBorders>
            <w:vAlign w:val="center"/>
          </w:tcPr>
          <w:p w14:paraId="4CF7F34C" w14:textId="77777777" w:rsidR="00CB11DA" w:rsidRDefault="00CB11DA">
            <w:pPr>
              <w:tabs>
                <w:tab w:val="left" w:pos="5355"/>
              </w:tabs>
              <w:jc w:val="center"/>
              <w:rPr>
                <w:rFonts w:ascii="仿宋" w:eastAsia="仿宋" w:hAnsi="仿宋" w:cs="仿宋"/>
                <w:szCs w:val="21"/>
              </w:rPr>
            </w:pPr>
          </w:p>
        </w:tc>
      </w:tr>
    </w:tbl>
    <w:p w14:paraId="57C6CDA9" w14:textId="77777777" w:rsidR="00CB11DA" w:rsidRDefault="00CB11DA">
      <w:pPr>
        <w:rPr>
          <w:rFonts w:ascii="仿宋" w:eastAsia="仿宋" w:hAnsi="仿宋" w:cs="仿宋"/>
          <w:lang w:eastAsia="zh-CN"/>
        </w:rPr>
        <w:sectPr w:rsidR="00CB11DA">
          <w:pgSz w:w="11907" w:h="16840"/>
          <w:pgMar w:top="1361" w:right="1469" w:bottom="1440" w:left="1752" w:header="851" w:footer="992" w:gutter="0"/>
          <w:cols w:space="720"/>
          <w:docGrid w:linePitch="323"/>
        </w:sectPr>
      </w:pPr>
    </w:p>
    <w:p w14:paraId="00CCBB71" w14:textId="77777777" w:rsidR="00CB11DA" w:rsidRDefault="00885C76">
      <w:pPr>
        <w:tabs>
          <w:tab w:val="left" w:pos="5355"/>
        </w:tabs>
        <w:spacing w:line="360" w:lineRule="auto"/>
        <w:rPr>
          <w:rFonts w:ascii="仿宋_GB2312" w:eastAsia="仿宋_GB2312" w:hAnsi="宋体"/>
          <w:b/>
          <w:bCs/>
          <w:lang w:eastAsia="zh-CN"/>
        </w:rPr>
      </w:pPr>
      <w:r>
        <w:rPr>
          <w:rFonts w:ascii="仿宋_GB2312" w:eastAsia="仿宋_GB2312" w:hAnsi="宋体" w:hint="eastAsia"/>
          <w:b/>
          <w:bCs/>
        </w:rPr>
        <w:lastRenderedPageBreak/>
        <w:t>附件</w:t>
      </w:r>
      <w:r>
        <w:rPr>
          <w:rFonts w:ascii="仿宋_GB2312" w:eastAsia="仿宋_GB2312" w:hAnsi="宋体" w:hint="eastAsia"/>
          <w:b/>
          <w:bCs/>
          <w:lang w:eastAsia="zh-CN"/>
        </w:rPr>
        <w:t>5</w:t>
      </w:r>
    </w:p>
    <w:p w14:paraId="493F98DF" w14:textId="77777777" w:rsidR="00CB11DA" w:rsidRDefault="00885C76">
      <w:pPr>
        <w:tabs>
          <w:tab w:val="left" w:pos="5355"/>
        </w:tabs>
        <w:spacing w:line="360" w:lineRule="auto"/>
        <w:rPr>
          <w:lang w:eastAsia="zh-CN"/>
        </w:rPr>
      </w:pPr>
      <w:r>
        <w:rPr>
          <w:rFonts w:ascii="仿宋_GB2312" w:eastAsia="仿宋_GB2312" w:hAnsi="宋体" w:hint="eastAsia"/>
          <w:b/>
          <w:bCs/>
          <w:lang w:eastAsia="zh-CN"/>
        </w:rPr>
        <w:t>Annex</w:t>
      </w:r>
      <w:r>
        <w:rPr>
          <w:rFonts w:ascii="仿宋_GB2312" w:eastAsia="仿宋_GB2312" w:hAnsi="宋体" w:hint="eastAsia"/>
          <w:b/>
          <w:bCs/>
          <w:lang w:eastAsia="zh-CN"/>
        </w:rPr>
        <w:t>5</w:t>
      </w:r>
    </w:p>
    <w:p w14:paraId="27D86D0B" w14:textId="77777777" w:rsidR="00CB11DA" w:rsidRDefault="00885C76">
      <w:pPr>
        <w:spacing w:line="360" w:lineRule="auto"/>
        <w:jc w:val="center"/>
        <w:rPr>
          <w:rFonts w:ascii="仿宋_GB2312" w:eastAsia="仿宋_GB2312" w:hAnsi="宋体"/>
          <w:b/>
          <w:bCs/>
          <w:sz w:val="28"/>
        </w:rPr>
      </w:pPr>
      <w:proofErr w:type="spellStart"/>
      <w:r>
        <w:rPr>
          <w:rFonts w:ascii="仿宋_GB2312" w:eastAsia="仿宋_GB2312" w:hAnsi="宋体" w:hint="eastAsia"/>
          <w:b/>
          <w:bCs/>
          <w:sz w:val="28"/>
        </w:rPr>
        <w:t>法定代表人授权书</w:t>
      </w:r>
      <w:proofErr w:type="spellEnd"/>
    </w:p>
    <w:p w14:paraId="34DC0F9F" w14:textId="77777777" w:rsidR="00CB11DA" w:rsidRDefault="00885C76">
      <w:pPr>
        <w:spacing w:line="360" w:lineRule="auto"/>
        <w:jc w:val="center"/>
        <w:rPr>
          <w:rFonts w:ascii="仿宋_GB2312" w:eastAsia="仿宋_GB2312" w:hAnsi="宋体"/>
          <w:b/>
          <w:bCs/>
          <w:sz w:val="28"/>
        </w:rPr>
      </w:pPr>
      <w:r>
        <w:rPr>
          <w:rFonts w:ascii="仿宋_GB2312" w:eastAsia="仿宋_GB2312" w:hAnsi="宋体" w:hint="eastAsia"/>
          <w:b/>
          <w:bCs/>
          <w:sz w:val="28"/>
        </w:rPr>
        <w:t>Authorization letter of legal representative</w:t>
      </w:r>
    </w:p>
    <w:p w14:paraId="79500B51" w14:textId="77777777" w:rsidR="00CB11DA" w:rsidRDefault="00CB11DA">
      <w:pPr>
        <w:spacing w:line="360" w:lineRule="auto"/>
        <w:rPr>
          <w:rFonts w:ascii="仿宋_GB2312" w:eastAsia="仿宋_GB2312" w:hAnsi="宋体"/>
        </w:rPr>
      </w:pPr>
    </w:p>
    <w:p w14:paraId="0ECF2A59" w14:textId="77777777" w:rsidR="00CB11DA" w:rsidRDefault="00885C76">
      <w:pPr>
        <w:spacing w:line="360" w:lineRule="auto"/>
        <w:rPr>
          <w:rFonts w:ascii="仿宋_GB2312" w:eastAsia="仿宋_GB2312" w:hAnsi="宋体"/>
          <w:lang w:eastAsia="zh-CN"/>
        </w:rPr>
      </w:pPr>
      <w:r>
        <w:rPr>
          <w:rFonts w:ascii="仿宋_GB2312" w:eastAsia="仿宋_GB2312" w:hAnsi="宋体" w:hint="eastAsia"/>
          <w:lang w:eastAsia="zh-CN"/>
        </w:rPr>
        <w:t>中武（福建）跨境电子商务有限公司：</w:t>
      </w:r>
    </w:p>
    <w:p w14:paraId="3C985EFD" w14:textId="77777777" w:rsidR="00CB11DA" w:rsidRDefault="00885C76">
      <w:pPr>
        <w:spacing w:line="360" w:lineRule="auto"/>
        <w:rPr>
          <w:rFonts w:ascii="仿宋_GB2312" w:eastAsia="仿宋_GB2312" w:hAnsi="宋体"/>
          <w:lang w:eastAsia="zh-CN"/>
        </w:rPr>
      </w:pPr>
      <w:r>
        <w:rPr>
          <w:rFonts w:ascii="仿宋_GB2312" w:eastAsia="仿宋_GB2312" w:hAnsi="宋体" w:hint="eastAsia"/>
          <w:lang w:eastAsia="zh-CN"/>
        </w:rPr>
        <w:t xml:space="preserve">     </w:t>
      </w:r>
      <w:r>
        <w:rPr>
          <w:rFonts w:ascii="仿宋_GB2312" w:eastAsia="仿宋_GB2312" w:hAnsi="宋体" w:hint="eastAsia"/>
          <w:u w:val="single"/>
          <w:lang w:eastAsia="zh-CN"/>
        </w:rPr>
        <w:t xml:space="preserve">                       </w:t>
      </w:r>
      <w:r>
        <w:rPr>
          <w:rFonts w:ascii="仿宋_GB2312" w:eastAsia="仿宋_GB2312" w:hAnsi="宋体" w:hint="eastAsia"/>
          <w:lang w:eastAsia="zh-CN"/>
        </w:rPr>
        <w:t>（投标方全称）法定代表人</w:t>
      </w:r>
      <w:r>
        <w:rPr>
          <w:rFonts w:ascii="仿宋_GB2312" w:eastAsia="仿宋_GB2312" w:hAnsi="宋体" w:hint="eastAsia"/>
          <w:u w:val="single"/>
          <w:lang w:eastAsia="zh-CN"/>
        </w:rPr>
        <w:t xml:space="preserve">               </w:t>
      </w:r>
      <w:r>
        <w:rPr>
          <w:rFonts w:ascii="仿宋_GB2312" w:eastAsia="仿宋_GB2312" w:hAnsi="宋体" w:hint="eastAsia"/>
          <w:lang w:eastAsia="zh-CN"/>
        </w:rPr>
        <w:t>授权</w:t>
      </w:r>
      <w:r>
        <w:rPr>
          <w:rFonts w:ascii="仿宋_GB2312" w:eastAsia="仿宋_GB2312" w:hAnsi="宋体" w:hint="eastAsia"/>
          <w:u w:val="single"/>
          <w:lang w:eastAsia="zh-CN"/>
        </w:rPr>
        <w:t xml:space="preserve">            </w:t>
      </w:r>
      <w:r>
        <w:rPr>
          <w:rFonts w:ascii="仿宋_GB2312" w:eastAsia="仿宋_GB2312" w:hAnsi="宋体" w:hint="eastAsia"/>
          <w:lang w:eastAsia="zh-CN"/>
        </w:rPr>
        <w:t>为本公司的合法代理人，参加贵方组织的</w:t>
      </w:r>
      <w:r>
        <w:rPr>
          <w:rFonts w:ascii="仿宋_GB2312" w:eastAsia="仿宋_GB2312" w:hAnsi="宋体" w:hint="eastAsia"/>
          <w:u w:val="single"/>
          <w:lang w:eastAsia="zh-CN"/>
        </w:rPr>
        <w:t xml:space="preserve">                         </w:t>
      </w:r>
      <w:r>
        <w:rPr>
          <w:rFonts w:ascii="仿宋_GB2312" w:eastAsia="仿宋_GB2312" w:hAnsi="宋体" w:hint="eastAsia"/>
          <w:lang w:eastAsia="zh-CN"/>
        </w:rPr>
        <w:t>项目（招标编号</w:t>
      </w:r>
      <w:r>
        <w:rPr>
          <w:rFonts w:ascii="仿宋_GB2312" w:eastAsia="仿宋_GB2312" w:hAnsi="宋体" w:hint="eastAsia"/>
          <w:u w:val="single"/>
          <w:lang w:eastAsia="zh-CN"/>
        </w:rPr>
        <w:t xml:space="preserve">            </w:t>
      </w:r>
      <w:r>
        <w:rPr>
          <w:rFonts w:ascii="仿宋_GB2312" w:eastAsia="仿宋_GB2312" w:hAnsi="宋体" w:hint="eastAsia"/>
          <w:lang w:eastAsia="zh-CN"/>
        </w:rPr>
        <w:t>）招标活动，全权代表我方处理招标活动的一切事宜和签署一切文件。被授人无权转委托。特此委托。</w:t>
      </w:r>
    </w:p>
    <w:p w14:paraId="3C80F4C4" w14:textId="77777777" w:rsidR="00CB11DA" w:rsidRDefault="00CB11DA">
      <w:pPr>
        <w:spacing w:line="360" w:lineRule="auto"/>
        <w:rPr>
          <w:rFonts w:ascii="仿宋_GB2312" w:eastAsia="仿宋_GB2312" w:hAnsi="宋体"/>
          <w:lang w:eastAsia="zh-CN"/>
        </w:rPr>
      </w:pPr>
    </w:p>
    <w:p w14:paraId="3A3AC969" w14:textId="77777777" w:rsidR="00CB11DA" w:rsidRDefault="00885C76">
      <w:pPr>
        <w:spacing w:line="360" w:lineRule="auto"/>
        <w:rPr>
          <w:rFonts w:ascii="仿宋_GB2312" w:eastAsia="仿宋_GB2312" w:hAnsi="宋体"/>
          <w:lang w:eastAsia="zh-CN"/>
        </w:rPr>
      </w:pPr>
      <w:proofErr w:type="spellStart"/>
      <w:r>
        <w:rPr>
          <w:rFonts w:ascii="仿宋_GB2312" w:eastAsia="仿宋_GB2312" w:hAnsi="宋体" w:hint="eastAsia"/>
          <w:lang w:eastAsia="zh-CN"/>
        </w:rPr>
        <w:t>Zhongwu</w:t>
      </w:r>
      <w:proofErr w:type="spellEnd"/>
      <w:r>
        <w:rPr>
          <w:rFonts w:ascii="仿宋_GB2312" w:eastAsia="仿宋_GB2312" w:hAnsi="宋体" w:hint="eastAsia"/>
          <w:lang w:eastAsia="zh-CN"/>
        </w:rPr>
        <w:t xml:space="preserve"> (Fujian) Cross-Border E-Commerce Co., Ltd.:</w:t>
      </w:r>
    </w:p>
    <w:p w14:paraId="7C4DA28C" w14:textId="77777777" w:rsidR="00CB11DA" w:rsidRDefault="00885C76">
      <w:pPr>
        <w:spacing w:line="360" w:lineRule="auto"/>
        <w:rPr>
          <w:rFonts w:ascii="仿宋_GB2312" w:eastAsia="仿宋_GB2312" w:hAnsi="宋体"/>
        </w:rPr>
      </w:pPr>
      <w:r>
        <w:rPr>
          <w:rFonts w:ascii="仿宋_GB2312" w:eastAsia="仿宋_GB2312" w:hAnsi="宋体" w:hint="eastAsia"/>
          <w:u w:val="single"/>
          <w:lang w:eastAsia="zh-CN"/>
        </w:rPr>
        <w:t xml:space="preserve">        </w:t>
      </w:r>
      <w:r>
        <w:rPr>
          <w:rFonts w:ascii="仿宋_GB2312" w:eastAsia="仿宋_GB2312" w:hAnsi="宋体" w:hint="eastAsia"/>
          <w:u w:val="single"/>
          <w:lang w:eastAsia="zh-CN"/>
        </w:rPr>
        <w:t xml:space="preserve">                     </w:t>
      </w:r>
      <w:r>
        <w:rPr>
          <w:rFonts w:ascii="仿宋_GB2312" w:eastAsia="仿宋_GB2312" w:hAnsi="宋体" w:hint="eastAsia"/>
          <w:lang w:eastAsia="zh-CN"/>
        </w:rPr>
        <w:t>(Full name of the bidder) Legal representative is authorized to be the legal agent of the company to participate in the bidding activities of the project (tender number) organized by you, and to handle all matters concerning the biddin</w:t>
      </w:r>
      <w:r>
        <w:rPr>
          <w:rFonts w:ascii="仿宋_GB2312" w:eastAsia="仿宋_GB2312" w:hAnsi="宋体" w:hint="eastAsia"/>
          <w:lang w:eastAsia="zh-CN"/>
        </w:rPr>
        <w:t xml:space="preserve">g activities and sign all documents on our behalf. </w:t>
      </w:r>
      <w:r>
        <w:rPr>
          <w:rFonts w:ascii="仿宋_GB2312" w:eastAsia="仿宋_GB2312" w:hAnsi="宋体" w:hint="eastAsia"/>
        </w:rPr>
        <w:t>The grantee has no right to delegate. Hereby delegate.</w:t>
      </w:r>
    </w:p>
    <w:p w14:paraId="4961DA28" w14:textId="77777777" w:rsidR="00CB11DA" w:rsidRDefault="00CB11DA">
      <w:pPr>
        <w:spacing w:line="360" w:lineRule="auto"/>
        <w:rPr>
          <w:rFonts w:ascii="仿宋_GB2312" w:eastAsia="仿宋_GB2312" w:hAnsi="宋体"/>
        </w:rPr>
      </w:pPr>
    </w:p>
    <w:p w14:paraId="49FB0FC4" w14:textId="77777777" w:rsidR="00CB11DA" w:rsidRDefault="00885C76">
      <w:pPr>
        <w:spacing w:line="360" w:lineRule="auto"/>
        <w:rPr>
          <w:rFonts w:ascii="仿宋_GB2312" w:eastAsia="仿宋_GB2312" w:hAnsi="宋体"/>
        </w:rPr>
      </w:pPr>
      <w:proofErr w:type="spellStart"/>
      <w:r>
        <w:rPr>
          <w:rFonts w:ascii="仿宋_GB2312" w:eastAsia="仿宋_GB2312" w:hAnsi="宋体" w:hint="eastAsia"/>
        </w:rPr>
        <w:t>法定代表人签字</w:t>
      </w:r>
      <w:proofErr w:type="spellEnd"/>
      <w:r>
        <w:rPr>
          <w:rFonts w:ascii="仿宋_GB2312" w:eastAsia="仿宋_GB2312" w:hAnsi="宋体" w:hint="eastAsia"/>
        </w:rPr>
        <w:t>：</w:t>
      </w:r>
    </w:p>
    <w:p w14:paraId="3F98A6DF" w14:textId="77777777" w:rsidR="00CB11DA" w:rsidRDefault="00885C76">
      <w:pPr>
        <w:spacing w:line="360" w:lineRule="auto"/>
        <w:rPr>
          <w:rFonts w:ascii="仿宋_GB2312" w:eastAsia="仿宋_GB2312" w:hAnsi="宋体"/>
        </w:rPr>
      </w:pPr>
      <w:proofErr w:type="spellStart"/>
      <w:r>
        <w:rPr>
          <w:rFonts w:ascii="仿宋_GB2312" w:eastAsia="仿宋_GB2312" w:hAnsi="宋体" w:hint="eastAsia"/>
        </w:rPr>
        <w:t>投标方全称（公章</w:t>
      </w:r>
      <w:proofErr w:type="spellEnd"/>
      <w:r>
        <w:rPr>
          <w:rFonts w:ascii="仿宋_GB2312" w:eastAsia="仿宋_GB2312" w:hAnsi="宋体" w:hint="eastAsia"/>
        </w:rPr>
        <w:t>）：</w:t>
      </w:r>
    </w:p>
    <w:p w14:paraId="5E469C97" w14:textId="77777777" w:rsidR="00CB11DA" w:rsidRDefault="00885C76">
      <w:pPr>
        <w:spacing w:line="360" w:lineRule="auto"/>
        <w:rPr>
          <w:rFonts w:ascii="仿宋_GB2312" w:eastAsia="仿宋_GB2312" w:hAnsi="宋体"/>
        </w:rPr>
      </w:pPr>
      <w:proofErr w:type="spellStart"/>
      <w:r>
        <w:rPr>
          <w:rFonts w:ascii="仿宋_GB2312" w:eastAsia="仿宋_GB2312" w:hAnsi="宋体" w:hint="eastAsia"/>
        </w:rPr>
        <w:t>日期</w:t>
      </w:r>
      <w:proofErr w:type="spellEnd"/>
      <w:r>
        <w:rPr>
          <w:rFonts w:ascii="仿宋_GB2312" w:eastAsia="仿宋_GB2312" w:hAnsi="宋体" w:hint="eastAsia"/>
        </w:rPr>
        <w:t>：</w:t>
      </w:r>
    </w:p>
    <w:p w14:paraId="55F2360E" w14:textId="77777777" w:rsidR="00CB11DA" w:rsidRDefault="00885C76">
      <w:pPr>
        <w:spacing w:line="360" w:lineRule="auto"/>
        <w:rPr>
          <w:rFonts w:ascii="仿宋_GB2312" w:eastAsia="仿宋_GB2312" w:hAnsi="宋体"/>
        </w:rPr>
      </w:pPr>
      <w:r>
        <w:rPr>
          <w:rFonts w:ascii="仿宋_GB2312" w:eastAsia="仿宋_GB2312" w:hAnsi="宋体" w:hint="eastAsia"/>
        </w:rPr>
        <w:t>Signature of Legal Representative:</w:t>
      </w:r>
    </w:p>
    <w:p w14:paraId="481091D3" w14:textId="77777777" w:rsidR="00CB11DA" w:rsidRDefault="00885C76">
      <w:pPr>
        <w:spacing w:line="360" w:lineRule="auto"/>
        <w:rPr>
          <w:rFonts w:ascii="仿宋_GB2312" w:eastAsia="仿宋_GB2312" w:hAnsi="宋体"/>
        </w:rPr>
      </w:pPr>
      <w:r>
        <w:rPr>
          <w:rFonts w:ascii="仿宋_GB2312" w:eastAsia="仿宋_GB2312" w:hAnsi="宋体" w:hint="eastAsia"/>
        </w:rPr>
        <w:t>Full name of bidder (official seal):</w:t>
      </w:r>
    </w:p>
    <w:p w14:paraId="3EB72438" w14:textId="77777777" w:rsidR="00CB11DA" w:rsidRDefault="00885C76">
      <w:pPr>
        <w:spacing w:line="360" w:lineRule="auto"/>
        <w:rPr>
          <w:lang w:eastAsia="zh-CN"/>
        </w:rPr>
      </w:pPr>
      <w:r>
        <w:rPr>
          <w:rFonts w:ascii="仿宋_GB2312" w:eastAsia="仿宋_GB2312" w:hAnsi="宋体" w:hint="eastAsia"/>
          <w:lang w:eastAsia="zh-CN"/>
        </w:rPr>
        <w:t>Date:</w:t>
      </w:r>
    </w:p>
    <w:p w14:paraId="12F546A6" w14:textId="77777777" w:rsidR="00CB11DA" w:rsidRDefault="00885C76">
      <w:pPr>
        <w:widowControl/>
        <w:jc w:val="left"/>
        <w:rPr>
          <w:rFonts w:ascii="仿宋_GB2312" w:eastAsia="仿宋_GB2312" w:hAnsi="宋体"/>
          <w:u w:val="single"/>
          <w:lang w:eastAsia="zh-CN"/>
        </w:rPr>
      </w:pPr>
      <w:r>
        <w:rPr>
          <w:rFonts w:ascii="仿宋_GB2312" w:eastAsia="仿宋_GB2312" w:hAnsi="宋体" w:hint="eastAsia"/>
          <w:u w:val="single"/>
          <w:lang w:eastAsia="zh-CN"/>
        </w:rPr>
        <w:t xml:space="preserve">               </w:t>
      </w:r>
    </w:p>
    <w:p w14:paraId="66A3FAA9" w14:textId="77777777" w:rsidR="00CB11DA" w:rsidRDefault="00CB11DA">
      <w:pPr>
        <w:pStyle w:val="2"/>
        <w:numPr>
          <w:ilvl w:val="1"/>
          <w:numId w:val="0"/>
        </w:numPr>
        <w:rPr>
          <w:lang w:eastAsia="zh-CN"/>
        </w:rPr>
      </w:pPr>
    </w:p>
    <w:p w14:paraId="3BD4139D" w14:textId="77777777" w:rsidR="00CB11DA" w:rsidRDefault="00CB11DA">
      <w:pPr>
        <w:rPr>
          <w:rFonts w:ascii="仿宋_GB2312" w:eastAsia="仿宋_GB2312" w:hAnsi="宋体"/>
          <w:u w:val="single"/>
          <w:lang w:eastAsia="zh-CN"/>
        </w:rPr>
      </w:pPr>
    </w:p>
    <w:p w14:paraId="52014F4B" w14:textId="77777777" w:rsidR="00CB11DA" w:rsidRDefault="00CB11DA">
      <w:pPr>
        <w:adjustRightInd w:val="0"/>
        <w:snapToGrid w:val="0"/>
        <w:spacing w:line="360" w:lineRule="auto"/>
        <w:jc w:val="center"/>
        <w:rPr>
          <w:rFonts w:ascii="宋体" w:hAnsi="宋体"/>
          <w:b/>
          <w:bCs/>
          <w:sz w:val="36"/>
          <w:szCs w:val="36"/>
          <w:lang w:eastAsia="zh-CN"/>
        </w:rPr>
      </w:pPr>
    </w:p>
    <w:p w14:paraId="174BC13F" w14:textId="77777777" w:rsidR="00CB11DA" w:rsidRDefault="00885C76">
      <w:pPr>
        <w:tabs>
          <w:tab w:val="left" w:pos="5355"/>
        </w:tabs>
        <w:spacing w:line="360" w:lineRule="auto"/>
        <w:rPr>
          <w:rFonts w:ascii="仿宋_GB2312" w:eastAsia="仿宋_GB2312" w:hAnsi="宋体"/>
          <w:b/>
          <w:bCs/>
          <w:lang w:eastAsia="zh-CN"/>
        </w:rPr>
      </w:pPr>
      <w:r>
        <w:rPr>
          <w:rFonts w:ascii="仿宋_GB2312" w:eastAsia="仿宋_GB2312" w:hAnsi="宋体" w:hint="eastAsia"/>
          <w:b/>
          <w:bCs/>
          <w:lang w:eastAsia="zh-CN"/>
        </w:rPr>
        <w:lastRenderedPageBreak/>
        <w:t>附件</w:t>
      </w:r>
      <w:r>
        <w:rPr>
          <w:rFonts w:ascii="仿宋_GB2312" w:eastAsia="仿宋_GB2312" w:hAnsi="宋体" w:hint="eastAsia"/>
          <w:b/>
          <w:bCs/>
          <w:lang w:eastAsia="zh-CN"/>
        </w:rPr>
        <w:t>6</w:t>
      </w:r>
    </w:p>
    <w:p w14:paraId="50414EEC" w14:textId="77777777" w:rsidR="00CB11DA" w:rsidRDefault="00885C76">
      <w:pPr>
        <w:tabs>
          <w:tab w:val="left" w:pos="5355"/>
        </w:tabs>
        <w:spacing w:line="360" w:lineRule="auto"/>
        <w:rPr>
          <w:rFonts w:ascii="宋体" w:hAnsi="宋体"/>
          <w:b/>
          <w:bCs/>
          <w:sz w:val="36"/>
          <w:szCs w:val="36"/>
          <w:lang w:eastAsia="zh-CN"/>
        </w:rPr>
      </w:pPr>
      <w:r>
        <w:rPr>
          <w:rFonts w:ascii="仿宋_GB2312" w:eastAsia="仿宋_GB2312" w:hAnsi="宋体" w:hint="eastAsia"/>
          <w:b/>
          <w:bCs/>
          <w:lang w:eastAsia="zh-CN"/>
        </w:rPr>
        <w:t>Annex</w:t>
      </w:r>
      <w:r>
        <w:rPr>
          <w:rFonts w:ascii="仿宋_GB2312" w:eastAsia="仿宋_GB2312" w:hAnsi="宋体" w:hint="eastAsia"/>
          <w:b/>
          <w:bCs/>
          <w:lang w:eastAsia="zh-CN"/>
        </w:rPr>
        <w:t>6</w:t>
      </w:r>
    </w:p>
    <w:p w14:paraId="747DA70C" w14:textId="77777777" w:rsidR="00CB11DA" w:rsidRDefault="00885C76">
      <w:pPr>
        <w:adjustRightInd w:val="0"/>
        <w:snapToGrid w:val="0"/>
        <w:spacing w:line="360" w:lineRule="auto"/>
        <w:jc w:val="center"/>
        <w:rPr>
          <w:rFonts w:ascii="宋体" w:hAnsi="宋体" w:cs="宋体"/>
          <w:sz w:val="36"/>
          <w:szCs w:val="36"/>
          <w:lang w:eastAsia="zh-CN"/>
        </w:rPr>
      </w:pPr>
      <w:r>
        <w:rPr>
          <w:rFonts w:ascii="宋体" w:hAnsi="宋体" w:hint="eastAsia"/>
          <w:b/>
          <w:bCs/>
          <w:sz w:val="36"/>
          <w:szCs w:val="36"/>
          <w:lang w:eastAsia="zh-CN"/>
        </w:rPr>
        <w:t>退还投标保证金登记表</w:t>
      </w:r>
    </w:p>
    <w:p w14:paraId="137E661B" w14:textId="77777777" w:rsidR="00CB11DA" w:rsidRDefault="00885C76">
      <w:pPr>
        <w:widowControl/>
        <w:spacing w:line="300" w:lineRule="auto"/>
        <w:jc w:val="left"/>
        <w:rPr>
          <w:rFonts w:ascii="宋体" w:hAnsi="宋体" w:cs="宋体"/>
          <w:b/>
          <w:bCs/>
          <w:spacing w:val="15"/>
          <w:sz w:val="28"/>
          <w:szCs w:val="28"/>
          <w:lang w:eastAsia="zh-CN"/>
        </w:rPr>
      </w:pPr>
      <w:r>
        <w:rPr>
          <w:rFonts w:ascii="宋体" w:hAnsi="宋体" w:cs="宋体" w:hint="eastAsia"/>
          <w:b/>
          <w:bCs/>
          <w:spacing w:val="15"/>
          <w:sz w:val="28"/>
          <w:szCs w:val="28"/>
          <w:lang w:eastAsia="zh-CN"/>
        </w:rPr>
        <w:t>一、基本信息：</w:t>
      </w:r>
    </w:p>
    <w:p w14:paraId="731FDF44"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投标人全称（打印并盖章）：</w:t>
      </w:r>
      <w:r>
        <w:rPr>
          <w:rFonts w:ascii="宋体" w:hAnsi="宋体" w:cs="宋体" w:hint="eastAsia"/>
          <w:spacing w:val="15"/>
          <w:u w:val="single"/>
          <w:lang w:eastAsia="zh-CN"/>
        </w:rPr>
        <w:t xml:space="preserve">                        </w:t>
      </w:r>
    </w:p>
    <w:p w14:paraId="28C51C28"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投标的招标文件编号：</w:t>
      </w:r>
      <w:r>
        <w:rPr>
          <w:rFonts w:ascii="宋体" w:hAnsi="宋体" w:cs="宋体" w:hint="eastAsia"/>
          <w:spacing w:val="15"/>
          <w:u w:val="single"/>
          <w:lang w:eastAsia="zh-CN"/>
        </w:rPr>
        <w:t xml:space="preserve">                          </w:t>
      </w:r>
    </w:p>
    <w:p w14:paraId="2CD5E61A"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截标时间（开标时间）：</w:t>
      </w:r>
      <w:r>
        <w:rPr>
          <w:rFonts w:ascii="宋体" w:hAnsi="宋体" w:cs="宋体" w:hint="eastAsia"/>
          <w:spacing w:val="15"/>
          <w:u w:val="single"/>
          <w:lang w:eastAsia="zh-CN"/>
        </w:rPr>
        <w:t xml:space="preserve">     </w:t>
      </w:r>
      <w:r>
        <w:rPr>
          <w:rFonts w:ascii="宋体" w:hAnsi="宋体" w:cs="宋体" w:hint="eastAsia"/>
          <w:spacing w:val="15"/>
          <w:lang w:eastAsia="zh-CN"/>
        </w:rPr>
        <w:t>年</w:t>
      </w:r>
      <w:r>
        <w:rPr>
          <w:rFonts w:ascii="宋体" w:hAnsi="宋体" w:cs="宋体" w:hint="eastAsia"/>
          <w:spacing w:val="15"/>
          <w:u w:val="single"/>
          <w:lang w:eastAsia="zh-CN"/>
        </w:rPr>
        <w:t xml:space="preserve">    </w:t>
      </w:r>
      <w:r>
        <w:rPr>
          <w:rFonts w:ascii="宋体" w:hAnsi="宋体" w:cs="宋体" w:hint="eastAsia"/>
          <w:spacing w:val="15"/>
          <w:lang w:eastAsia="zh-CN"/>
        </w:rPr>
        <w:t>月</w:t>
      </w:r>
      <w:r>
        <w:rPr>
          <w:rFonts w:ascii="宋体" w:hAnsi="宋体" w:cs="宋体" w:hint="eastAsia"/>
          <w:spacing w:val="15"/>
          <w:u w:val="single"/>
          <w:lang w:eastAsia="zh-CN"/>
        </w:rPr>
        <w:t xml:space="preserve">    </w:t>
      </w:r>
      <w:r>
        <w:rPr>
          <w:rFonts w:ascii="宋体" w:hAnsi="宋体" w:cs="宋体" w:hint="eastAsia"/>
          <w:spacing w:val="15"/>
          <w:lang w:eastAsia="zh-CN"/>
        </w:rPr>
        <w:t>日</w:t>
      </w:r>
    </w:p>
    <w:p w14:paraId="24E9366F"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投标保证金缴交日期：</w:t>
      </w:r>
      <w:r>
        <w:rPr>
          <w:rFonts w:ascii="宋体" w:hAnsi="宋体" w:cs="宋体" w:hint="eastAsia"/>
          <w:spacing w:val="15"/>
          <w:u w:val="single"/>
          <w:lang w:eastAsia="zh-CN"/>
        </w:rPr>
        <w:t xml:space="preserve">      </w:t>
      </w:r>
      <w:r>
        <w:rPr>
          <w:rFonts w:ascii="宋体" w:hAnsi="宋体" w:cs="宋体" w:hint="eastAsia"/>
          <w:spacing w:val="15"/>
          <w:lang w:eastAsia="zh-CN"/>
        </w:rPr>
        <w:t>年</w:t>
      </w:r>
      <w:r>
        <w:rPr>
          <w:rFonts w:ascii="宋体" w:hAnsi="宋体" w:cs="宋体" w:hint="eastAsia"/>
          <w:spacing w:val="15"/>
          <w:u w:val="single"/>
          <w:lang w:eastAsia="zh-CN"/>
        </w:rPr>
        <w:t xml:space="preserve">    </w:t>
      </w:r>
      <w:r>
        <w:rPr>
          <w:rFonts w:ascii="宋体" w:hAnsi="宋体" w:cs="宋体" w:hint="eastAsia"/>
          <w:spacing w:val="15"/>
          <w:lang w:eastAsia="zh-CN"/>
        </w:rPr>
        <w:t>月</w:t>
      </w:r>
      <w:r>
        <w:rPr>
          <w:rFonts w:ascii="宋体" w:hAnsi="宋体" w:cs="宋体" w:hint="eastAsia"/>
          <w:spacing w:val="15"/>
          <w:u w:val="single"/>
          <w:lang w:eastAsia="zh-CN"/>
        </w:rPr>
        <w:t xml:space="preserve">    </w:t>
      </w:r>
      <w:r>
        <w:rPr>
          <w:rFonts w:ascii="宋体" w:hAnsi="宋体" w:cs="宋体" w:hint="eastAsia"/>
          <w:spacing w:val="15"/>
          <w:lang w:eastAsia="zh-CN"/>
        </w:rPr>
        <w:t>日</w:t>
      </w:r>
      <w:r>
        <w:rPr>
          <w:rFonts w:ascii="宋体" w:hAnsi="宋体" w:cs="宋体" w:hint="eastAsia"/>
          <w:spacing w:val="15"/>
          <w:lang w:eastAsia="zh-CN"/>
        </w:rPr>
        <w:t xml:space="preserve">       </w:t>
      </w:r>
    </w:p>
    <w:p w14:paraId="21DA02A3" w14:textId="77777777" w:rsidR="00CB11DA" w:rsidRDefault="00885C76">
      <w:pPr>
        <w:widowControl/>
        <w:spacing w:line="300" w:lineRule="auto"/>
        <w:ind w:firstLineChars="100" w:firstLine="270"/>
        <w:jc w:val="left"/>
        <w:rPr>
          <w:rFonts w:ascii="宋体" w:hAnsi="宋体" w:cs="宋体"/>
          <w:spacing w:val="15"/>
          <w:u w:val="single"/>
          <w:lang w:eastAsia="zh-CN"/>
        </w:rPr>
      </w:pPr>
      <w:r>
        <w:rPr>
          <w:rFonts w:ascii="宋体" w:hAnsi="宋体" w:cs="宋体" w:hint="eastAsia"/>
          <w:spacing w:val="15"/>
          <w:lang w:eastAsia="zh-CN"/>
        </w:rPr>
        <w:t>投标保证金金额：</w:t>
      </w:r>
      <w:r>
        <w:rPr>
          <w:rFonts w:ascii="宋体" w:hAnsi="宋体" w:cs="宋体" w:hint="eastAsia"/>
          <w:spacing w:val="15"/>
          <w:lang w:eastAsia="zh-CN"/>
        </w:rPr>
        <w:t xml:space="preserve"> ¥</w:t>
      </w:r>
      <w:r>
        <w:rPr>
          <w:rFonts w:ascii="宋体" w:hAnsi="宋体" w:cs="宋体" w:hint="eastAsia"/>
          <w:spacing w:val="15"/>
          <w:u w:val="single"/>
          <w:lang w:eastAsia="zh-CN"/>
        </w:rPr>
        <w:t xml:space="preserve">     </w:t>
      </w:r>
      <w:r>
        <w:rPr>
          <w:rFonts w:ascii="宋体" w:hAnsi="宋体" w:cs="宋体" w:hint="eastAsia"/>
          <w:spacing w:val="15"/>
          <w:lang w:eastAsia="zh-CN"/>
        </w:rPr>
        <w:t>（人民币</w:t>
      </w:r>
      <w:r>
        <w:rPr>
          <w:rFonts w:ascii="宋体" w:hAnsi="宋体" w:cs="宋体" w:hint="eastAsia"/>
          <w:spacing w:val="15"/>
          <w:u w:val="single"/>
          <w:lang w:eastAsia="zh-CN"/>
        </w:rPr>
        <w:t xml:space="preserve">  </w:t>
      </w:r>
      <w:r>
        <w:rPr>
          <w:rFonts w:ascii="宋体" w:hAnsi="宋体" w:cs="宋体" w:hint="eastAsia"/>
          <w:spacing w:val="15"/>
          <w:lang w:eastAsia="zh-CN"/>
        </w:rPr>
        <w:t>万</w:t>
      </w:r>
      <w:r>
        <w:rPr>
          <w:rFonts w:ascii="宋体" w:hAnsi="宋体" w:cs="宋体" w:hint="eastAsia"/>
          <w:spacing w:val="15"/>
          <w:u w:val="single"/>
          <w:lang w:eastAsia="zh-CN"/>
        </w:rPr>
        <w:t xml:space="preserve">  </w:t>
      </w:r>
      <w:proofErr w:type="gramStart"/>
      <w:r>
        <w:rPr>
          <w:rFonts w:ascii="宋体" w:hAnsi="宋体" w:cs="宋体" w:hint="eastAsia"/>
          <w:spacing w:val="15"/>
          <w:lang w:eastAsia="zh-CN"/>
        </w:rPr>
        <w:t>仟</w:t>
      </w:r>
      <w:proofErr w:type="gramEnd"/>
      <w:r>
        <w:rPr>
          <w:rFonts w:ascii="宋体" w:hAnsi="宋体" w:cs="宋体" w:hint="eastAsia"/>
          <w:spacing w:val="15"/>
          <w:u w:val="single"/>
          <w:lang w:eastAsia="zh-CN"/>
        </w:rPr>
        <w:t xml:space="preserve">  </w:t>
      </w:r>
      <w:proofErr w:type="gramStart"/>
      <w:r>
        <w:rPr>
          <w:rFonts w:ascii="宋体" w:hAnsi="宋体" w:cs="宋体" w:hint="eastAsia"/>
          <w:spacing w:val="15"/>
          <w:lang w:eastAsia="zh-CN"/>
        </w:rPr>
        <w:t>佰</w:t>
      </w:r>
      <w:proofErr w:type="gramEnd"/>
      <w:r>
        <w:rPr>
          <w:rFonts w:ascii="宋体" w:hAnsi="宋体" w:cs="宋体" w:hint="eastAsia"/>
          <w:spacing w:val="15"/>
          <w:u w:val="single"/>
          <w:lang w:eastAsia="zh-CN"/>
        </w:rPr>
        <w:t xml:space="preserve">   </w:t>
      </w:r>
      <w:r>
        <w:rPr>
          <w:rFonts w:ascii="宋体" w:hAnsi="宋体" w:cs="宋体" w:hint="eastAsia"/>
          <w:spacing w:val="15"/>
          <w:lang w:eastAsia="zh-CN"/>
        </w:rPr>
        <w:t>拾</w:t>
      </w:r>
      <w:r>
        <w:rPr>
          <w:rFonts w:ascii="宋体" w:hAnsi="宋体" w:cs="宋体" w:hint="eastAsia"/>
          <w:spacing w:val="15"/>
          <w:u w:val="single"/>
          <w:lang w:eastAsia="zh-CN"/>
        </w:rPr>
        <w:t xml:space="preserve">  </w:t>
      </w:r>
      <w:r>
        <w:rPr>
          <w:rFonts w:ascii="宋体" w:hAnsi="宋体" w:cs="宋体" w:hint="eastAsia"/>
          <w:spacing w:val="15"/>
          <w:lang w:eastAsia="zh-CN"/>
        </w:rPr>
        <w:t>元整）或</w:t>
      </w:r>
      <w:r>
        <w:rPr>
          <w:rFonts w:ascii="宋体" w:hAnsi="宋体" w:cs="宋体" w:hint="eastAsia"/>
          <w:spacing w:val="15"/>
          <w:u w:val="single"/>
          <w:lang w:eastAsia="zh-CN"/>
        </w:rPr>
        <w:t xml:space="preserve"> </w:t>
      </w:r>
    </w:p>
    <w:p w14:paraId="43A3F78A" w14:textId="77777777" w:rsidR="00CB11DA" w:rsidRDefault="00885C76">
      <w:pPr>
        <w:widowControl/>
        <w:spacing w:line="300" w:lineRule="auto"/>
        <w:ind w:leftChars="200" w:left="715" w:hangingChars="87" w:hanging="235"/>
        <w:jc w:val="left"/>
        <w:rPr>
          <w:rFonts w:ascii="宋体" w:hAnsi="宋体" w:cs="宋体"/>
          <w:spacing w:val="15"/>
          <w:lang w:eastAsia="zh-CN"/>
        </w:rPr>
      </w:pPr>
      <w:r>
        <w:rPr>
          <w:rFonts w:ascii="宋体" w:hAnsi="宋体" w:cs="宋体" w:hint="eastAsia"/>
          <w:spacing w:val="15"/>
          <w:lang w:eastAsia="zh-CN"/>
        </w:rPr>
        <w:t>＄</w:t>
      </w:r>
      <w:r>
        <w:rPr>
          <w:rFonts w:ascii="宋体" w:hAnsi="宋体" w:cs="宋体" w:hint="eastAsia"/>
          <w:spacing w:val="15"/>
          <w:u w:val="single"/>
          <w:lang w:eastAsia="zh-CN"/>
        </w:rPr>
        <w:t xml:space="preserve">     </w:t>
      </w:r>
      <w:r>
        <w:rPr>
          <w:rFonts w:ascii="宋体" w:hAnsi="宋体" w:cs="宋体" w:hint="eastAsia"/>
          <w:spacing w:val="15"/>
          <w:lang w:eastAsia="zh-CN"/>
        </w:rPr>
        <w:t>（人民币</w:t>
      </w:r>
      <w:r>
        <w:rPr>
          <w:rFonts w:ascii="宋体" w:hAnsi="宋体" w:cs="宋体" w:hint="eastAsia"/>
          <w:spacing w:val="15"/>
          <w:u w:val="single"/>
          <w:lang w:eastAsia="zh-CN"/>
        </w:rPr>
        <w:t xml:space="preserve">  </w:t>
      </w:r>
      <w:r>
        <w:rPr>
          <w:rFonts w:ascii="宋体" w:hAnsi="宋体" w:cs="宋体" w:hint="eastAsia"/>
          <w:spacing w:val="15"/>
          <w:lang w:eastAsia="zh-CN"/>
        </w:rPr>
        <w:t>万</w:t>
      </w:r>
      <w:r>
        <w:rPr>
          <w:rFonts w:ascii="宋体" w:hAnsi="宋体" w:cs="宋体" w:hint="eastAsia"/>
          <w:spacing w:val="15"/>
          <w:u w:val="single"/>
          <w:lang w:eastAsia="zh-CN"/>
        </w:rPr>
        <w:t xml:space="preserve">  </w:t>
      </w:r>
      <w:proofErr w:type="gramStart"/>
      <w:r>
        <w:rPr>
          <w:rFonts w:ascii="宋体" w:hAnsi="宋体" w:cs="宋体" w:hint="eastAsia"/>
          <w:spacing w:val="15"/>
          <w:lang w:eastAsia="zh-CN"/>
        </w:rPr>
        <w:t>仟</w:t>
      </w:r>
      <w:proofErr w:type="gramEnd"/>
      <w:r>
        <w:rPr>
          <w:rFonts w:ascii="宋体" w:hAnsi="宋体" w:cs="宋体" w:hint="eastAsia"/>
          <w:spacing w:val="15"/>
          <w:u w:val="single"/>
          <w:lang w:eastAsia="zh-CN"/>
        </w:rPr>
        <w:t xml:space="preserve">  </w:t>
      </w:r>
      <w:proofErr w:type="gramStart"/>
      <w:r>
        <w:rPr>
          <w:rFonts w:ascii="宋体" w:hAnsi="宋体" w:cs="宋体" w:hint="eastAsia"/>
          <w:spacing w:val="15"/>
          <w:lang w:eastAsia="zh-CN"/>
        </w:rPr>
        <w:t>佰</w:t>
      </w:r>
      <w:proofErr w:type="gramEnd"/>
      <w:r>
        <w:rPr>
          <w:rFonts w:ascii="宋体" w:hAnsi="宋体" w:cs="宋体" w:hint="eastAsia"/>
          <w:spacing w:val="15"/>
          <w:u w:val="single"/>
          <w:lang w:eastAsia="zh-CN"/>
        </w:rPr>
        <w:t xml:space="preserve">   </w:t>
      </w:r>
      <w:r>
        <w:rPr>
          <w:rFonts w:ascii="宋体" w:hAnsi="宋体" w:cs="宋体" w:hint="eastAsia"/>
          <w:spacing w:val="15"/>
          <w:lang w:eastAsia="zh-CN"/>
        </w:rPr>
        <w:t>拾</w:t>
      </w:r>
      <w:r>
        <w:rPr>
          <w:rFonts w:ascii="宋体" w:hAnsi="宋体" w:cs="宋体" w:hint="eastAsia"/>
          <w:spacing w:val="15"/>
          <w:u w:val="single"/>
          <w:lang w:eastAsia="zh-CN"/>
        </w:rPr>
        <w:t xml:space="preserve">  </w:t>
      </w:r>
      <w:r>
        <w:rPr>
          <w:rFonts w:ascii="宋体" w:hAnsi="宋体" w:cs="宋体" w:hint="eastAsia"/>
          <w:spacing w:val="15"/>
          <w:lang w:eastAsia="zh-CN"/>
        </w:rPr>
        <w:t>元整）</w:t>
      </w:r>
    </w:p>
    <w:p w14:paraId="045C3830"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缴交方式：电汇</w:t>
      </w:r>
      <w:r>
        <w:rPr>
          <w:rFonts w:ascii="宋体" w:hAnsi="宋体" w:cs="宋体" w:hint="eastAsia"/>
          <w:spacing w:val="15"/>
          <w:u w:val="single"/>
          <w:lang w:eastAsia="zh-CN"/>
        </w:rPr>
        <w:t xml:space="preserve">   </w:t>
      </w:r>
      <w:r>
        <w:rPr>
          <w:rFonts w:ascii="宋体" w:hAnsi="宋体" w:cs="宋体" w:hint="eastAsia"/>
          <w:spacing w:val="15"/>
          <w:lang w:eastAsia="zh-CN"/>
        </w:rPr>
        <w:t>，银行转账</w:t>
      </w:r>
      <w:r>
        <w:rPr>
          <w:rFonts w:ascii="宋体" w:hAnsi="宋体" w:cs="宋体" w:hint="eastAsia"/>
          <w:spacing w:val="15"/>
          <w:u w:val="single"/>
          <w:lang w:eastAsia="zh-CN"/>
        </w:rPr>
        <w:t xml:space="preserve">   </w:t>
      </w:r>
      <w:r>
        <w:rPr>
          <w:rFonts w:ascii="宋体" w:hAnsi="宋体" w:cs="宋体" w:hint="eastAsia"/>
          <w:spacing w:val="15"/>
          <w:lang w:eastAsia="zh-CN"/>
        </w:rPr>
        <w:t>。（</w:t>
      </w:r>
      <w:proofErr w:type="gramStart"/>
      <w:r>
        <w:rPr>
          <w:rFonts w:ascii="宋体" w:hAnsi="宋体" w:cs="宋体" w:hint="eastAsia"/>
          <w:spacing w:val="15"/>
          <w:lang w:eastAsia="zh-CN"/>
        </w:rPr>
        <w:t>勾选其一</w:t>
      </w:r>
      <w:proofErr w:type="gramEnd"/>
      <w:r>
        <w:rPr>
          <w:rFonts w:ascii="宋体" w:hAnsi="宋体" w:cs="宋体" w:hint="eastAsia"/>
          <w:spacing w:val="15"/>
          <w:lang w:eastAsia="zh-CN"/>
        </w:rPr>
        <w:t>）</w:t>
      </w:r>
    </w:p>
    <w:p w14:paraId="60E42EC0" w14:textId="77777777" w:rsidR="00CB11DA" w:rsidRDefault="00885C76">
      <w:pPr>
        <w:widowControl/>
        <w:spacing w:line="300" w:lineRule="auto"/>
        <w:ind w:firstLine="270"/>
        <w:jc w:val="left"/>
        <w:rPr>
          <w:rFonts w:ascii="宋体" w:hAnsi="宋体" w:cs="宋体"/>
          <w:spacing w:val="15"/>
          <w:lang w:eastAsia="zh-CN"/>
        </w:rPr>
      </w:pPr>
      <w:proofErr w:type="gramStart"/>
      <w:r>
        <w:rPr>
          <w:rFonts w:ascii="宋体" w:hAnsi="宋体" w:cs="宋体" w:hint="eastAsia"/>
          <w:spacing w:val="15"/>
          <w:lang w:eastAsia="zh-CN"/>
        </w:rPr>
        <w:t>帐户</w:t>
      </w:r>
      <w:proofErr w:type="gramEnd"/>
      <w:r>
        <w:rPr>
          <w:rFonts w:ascii="宋体" w:hAnsi="宋体" w:cs="宋体" w:hint="eastAsia"/>
          <w:spacing w:val="15"/>
          <w:lang w:eastAsia="zh-CN"/>
        </w:rPr>
        <w:t>名称：</w:t>
      </w:r>
      <w:r>
        <w:rPr>
          <w:rFonts w:ascii="宋体" w:hAnsi="宋体" w:cs="宋体" w:hint="eastAsia"/>
          <w:spacing w:val="15"/>
          <w:u w:val="single"/>
          <w:lang w:eastAsia="zh-CN"/>
        </w:rPr>
        <w:t xml:space="preserve">                                    </w:t>
      </w:r>
    </w:p>
    <w:p w14:paraId="2CE26720"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开</w:t>
      </w:r>
      <w:r>
        <w:rPr>
          <w:rFonts w:ascii="宋体" w:hAnsi="宋体" w:cs="宋体" w:hint="eastAsia"/>
          <w:spacing w:val="15"/>
          <w:lang w:eastAsia="zh-CN"/>
        </w:rPr>
        <w:t xml:space="preserve"> </w:t>
      </w:r>
      <w:r>
        <w:rPr>
          <w:rFonts w:ascii="宋体" w:hAnsi="宋体" w:cs="宋体" w:hint="eastAsia"/>
          <w:spacing w:val="15"/>
          <w:lang w:eastAsia="zh-CN"/>
        </w:rPr>
        <w:t>户</w:t>
      </w:r>
      <w:r>
        <w:rPr>
          <w:rFonts w:ascii="宋体" w:hAnsi="宋体" w:cs="宋体" w:hint="eastAsia"/>
          <w:spacing w:val="15"/>
          <w:lang w:eastAsia="zh-CN"/>
        </w:rPr>
        <w:t xml:space="preserve"> </w:t>
      </w:r>
      <w:r>
        <w:rPr>
          <w:rFonts w:ascii="宋体" w:hAnsi="宋体" w:cs="宋体" w:hint="eastAsia"/>
          <w:spacing w:val="15"/>
          <w:lang w:eastAsia="zh-CN"/>
        </w:rPr>
        <w:t>行：</w:t>
      </w:r>
      <w:r>
        <w:rPr>
          <w:rFonts w:ascii="宋体" w:hAnsi="宋体" w:cs="宋体" w:hint="eastAsia"/>
          <w:spacing w:val="15"/>
          <w:u w:val="single"/>
          <w:lang w:eastAsia="zh-CN"/>
        </w:rPr>
        <w:t xml:space="preserve">                                    </w:t>
      </w:r>
    </w:p>
    <w:p w14:paraId="049AF545"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帐</w:t>
      </w:r>
      <w:r>
        <w:rPr>
          <w:rFonts w:ascii="宋体" w:hAnsi="宋体" w:cs="宋体" w:hint="eastAsia"/>
          <w:spacing w:val="15"/>
          <w:lang w:eastAsia="zh-CN"/>
        </w:rPr>
        <w:t xml:space="preserve">    </w:t>
      </w:r>
      <w:r>
        <w:rPr>
          <w:rFonts w:ascii="宋体" w:hAnsi="宋体" w:cs="宋体" w:hint="eastAsia"/>
          <w:spacing w:val="15"/>
          <w:lang w:eastAsia="zh-CN"/>
        </w:rPr>
        <w:t>号</w:t>
      </w:r>
      <w:r>
        <w:rPr>
          <w:rFonts w:ascii="宋体" w:hAnsi="宋体" w:cs="宋体" w:hint="eastAsia"/>
          <w:spacing w:val="15"/>
          <w:u w:val="single"/>
          <w:lang w:eastAsia="zh-CN"/>
        </w:rPr>
        <w:t>：</w:t>
      </w:r>
      <w:r>
        <w:rPr>
          <w:rFonts w:ascii="宋体" w:hAnsi="宋体" w:cs="宋体" w:hint="eastAsia"/>
          <w:spacing w:val="15"/>
          <w:u w:val="single"/>
          <w:lang w:eastAsia="zh-CN"/>
        </w:rPr>
        <w:t xml:space="preserve">                                    </w:t>
      </w:r>
    </w:p>
    <w:p w14:paraId="47C005D9"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公司所在地</w:t>
      </w:r>
      <w:r>
        <w:rPr>
          <w:rFonts w:ascii="宋体" w:hAnsi="宋体" w:cs="宋体" w:hint="eastAsia"/>
          <w:spacing w:val="15"/>
          <w:u w:val="single"/>
          <w:lang w:eastAsia="zh-CN"/>
        </w:rPr>
        <w:t>：</w:t>
      </w:r>
      <w:r>
        <w:rPr>
          <w:rFonts w:ascii="宋体" w:hAnsi="宋体" w:cs="宋体" w:hint="eastAsia"/>
          <w:spacing w:val="15"/>
          <w:u w:val="single"/>
          <w:lang w:eastAsia="zh-CN"/>
        </w:rPr>
        <w:t xml:space="preserve">                     </w:t>
      </w:r>
    </w:p>
    <w:p w14:paraId="2CAD2F00" w14:textId="77777777" w:rsidR="00CB11DA" w:rsidRDefault="00885C76">
      <w:pPr>
        <w:widowControl/>
        <w:spacing w:line="300" w:lineRule="auto"/>
        <w:ind w:firstLine="270"/>
        <w:jc w:val="left"/>
        <w:rPr>
          <w:rFonts w:ascii="宋体" w:hAnsi="宋体" w:cs="宋体"/>
          <w:spacing w:val="15"/>
          <w:lang w:eastAsia="zh-CN"/>
        </w:rPr>
      </w:pPr>
      <w:r>
        <w:rPr>
          <w:rFonts w:ascii="宋体" w:hAnsi="宋体" w:cs="宋体" w:hint="eastAsia"/>
          <w:spacing w:val="15"/>
          <w:lang w:eastAsia="zh-CN"/>
        </w:rPr>
        <w:t>投标人代表</w:t>
      </w:r>
      <w:r>
        <w:rPr>
          <w:rFonts w:ascii="宋体" w:hAnsi="宋体" w:cs="宋体" w:hint="eastAsia"/>
          <w:spacing w:val="15"/>
          <w:u w:val="single"/>
          <w:lang w:eastAsia="zh-CN"/>
        </w:rPr>
        <w:t>：</w:t>
      </w:r>
      <w:r>
        <w:rPr>
          <w:rFonts w:ascii="宋体" w:hAnsi="宋体" w:cs="宋体" w:hint="eastAsia"/>
          <w:spacing w:val="15"/>
          <w:u w:val="single"/>
          <w:lang w:eastAsia="zh-CN"/>
        </w:rPr>
        <w:t xml:space="preserve">        </w:t>
      </w:r>
      <w:r>
        <w:rPr>
          <w:rFonts w:ascii="宋体" w:hAnsi="宋体" w:cs="宋体" w:hint="eastAsia"/>
          <w:spacing w:val="15"/>
          <w:lang w:eastAsia="zh-CN"/>
        </w:rPr>
        <w:t>联系电话</w:t>
      </w:r>
      <w:r>
        <w:rPr>
          <w:rFonts w:ascii="宋体" w:hAnsi="宋体" w:cs="宋体" w:hint="eastAsia"/>
          <w:spacing w:val="15"/>
          <w:u w:val="single"/>
          <w:lang w:eastAsia="zh-CN"/>
        </w:rPr>
        <w:t>：</w:t>
      </w:r>
      <w:r>
        <w:rPr>
          <w:rFonts w:ascii="宋体" w:hAnsi="宋体" w:cs="宋体" w:hint="eastAsia"/>
          <w:spacing w:val="15"/>
          <w:u w:val="single"/>
          <w:lang w:eastAsia="zh-CN"/>
        </w:rPr>
        <w:t xml:space="preserve">       </w:t>
      </w:r>
      <w:r>
        <w:rPr>
          <w:rFonts w:ascii="宋体" w:hAnsi="宋体" w:cs="宋体" w:hint="eastAsia"/>
          <w:spacing w:val="15"/>
          <w:u w:val="single"/>
          <w:lang w:eastAsia="zh-CN"/>
        </w:rPr>
        <w:t>（</w:t>
      </w:r>
      <w:r>
        <w:rPr>
          <w:rFonts w:ascii="宋体" w:hAnsi="宋体" w:cs="宋体" w:hint="eastAsia"/>
          <w:spacing w:val="15"/>
          <w:lang w:eastAsia="zh-CN"/>
        </w:rPr>
        <w:t>手机）</w:t>
      </w:r>
      <w:r>
        <w:rPr>
          <w:rFonts w:ascii="宋体" w:hAnsi="宋体" w:cs="宋体" w:hint="eastAsia"/>
          <w:spacing w:val="15"/>
          <w:u w:val="single"/>
          <w:lang w:eastAsia="zh-CN"/>
        </w:rPr>
        <w:t xml:space="preserve">     </w:t>
      </w:r>
      <w:r>
        <w:rPr>
          <w:rFonts w:ascii="宋体" w:hAnsi="宋体" w:cs="宋体" w:hint="eastAsia"/>
          <w:spacing w:val="15"/>
          <w:u w:val="single"/>
          <w:lang w:eastAsia="zh-CN"/>
        </w:rPr>
        <w:t>（</w:t>
      </w:r>
      <w:r>
        <w:rPr>
          <w:rFonts w:ascii="宋体" w:hAnsi="宋体" w:cs="宋体" w:hint="eastAsia"/>
          <w:spacing w:val="15"/>
          <w:lang w:eastAsia="zh-CN"/>
        </w:rPr>
        <w:t>固话）</w:t>
      </w:r>
    </w:p>
    <w:p w14:paraId="0AF0CC53" w14:textId="77777777" w:rsidR="00CB11DA" w:rsidRDefault="00885C76">
      <w:pPr>
        <w:widowControl/>
        <w:spacing w:line="300" w:lineRule="auto"/>
        <w:jc w:val="left"/>
        <w:rPr>
          <w:rFonts w:ascii="宋体" w:hAnsi="宋体" w:cs="宋体"/>
          <w:b/>
          <w:spacing w:val="15"/>
          <w:sz w:val="28"/>
          <w:szCs w:val="28"/>
          <w:lang w:eastAsia="zh-CN"/>
        </w:rPr>
      </w:pPr>
      <w:r>
        <w:rPr>
          <w:rFonts w:ascii="宋体" w:hAnsi="宋体" w:cs="宋体" w:hint="eastAsia"/>
          <w:b/>
          <w:spacing w:val="15"/>
          <w:sz w:val="28"/>
          <w:szCs w:val="28"/>
          <w:lang w:eastAsia="zh-CN"/>
        </w:rPr>
        <w:t>二、结算及退还投标保证金说明</w:t>
      </w:r>
    </w:p>
    <w:p w14:paraId="52DB3DE7" w14:textId="77777777" w:rsidR="00CB11DA" w:rsidRDefault="00885C76">
      <w:pPr>
        <w:widowControl/>
        <w:spacing w:line="300" w:lineRule="auto"/>
        <w:ind w:firstLine="540"/>
        <w:jc w:val="left"/>
        <w:rPr>
          <w:rFonts w:ascii="宋体" w:hAnsi="宋体" w:cs="宋体"/>
          <w:spacing w:val="15"/>
          <w:lang w:eastAsia="zh-CN"/>
        </w:rPr>
      </w:pPr>
      <w:r>
        <w:rPr>
          <w:rFonts w:ascii="宋体" w:hAnsi="宋体" w:cs="宋体" w:hint="eastAsia"/>
          <w:spacing w:val="15"/>
          <w:lang w:eastAsia="zh-CN"/>
        </w:rPr>
        <w:t>如我公司中标，请招标单位按规定将投标保证金退还到我公司</w:t>
      </w:r>
      <w:proofErr w:type="gramStart"/>
      <w:r>
        <w:rPr>
          <w:rFonts w:ascii="宋体" w:hAnsi="宋体" w:cs="宋体" w:hint="eastAsia"/>
          <w:spacing w:val="15"/>
          <w:lang w:eastAsia="zh-CN"/>
        </w:rPr>
        <w:t>帐户</w:t>
      </w:r>
      <w:proofErr w:type="gramEnd"/>
      <w:r>
        <w:rPr>
          <w:rFonts w:ascii="宋体" w:hAnsi="宋体" w:cs="宋体" w:hint="eastAsia"/>
          <w:spacing w:val="15"/>
          <w:lang w:eastAsia="zh-CN"/>
        </w:rPr>
        <w:t>；如未中标，则</w:t>
      </w:r>
      <w:r>
        <w:rPr>
          <w:rFonts w:ascii="宋体" w:hAnsi="宋体" w:cs="宋体" w:hint="eastAsia"/>
          <w:spacing w:val="15"/>
          <w:lang w:eastAsia="zh-CN"/>
        </w:rPr>
        <w:t>请将投标保证金直接退还。</w:t>
      </w:r>
    </w:p>
    <w:p w14:paraId="3FE2B823" w14:textId="77777777" w:rsidR="00CB11DA" w:rsidRDefault="00885C76">
      <w:pPr>
        <w:widowControl/>
        <w:spacing w:line="300" w:lineRule="auto"/>
        <w:jc w:val="left"/>
        <w:rPr>
          <w:rFonts w:ascii="宋体" w:hAnsi="宋体" w:cs="宋体"/>
          <w:b/>
          <w:spacing w:val="15"/>
          <w:sz w:val="28"/>
          <w:szCs w:val="28"/>
        </w:rPr>
      </w:pPr>
      <w:proofErr w:type="spellStart"/>
      <w:r>
        <w:rPr>
          <w:rFonts w:ascii="宋体" w:hAnsi="宋体" w:cs="宋体" w:hint="eastAsia"/>
          <w:b/>
          <w:spacing w:val="15"/>
          <w:sz w:val="28"/>
          <w:szCs w:val="28"/>
        </w:rPr>
        <w:t>注意事项</w:t>
      </w:r>
      <w:proofErr w:type="spellEnd"/>
      <w:r>
        <w:rPr>
          <w:rFonts w:ascii="宋体" w:hAnsi="宋体" w:cs="宋体" w:hint="eastAsia"/>
          <w:b/>
          <w:spacing w:val="15"/>
          <w:sz w:val="28"/>
          <w:szCs w:val="28"/>
        </w:rPr>
        <w:t>：</w:t>
      </w:r>
    </w:p>
    <w:p w14:paraId="77BEDBCC" w14:textId="77777777" w:rsidR="00CB11DA" w:rsidRDefault="00885C76">
      <w:pPr>
        <w:widowControl/>
        <w:numPr>
          <w:ilvl w:val="2"/>
          <w:numId w:val="8"/>
        </w:numPr>
        <w:tabs>
          <w:tab w:val="clear" w:pos="1260"/>
          <w:tab w:val="left" w:pos="1200"/>
        </w:tabs>
        <w:spacing w:line="300" w:lineRule="auto"/>
        <w:ind w:left="1200" w:hanging="360"/>
        <w:jc w:val="left"/>
        <w:rPr>
          <w:rFonts w:ascii="宋体" w:hAnsi="宋体" w:cs="宋体"/>
          <w:spacing w:val="15"/>
          <w:lang w:eastAsia="zh-CN"/>
        </w:rPr>
      </w:pPr>
      <w:r>
        <w:rPr>
          <w:rFonts w:ascii="宋体" w:hAnsi="宋体" w:cs="宋体" w:hint="eastAsia"/>
          <w:spacing w:val="15"/>
          <w:lang w:eastAsia="zh-CN"/>
        </w:rPr>
        <w:t>以上内容应详细填写，不可简化；</w:t>
      </w:r>
    </w:p>
    <w:p w14:paraId="70030D14" w14:textId="77777777" w:rsidR="00CB11DA" w:rsidRDefault="00885C76">
      <w:pPr>
        <w:widowControl/>
        <w:numPr>
          <w:ilvl w:val="2"/>
          <w:numId w:val="8"/>
        </w:numPr>
        <w:tabs>
          <w:tab w:val="clear" w:pos="1260"/>
          <w:tab w:val="left" w:pos="1200"/>
        </w:tabs>
        <w:spacing w:line="300" w:lineRule="auto"/>
        <w:ind w:left="1200" w:hanging="360"/>
        <w:jc w:val="left"/>
        <w:rPr>
          <w:rFonts w:ascii="宋体" w:hAnsi="宋体" w:cs="宋体"/>
          <w:b/>
          <w:spacing w:val="15"/>
          <w:lang w:eastAsia="zh-CN"/>
        </w:rPr>
      </w:pPr>
      <w:r>
        <w:rPr>
          <w:rFonts w:ascii="宋体" w:hAnsi="宋体" w:cs="宋体" w:hint="eastAsia"/>
          <w:b/>
          <w:spacing w:val="15"/>
          <w:lang w:eastAsia="zh-CN"/>
        </w:rPr>
        <w:t>未能及时缴交本表以及填写相关信息而致未能及时退还投标保证金的，招标单位将不负法律与经济责任。</w:t>
      </w:r>
    </w:p>
    <w:p w14:paraId="4019AEBA" w14:textId="77777777" w:rsidR="00CB11DA" w:rsidRDefault="00CB11DA">
      <w:pPr>
        <w:widowControl/>
        <w:spacing w:line="300" w:lineRule="auto"/>
        <w:ind w:firstLine="2805"/>
        <w:jc w:val="left"/>
        <w:rPr>
          <w:rFonts w:ascii="宋体" w:hAnsi="宋体" w:cs="宋体"/>
          <w:spacing w:val="15"/>
          <w:lang w:eastAsia="zh-CN"/>
        </w:rPr>
      </w:pPr>
    </w:p>
    <w:p w14:paraId="3450F627" w14:textId="77777777" w:rsidR="00CB11DA" w:rsidRDefault="00885C76">
      <w:pPr>
        <w:widowControl/>
        <w:spacing w:line="300" w:lineRule="auto"/>
        <w:ind w:firstLine="2805"/>
        <w:jc w:val="left"/>
        <w:rPr>
          <w:rFonts w:ascii="宋体" w:hAnsi="宋体"/>
        </w:rPr>
      </w:pPr>
      <w:r>
        <w:rPr>
          <w:rFonts w:ascii="宋体" w:hAnsi="宋体" w:cs="宋体" w:hint="eastAsia"/>
          <w:spacing w:val="15"/>
          <w:lang w:eastAsia="zh-CN"/>
        </w:rPr>
        <w:t xml:space="preserve">   </w:t>
      </w:r>
      <w:r>
        <w:rPr>
          <w:rFonts w:ascii="宋体" w:hAnsi="宋体" w:cs="宋体" w:hint="eastAsia"/>
          <w:spacing w:val="15"/>
        </w:rPr>
        <w:t>时</w:t>
      </w:r>
      <w:r>
        <w:rPr>
          <w:rFonts w:ascii="宋体" w:hAnsi="宋体" w:cs="宋体" w:hint="eastAsia"/>
          <w:spacing w:val="15"/>
        </w:rPr>
        <w:t xml:space="preserve">    </w:t>
      </w:r>
      <w:r>
        <w:rPr>
          <w:rFonts w:ascii="宋体" w:hAnsi="宋体" w:cs="宋体" w:hint="eastAsia"/>
          <w:spacing w:val="15"/>
        </w:rPr>
        <w:t>间：</w:t>
      </w:r>
      <w:r>
        <w:rPr>
          <w:rFonts w:ascii="宋体" w:hAnsi="宋体" w:cs="宋体" w:hint="eastAsia"/>
          <w:spacing w:val="15"/>
          <w:u w:val="single"/>
        </w:rPr>
        <w:t xml:space="preserve">        </w:t>
      </w:r>
      <w:r>
        <w:rPr>
          <w:rFonts w:ascii="宋体" w:hAnsi="宋体" w:cs="宋体" w:hint="eastAsia"/>
          <w:spacing w:val="15"/>
          <w:u w:val="single"/>
        </w:rPr>
        <w:t>年</w:t>
      </w:r>
      <w:r>
        <w:rPr>
          <w:rFonts w:ascii="宋体" w:hAnsi="宋体" w:cs="宋体" w:hint="eastAsia"/>
          <w:spacing w:val="15"/>
          <w:u w:val="single"/>
        </w:rPr>
        <w:t xml:space="preserve">    </w:t>
      </w:r>
      <w:r>
        <w:rPr>
          <w:rFonts w:ascii="宋体" w:hAnsi="宋体" w:cs="宋体" w:hint="eastAsia"/>
          <w:spacing w:val="15"/>
          <w:u w:val="single"/>
        </w:rPr>
        <w:t>月</w:t>
      </w:r>
      <w:r>
        <w:rPr>
          <w:rFonts w:ascii="宋体" w:hAnsi="宋体" w:cs="宋体" w:hint="eastAsia"/>
          <w:spacing w:val="15"/>
          <w:u w:val="single"/>
        </w:rPr>
        <w:t xml:space="preserve">    </w:t>
      </w:r>
      <w:r>
        <w:rPr>
          <w:rFonts w:ascii="宋体" w:hAnsi="宋体" w:cs="宋体" w:hint="eastAsia"/>
          <w:spacing w:val="15"/>
          <w:u w:val="single"/>
        </w:rPr>
        <w:t>日</w:t>
      </w:r>
    </w:p>
    <w:p w14:paraId="2100152E" w14:textId="77777777" w:rsidR="00CB11DA" w:rsidRDefault="00CB11DA"/>
    <w:p w14:paraId="1B39457A" w14:textId="77777777" w:rsidR="00CB11DA" w:rsidRDefault="00CB11DA">
      <w:pPr>
        <w:rPr>
          <w:rFonts w:ascii="宋体" w:hAnsi="宋体"/>
        </w:rPr>
      </w:pPr>
    </w:p>
    <w:p w14:paraId="7F2B22E5" w14:textId="77777777" w:rsidR="00CB11DA" w:rsidRDefault="00CB11DA">
      <w:pPr>
        <w:rPr>
          <w:rFonts w:ascii="宋体" w:hAnsi="宋体"/>
        </w:rPr>
      </w:pPr>
    </w:p>
    <w:p w14:paraId="34E6B9A2" w14:textId="77777777" w:rsidR="00CB11DA" w:rsidRDefault="00CB11DA">
      <w:pPr>
        <w:pStyle w:val="2"/>
        <w:numPr>
          <w:ilvl w:val="1"/>
          <w:numId w:val="0"/>
        </w:numPr>
      </w:pPr>
    </w:p>
    <w:p w14:paraId="126C3ADF" w14:textId="77777777" w:rsidR="00CB11DA" w:rsidRDefault="00CB11DA"/>
    <w:p w14:paraId="5D1B2745" w14:textId="77777777" w:rsidR="00CB11DA" w:rsidRDefault="00CB11DA"/>
    <w:sectPr w:rsidR="00CB11DA">
      <w:headerReference w:type="default" r:id="rId17"/>
      <w:footerReference w:type="default" r:id="rId18"/>
      <w:pgSz w:w="11907" w:h="16840"/>
      <w:pgMar w:top="1361" w:right="1469" w:bottom="1440" w:left="1752" w:header="851" w:footer="992" w:gutter="0"/>
      <w:cols w:space="720"/>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93744" w14:textId="77777777" w:rsidR="00885C76" w:rsidRDefault="00885C76">
      <w:r>
        <w:separator/>
      </w:r>
    </w:p>
  </w:endnote>
  <w:endnote w:type="continuationSeparator" w:id="0">
    <w:p w14:paraId="42684EB5" w14:textId="77777777" w:rsidR="00885C76" w:rsidRDefault="0088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Noto Sans CJK JP Regular">
    <w:altName w:val="Microsoft YaHei UI"/>
    <w:charset w:val="00"/>
    <w:family w:val="swiss"/>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F88E6" w14:textId="77777777" w:rsidR="00CB11DA" w:rsidRDefault="00885C76">
    <w:pPr>
      <w:pStyle w:val="a6"/>
      <w:framePr w:wrap="around" w:vAnchor="text" w:hAnchor="margin" w:xAlign="right" w:y="1"/>
      <w:rPr>
        <w:rStyle w:val="ab"/>
      </w:rPr>
    </w:pPr>
    <w:r>
      <w:fldChar w:fldCharType="begin"/>
    </w:r>
    <w:r>
      <w:rPr>
        <w:rStyle w:val="ab"/>
      </w:rPr>
      <w:instrText xml:space="preserve">PAGE  </w:instrText>
    </w:r>
    <w:r>
      <w:fldChar w:fldCharType="separate"/>
    </w:r>
    <w:r>
      <w:t xml:space="preserve"> </w:t>
    </w:r>
    <w:r>
      <w:fldChar w:fldCharType="end"/>
    </w:r>
  </w:p>
  <w:p w14:paraId="0E839954" w14:textId="77777777" w:rsidR="00CB11DA" w:rsidRDefault="00CB11D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A4F8" w14:textId="77777777" w:rsidR="00CB11DA" w:rsidRDefault="00885C76">
    <w:pPr>
      <w:pStyle w:val="a6"/>
      <w:jc w:val="center"/>
    </w:pPr>
    <w:r>
      <w:rPr>
        <w:noProof/>
      </w:rPr>
      <mc:AlternateContent>
        <mc:Choice Requires="wps">
          <w:drawing>
            <wp:anchor distT="0" distB="0" distL="114300" distR="114300" simplePos="0" relativeHeight="251661312" behindDoc="0" locked="0" layoutInCell="1" allowOverlap="1" wp14:anchorId="256C9A4C" wp14:editId="526823FC">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C40F4" w14:textId="77777777" w:rsidR="00CB11DA" w:rsidRDefault="00885C76">
                          <w:pPr>
                            <w:pStyle w:val="a6"/>
                            <w:jc w:val="center"/>
                          </w:pPr>
                          <w:r>
                            <w:fldChar w:fldCharType="begin"/>
                          </w:r>
                          <w:r>
                            <w:instrText xml:space="preserve"> PAGE   \* MERGEFORMAT </w:instrText>
                          </w:r>
                          <w:r>
                            <w:fldChar w:fldCharType="separate"/>
                          </w:r>
                          <w:r>
                            <w:rPr>
                              <w:lang w:val="zh-CN"/>
                            </w:rP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56C9A4C"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5ADC40F4" w14:textId="77777777" w:rsidR="00CB11DA" w:rsidRDefault="00885C76">
                    <w:pPr>
                      <w:pStyle w:val="a6"/>
                      <w:jc w:val="center"/>
                    </w:pPr>
                    <w:r>
                      <w:fldChar w:fldCharType="begin"/>
                    </w:r>
                    <w:r>
                      <w:instrText xml:space="preserve"> PAGE   \* MERGEFORMAT </w:instrText>
                    </w:r>
                    <w:r>
                      <w:fldChar w:fldCharType="separate"/>
                    </w:r>
                    <w:r>
                      <w:rPr>
                        <w:lang w:val="zh-CN"/>
                      </w:rPr>
                      <w:t>70</w:t>
                    </w:r>
                    <w:r>
                      <w:fldChar w:fldCharType="end"/>
                    </w:r>
                  </w:p>
                </w:txbxContent>
              </v:textbox>
              <w10:wrap anchorx="margin"/>
            </v:shape>
          </w:pict>
        </mc:Fallback>
      </mc:AlternateContent>
    </w:r>
  </w:p>
  <w:p w14:paraId="0E3FABCB" w14:textId="77777777" w:rsidR="00CB11DA" w:rsidRDefault="00CB11DA">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2E78E" w14:textId="77777777" w:rsidR="00CB11DA" w:rsidRDefault="00885C76">
    <w:pPr>
      <w:pStyle w:val="a6"/>
      <w:jc w:val="center"/>
    </w:pPr>
    <w:r>
      <w:fldChar w:fldCharType="begin"/>
    </w:r>
    <w:r>
      <w:rPr>
        <w:rStyle w:val="ab"/>
      </w:rPr>
      <w:instrText xml:space="preserve"> PAGE </w:instrText>
    </w:r>
    <w:r>
      <w:fldChar w:fldCharType="separate"/>
    </w:r>
    <w:r>
      <w:rPr>
        <w:rStyle w:val="ab"/>
      </w:rPr>
      <w:t>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F785" w14:textId="77777777" w:rsidR="00CB11DA" w:rsidRDefault="00885C76">
    <w:pPr>
      <w:pStyle w:val="a6"/>
    </w:pPr>
    <w:r>
      <w:rPr>
        <w:noProof/>
      </w:rPr>
      <mc:AlternateContent>
        <mc:Choice Requires="wps">
          <w:drawing>
            <wp:anchor distT="0" distB="0" distL="114300" distR="114300" simplePos="0" relativeHeight="251659264" behindDoc="0" locked="0" layoutInCell="1" allowOverlap="1" wp14:anchorId="0039543E" wp14:editId="32616BE6">
              <wp:simplePos x="0" y="0"/>
              <wp:positionH relativeFrom="margin">
                <wp:align>center</wp:align>
              </wp:positionH>
              <wp:positionV relativeFrom="paragraph">
                <wp:posOffset>0</wp:posOffset>
              </wp:positionV>
              <wp:extent cx="133985" cy="153035"/>
              <wp:effectExtent l="0" t="0" r="0" b="0"/>
              <wp:wrapNone/>
              <wp:docPr id="4" name="矩形 4"/>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a:effectLst/>
                    </wps:spPr>
                    <wps:txbx>
                      <w:txbxContent>
                        <w:p w14:paraId="047E5C8A" w14:textId="77777777" w:rsidR="00CB11DA" w:rsidRDefault="00885C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rect w14:anchorId="0039543E" id="矩形 4" o:spid="_x0000_s1027" style="position:absolute;margin-left:0;margin-top:0;width:10.55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" filled="f" stroked="f">
              <v:textbox style="mso-fit-shape-to-text:t" inset="0,0,0,0">
                <w:txbxContent>
                  <w:p w14:paraId="047E5C8A" w14:textId="77777777" w:rsidR="00CB11DA" w:rsidRDefault="00885C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w10:wrap anchorx="margin"/>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F9B7E" w14:textId="77777777" w:rsidR="00CB11DA" w:rsidRDefault="00885C76">
    <w:pPr>
      <w:pStyle w:val="a6"/>
    </w:pPr>
    <w:r>
      <w:rPr>
        <w:noProof/>
      </w:rPr>
      <mc:AlternateContent>
        <mc:Choice Requires="wps">
          <w:drawing>
            <wp:anchor distT="0" distB="0" distL="114300" distR="114300" simplePos="0" relativeHeight="251660288" behindDoc="0" locked="0" layoutInCell="1" allowOverlap="1" wp14:anchorId="5E7511D3" wp14:editId="4C39A784">
              <wp:simplePos x="0" y="0"/>
              <wp:positionH relativeFrom="margin">
                <wp:align>center</wp:align>
              </wp:positionH>
              <wp:positionV relativeFrom="paragraph">
                <wp:posOffset>0</wp:posOffset>
              </wp:positionV>
              <wp:extent cx="133985" cy="153035"/>
              <wp:effectExtent l="0" t="0" r="0" b="0"/>
              <wp:wrapNone/>
              <wp:docPr id="1" name="文本框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14:paraId="60AFC120" w14:textId="77777777" w:rsidR="00CB11DA" w:rsidRDefault="00885C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a:spAutoFit/>
                    </wps:bodyPr>
                  </wps:wsp>
                </a:graphicData>
              </a:graphic>
            </wp:anchor>
          </w:drawing>
        </mc:Choice>
        <mc:Fallback>
          <w:pict>
            <v:rect w14:anchorId="5E7511D3" id="文本框1" o:spid="_x0000_s1028" style="position:absolute;margin-left:0;margin-top:0;width:10.55pt;height:12.0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" filled="f" stroked="f">
              <v:textbox style="mso-fit-shape-to-text:t" inset="0,0,0,0">
                <w:txbxContent>
                  <w:p w14:paraId="60AFC120" w14:textId="77777777" w:rsidR="00CB11DA" w:rsidRDefault="00885C7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75C44" w14:textId="77777777" w:rsidR="00885C76" w:rsidRDefault="00885C76">
      <w:r>
        <w:separator/>
      </w:r>
    </w:p>
  </w:footnote>
  <w:footnote w:type="continuationSeparator" w:id="0">
    <w:p w14:paraId="3E40CDCC" w14:textId="77777777" w:rsidR="00885C76" w:rsidRDefault="0088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CBBF" w14:textId="77777777" w:rsidR="00CB11DA" w:rsidRDefault="00885C76">
    <w:pPr>
      <w:rPr>
        <w:rFonts w:ascii="仿宋_GB2312" w:eastAsia="仿宋_GB2312"/>
        <w:lang w:eastAsia="zh-CN"/>
      </w:rPr>
    </w:pPr>
    <w:r>
      <w:rPr>
        <w:rFonts w:eastAsia="仿宋_GB2312" w:hint="eastAsia"/>
        <w:lang w:eastAsia="zh-CN"/>
      </w:rPr>
      <w:t>中武（福建）跨境电子商务有限责任公司</w:t>
    </w:r>
    <w:r>
      <w:rPr>
        <w:rFonts w:eastAsia="仿宋_GB2312" w:hint="eastAsia"/>
        <w:lang w:eastAsia="zh-CN"/>
      </w:rPr>
      <w:t>招标文件</w:t>
    </w:r>
    <w:r>
      <w:rPr>
        <w:rFonts w:eastAsia="仿宋_GB2312" w:hint="eastAsia"/>
        <w:lang w:eastAsia="zh-C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729B" w14:textId="77777777" w:rsidR="00CB11DA" w:rsidRDefault="00CB11DA">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DA29" w14:textId="77777777" w:rsidR="00CB11DA" w:rsidRDefault="00CB11DA">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ACF219"/>
    <w:multiLevelType w:val="singleLevel"/>
    <w:tmpl w:val="81ACF219"/>
    <w:lvl w:ilvl="0">
      <w:start w:val="1"/>
      <w:numFmt w:val="decimal"/>
      <w:suff w:val="nothing"/>
      <w:lvlText w:val="（%1）"/>
      <w:lvlJc w:val="left"/>
    </w:lvl>
  </w:abstractNum>
  <w:abstractNum w:abstractNumId="1" w15:restartNumberingAfterBreak="0">
    <w:nsid w:val="038D5EE4"/>
    <w:multiLevelType w:val="multilevel"/>
    <w:tmpl w:val="038D5EE4"/>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67A0AB7"/>
    <w:multiLevelType w:val="multilevel"/>
    <w:tmpl w:val="167A0AB7"/>
    <w:lvl w:ilvl="0">
      <w:start w:val="1"/>
      <w:numFmt w:val="decimal"/>
      <w:lvlText w:val="%1."/>
      <w:lvlJc w:val="left"/>
      <w:pPr>
        <w:tabs>
          <w:tab w:val="left" w:pos="786"/>
        </w:tabs>
        <w:ind w:left="786" w:hanging="360"/>
      </w:pPr>
      <w:rPr>
        <w:rFonts w:hint="eastAsia"/>
        <w:color w:val="000000"/>
      </w:rPr>
    </w:lvl>
    <w:lvl w:ilvl="1">
      <w:start w:val="1"/>
      <w:numFmt w:val="none"/>
      <w:lvlText w:val="2."/>
      <w:lvlJc w:val="left"/>
      <w:pPr>
        <w:tabs>
          <w:tab w:val="left" w:pos="840"/>
        </w:tabs>
        <w:ind w:left="840" w:hanging="420"/>
      </w:pPr>
      <w:rPr>
        <w:rFonts w:hint="eastAsia"/>
        <w:color w:val="00000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3B8916B8"/>
    <w:multiLevelType w:val="multilevel"/>
    <w:tmpl w:val="3B8916B8"/>
    <w:lvl w:ilvl="0">
      <w:start w:val="1"/>
      <w:numFmt w:val="decimal"/>
      <w:pStyle w:val="1"/>
      <w:lvlText w:val="%1."/>
      <w:lvlJc w:val="left"/>
      <w:pPr>
        <w:tabs>
          <w:tab w:val="left" w:pos="425"/>
        </w:tabs>
        <w:ind w:left="425" w:hanging="425"/>
      </w:pPr>
    </w:lvl>
    <w:lvl w:ilvl="1">
      <w:start w:val="1"/>
      <w:numFmt w:val="decimal"/>
      <w:pStyle w:val="2"/>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 w15:restartNumberingAfterBreak="0">
    <w:nsid w:val="43BB0DF7"/>
    <w:multiLevelType w:val="multilevel"/>
    <w:tmpl w:val="43BB0DF7"/>
    <w:lvl w:ilvl="0">
      <w:start w:val="1"/>
      <w:numFmt w:val="japaneseCounting"/>
      <w:lvlText w:val="（%1）"/>
      <w:lvlJc w:val="left"/>
      <w:pPr>
        <w:tabs>
          <w:tab w:val="left" w:pos="0"/>
        </w:tabs>
        <w:ind w:left="720" w:hanging="720"/>
      </w:pPr>
      <w:rPr>
        <w:rFonts w:hint="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5" w15:restartNumberingAfterBreak="0">
    <w:nsid w:val="49D77655"/>
    <w:multiLevelType w:val="multilevel"/>
    <w:tmpl w:val="49D77655"/>
    <w:lvl w:ilvl="0">
      <w:start w:val="1"/>
      <w:numFmt w:val="decimal"/>
      <w:lvlText w:val="%1)"/>
      <w:lvlJc w:val="left"/>
      <w:pPr>
        <w:tabs>
          <w:tab w:val="left" w:pos="1099"/>
        </w:tabs>
        <w:ind w:left="1099" w:hanging="390"/>
      </w:pPr>
      <w:rPr>
        <w:rFonts w:hint="default"/>
      </w:rPr>
    </w:lvl>
    <w:lvl w:ilvl="1">
      <w:start w:val="1"/>
      <w:numFmt w:val="lowerLetter"/>
      <w:lvlText w:val="%2)"/>
      <w:lvlJc w:val="left"/>
      <w:pPr>
        <w:tabs>
          <w:tab w:val="left" w:pos="649"/>
        </w:tabs>
        <w:ind w:left="649" w:hanging="420"/>
      </w:pPr>
    </w:lvl>
    <w:lvl w:ilvl="2">
      <w:start w:val="1"/>
      <w:numFmt w:val="lowerRoman"/>
      <w:lvlText w:val="%3."/>
      <w:lvlJc w:val="right"/>
      <w:pPr>
        <w:tabs>
          <w:tab w:val="left" w:pos="1069"/>
        </w:tabs>
        <w:ind w:left="1069" w:hanging="420"/>
      </w:pPr>
    </w:lvl>
    <w:lvl w:ilvl="3">
      <w:start w:val="1"/>
      <w:numFmt w:val="decimal"/>
      <w:lvlText w:val="%4."/>
      <w:lvlJc w:val="left"/>
      <w:pPr>
        <w:tabs>
          <w:tab w:val="left" w:pos="1489"/>
        </w:tabs>
        <w:ind w:left="1489" w:hanging="420"/>
      </w:pPr>
    </w:lvl>
    <w:lvl w:ilvl="4">
      <w:start w:val="1"/>
      <w:numFmt w:val="lowerLetter"/>
      <w:lvlText w:val="%5)"/>
      <w:lvlJc w:val="left"/>
      <w:pPr>
        <w:tabs>
          <w:tab w:val="left" w:pos="1909"/>
        </w:tabs>
        <w:ind w:left="1909" w:hanging="420"/>
      </w:pPr>
    </w:lvl>
    <w:lvl w:ilvl="5">
      <w:start w:val="1"/>
      <w:numFmt w:val="lowerRoman"/>
      <w:lvlText w:val="%6."/>
      <w:lvlJc w:val="right"/>
      <w:pPr>
        <w:tabs>
          <w:tab w:val="left" w:pos="2329"/>
        </w:tabs>
        <w:ind w:left="2329" w:hanging="420"/>
      </w:pPr>
    </w:lvl>
    <w:lvl w:ilvl="6">
      <w:start w:val="1"/>
      <w:numFmt w:val="decimal"/>
      <w:lvlText w:val="%7."/>
      <w:lvlJc w:val="left"/>
      <w:pPr>
        <w:tabs>
          <w:tab w:val="left" w:pos="2749"/>
        </w:tabs>
        <w:ind w:left="2749" w:hanging="420"/>
      </w:pPr>
    </w:lvl>
    <w:lvl w:ilvl="7">
      <w:start w:val="1"/>
      <w:numFmt w:val="lowerLetter"/>
      <w:lvlText w:val="%8)"/>
      <w:lvlJc w:val="left"/>
      <w:pPr>
        <w:tabs>
          <w:tab w:val="left" w:pos="3169"/>
        </w:tabs>
        <w:ind w:left="3169" w:hanging="420"/>
      </w:pPr>
    </w:lvl>
    <w:lvl w:ilvl="8">
      <w:start w:val="1"/>
      <w:numFmt w:val="lowerRoman"/>
      <w:lvlText w:val="%9."/>
      <w:lvlJc w:val="right"/>
      <w:pPr>
        <w:tabs>
          <w:tab w:val="left" w:pos="3589"/>
        </w:tabs>
        <w:ind w:left="3589" w:hanging="420"/>
      </w:pPr>
    </w:lvl>
  </w:abstractNum>
  <w:abstractNum w:abstractNumId="6" w15:restartNumberingAfterBreak="0">
    <w:nsid w:val="51543C51"/>
    <w:multiLevelType w:val="multilevel"/>
    <w:tmpl w:val="51543C51"/>
    <w:lvl w:ilvl="0">
      <w:start w:val="1"/>
      <w:numFmt w:val="chineseCountingThousand"/>
      <w:lvlText w:val="第%1章"/>
      <w:lvlJc w:val="left"/>
      <w:pPr>
        <w:tabs>
          <w:tab w:val="left" w:pos="3647"/>
        </w:tabs>
        <w:ind w:left="3647" w:hanging="1095"/>
      </w:pPr>
      <w:rPr>
        <w:rFonts w:hint="default"/>
        <w:sz w:val="44"/>
        <w:szCs w:val="44"/>
      </w:rPr>
    </w:lvl>
    <w:lvl w:ilvl="1">
      <w:start w:val="1"/>
      <w:numFmt w:val="lowerLetter"/>
      <w:lvlText w:val="%2)"/>
      <w:lvlJc w:val="left"/>
      <w:pPr>
        <w:tabs>
          <w:tab w:val="left" w:pos="-4122"/>
        </w:tabs>
        <w:ind w:left="-4122" w:hanging="420"/>
      </w:pPr>
    </w:lvl>
    <w:lvl w:ilvl="2">
      <w:start w:val="1"/>
      <w:numFmt w:val="lowerRoman"/>
      <w:lvlText w:val="%3."/>
      <w:lvlJc w:val="right"/>
      <w:pPr>
        <w:tabs>
          <w:tab w:val="left" w:pos="-3702"/>
        </w:tabs>
        <w:ind w:left="-3702" w:hanging="420"/>
      </w:pPr>
    </w:lvl>
    <w:lvl w:ilvl="3">
      <w:start w:val="1"/>
      <w:numFmt w:val="decimal"/>
      <w:lvlText w:val="%4."/>
      <w:lvlJc w:val="left"/>
      <w:pPr>
        <w:tabs>
          <w:tab w:val="left" w:pos="-3282"/>
        </w:tabs>
        <w:ind w:left="-3282" w:hanging="420"/>
      </w:pPr>
    </w:lvl>
    <w:lvl w:ilvl="4">
      <w:start w:val="1"/>
      <w:numFmt w:val="lowerLetter"/>
      <w:lvlText w:val="%5)"/>
      <w:lvlJc w:val="left"/>
      <w:pPr>
        <w:tabs>
          <w:tab w:val="left" w:pos="-2862"/>
        </w:tabs>
        <w:ind w:left="-2862" w:hanging="420"/>
      </w:pPr>
    </w:lvl>
    <w:lvl w:ilvl="5">
      <w:start w:val="1"/>
      <w:numFmt w:val="lowerRoman"/>
      <w:lvlText w:val="%6."/>
      <w:lvlJc w:val="right"/>
      <w:pPr>
        <w:tabs>
          <w:tab w:val="left" w:pos="-2442"/>
        </w:tabs>
        <w:ind w:left="-2442" w:hanging="420"/>
      </w:pPr>
    </w:lvl>
    <w:lvl w:ilvl="6">
      <w:start w:val="1"/>
      <w:numFmt w:val="decimal"/>
      <w:lvlText w:val="%7."/>
      <w:lvlJc w:val="left"/>
      <w:pPr>
        <w:tabs>
          <w:tab w:val="left" w:pos="-2022"/>
        </w:tabs>
        <w:ind w:left="-2022" w:hanging="420"/>
      </w:pPr>
    </w:lvl>
    <w:lvl w:ilvl="7">
      <w:start w:val="1"/>
      <w:numFmt w:val="lowerLetter"/>
      <w:lvlText w:val="%8)"/>
      <w:lvlJc w:val="left"/>
      <w:pPr>
        <w:tabs>
          <w:tab w:val="left" w:pos="-1602"/>
        </w:tabs>
        <w:ind w:left="-1602" w:hanging="420"/>
      </w:pPr>
    </w:lvl>
    <w:lvl w:ilvl="8">
      <w:start w:val="1"/>
      <w:numFmt w:val="lowerRoman"/>
      <w:lvlText w:val="%9."/>
      <w:lvlJc w:val="right"/>
      <w:pPr>
        <w:tabs>
          <w:tab w:val="left" w:pos="-1182"/>
        </w:tabs>
        <w:ind w:left="-1182" w:hanging="420"/>
      </w:pPr>
    </w:lvl>
  </w:abstractNum>
  <w:abstractNum w:abstractNumId="7" w15:restartNumberingAfterBreak="0">
    <w:nsid w:val="71B45203"/>
    <w:multiLevelType w:val="multilevel"/>
    <w:tmpl w:val="71B45203"/>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12"/>
      <w:numFmt w:val="decimal"/>
      <w:lvlText w:val="%2．"/>
      <w:lvlJc w:val="left"/>
      <w:pPr>
        <w:tabs>
          <w:tab w:val="left" w:pos="840"/>
        </w:tabs>
        <w:ind w:left="840" w:hanging="420"/>
      </w:pPr>
      <w:rPr>
        <w:rFonts w:hint="default"/>
      </w:rPr>
    </w:lvl>
    <w:lvl w:ilvl="2">
      <w:start w:val="1"/>
      <w:numFmt w:val="decimal"/>
      <w:lvlText w:val="%3、"/>
      <w:lvlJc w:val="right"/>
      <w:pPr>
        <w:tabs>
          <w:tab w:val="left" w:pos="1260"/>
        </w:tabs>
        <w:ind w:left="1260" w:hanging="420"/>
      </w:pPr>
      <w:rPr>
        <w:rFonts w:ascii="Times New Roman" w:eastAsia="Times New Roman" w:hAnsi="Times New Roman" w:cs="Times New Roman"/>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5B2BA0"/>
    <w:rsid w:val="00885C76"/>
    <w:rsid w:val="008D5D69"/>
    <w:rsid w:val="00CB11DA"/>
    <w:rsid w:val="01B8632F"/>
    <w:rsid w:val="02366A49"/>
    <w:rsid w:val="02C429B3"/>
    <w:rsid w:val="02E65726"/>
    <w:rsid w:val="031665BF"/>
    <w:rsid w:val="033E4AAC"/>
    <w:rsid w:val="03E307C8"/>
    <w:rsid w:val="052D35D4"/>
    <w:rsid w:val="05360F71"/>
    <w:rsid w:val="06421767"/>
    <w:rsid w:val="065E2DAD"/>
    <w:rsid w:val="09F62605"/>
    <w:rsid w:val="0A160A7A"/>
    <w:rsid w:val="0A1A3303"/>
    <w:rsid w:val="0A830618"/>
    <w:rsid w:val="0BD97282"/>
    <w:rsid w:val="0C1F2EE8"/>
    <w:rsid w:val="0D031BDF"/>
    <w:rsid w:val="10B5654E"/>
    <w:rsid w:val="119F1AF8"/>
    <w:rsid w:val="12216DD1"/>
    <w:rsid w:val="12FA5078"/>
    <w:rsid w:val="1601216C"/>
    <w:rsid w:val="16110508"/>
    <w:rsid w:val="16164E62"/>
    <w:rsid w:val="16CA048C"/>
    <w:rsid w:val="18810769"/>
    <w:rsid w:val="194C1FD0"/>
    <w:rsid w:val="194F52D1"/>
    <w:rsid w:val="19CA54CA"/>
    <w:rsid w:val="1B230C2C"/>
    <w:rsid w:val="1BE17E12"/>
    <w:rsid w:val="1C053741"/>
    <w:rsid w:val="1C43310C"/>
    <w:rsid w:val="1D9201E5"/>
    <w:rsid w:val="1DE458F0"/>
    <w:rsid w:val="1EA50980"/>
    <w:rsid w:val="1EC02220"/>
    <w:rsid w:val="1F1C7251"/>
    <w:rsid w:val="1F806056"/>
    <w:rsid w:val="201B475F"/>
    <w:rsid w:val="20F2478E"/>
    <w:rsid w:val="213777CB"/>
    <w:rsid w:val="21E53AF0"/>
    <w:rsid w:val="226250B3"/>
    <w:rsid w:val="22C97B8E"/>
    <w:rsid w:val="22EA7520"/>
    <w:rsid w:val="237654CA"/>
    <w:rsid w:val="23F062E8"/>
    <w:rsid w:val="255A2A94"/>
    <w:rsid w:val="26524D55"/>
    <w:rsid w:val="26D150D9"/>
    <w:rsid w:val="28BE6ED4"/>
    <w:rsid w:val="2A7B6BF5"/>
    <w:rsid w:val="2CA818A7"/>
    <w:rsid w:val="2DDA1C63"/>
    <w:rsid w:val="30A11855"/>
    <w:rsid w:val="30F05580"/>
    <w:rsid w:val="3221378B"/>
    <w:rsid w:val="35095D23"/>
    <w:rsid w:val="36093112"/>
    <w:rsid w:val="36B52D2F"/>
    <w:rsid w:val="377A3CF0"/>
    <w:rsid w:val="37996157"/>
    <w:rsid w:val="382E383F"/>
    <w:rsid w:val="3C771FCD"/>
    <w:rsid w:val="3CEB360F"/>
    <w:rsid w:val="3D653524"/>
    <w:rsid w:val="3E3E12AF"/>
    <w:rsid w:val="3EA578E3"/>
    <w:rsid w:val="3F2773A0"/>
    <w:rsid w:val="3FB6167D"/>
    <w:rsid w:val="3FF3047B"/>
    <w:rsid w:val="41637577"/>
    <w:rsid w:val="42650E77"/>
    <w:rsid w:val="427E6280"/>
    <w:rsid w:val="43BB4E9A"/>
    <w:rsid w:val="449A072A"/>
    <w:rsid w:val="454D791D"/>
    <w:rsid w:val="46924583"/>
    <w:rsid w:val="470C25E8"/>
    <w:rsid w:val="47605D7C"/>
    <w:rsid w:val="47AE1043"/>
    <w:rsid w:val="47FF4F29"/>
    <w:rsid w:val="491C63D6"/>
    <w:rsid w:val="49930689"/>
    <w:rsid w:val="4B467481"/>
    <w:rsid w:val="4C5B2BA0"/>
    <w:rsid w:val="4CA56036"/>
    <w:rsid w:val="4CF60661"/>
    <w:rsid w:val="4D2A55D6"/>
    <w:rsid w:val="4DE95733"/>
    <w:rsid w:val="4E4C4462"/>
    <w:rsid w:val="4F595341"/>
    <w:rsid w:val="502977ED"/>
    <w:rsid w:val="51AC4E1B"/>
    <w:rsid w:val="5216318B"/>
    <w:rsid w:val="526C5A6E"/>
    <w:rsid w:val="5364033B"/>
    <w:rsid w:val="570015F7"/>
    <w:rsid w:val="57B317AB"/>
    <w:rsid w:val="5B931C54"/>
    <w:rsid w:val="5DAA6F54"/>
    <w:rsid w:val="5E18086B"/>
    <w:rsid w:val="5E2D1E96"/>
    <w:rsid w:val="5F5C5C36"/>
    <w:rsid w:val="5FDC45C2"/>
    <w:rsid w:val="5FF722D8"/>
    <w:rsid w:val="604C6254"/>
    <w:rsid w:val="60A01243"/>
    <w:rsid w:val="639516B4"/>
    <w:rsid w:val="657A5F6F"/>
    <w:rsid w:val="65FC3FE7"/>
    <w:rsid w:val="664D581D"/>
    <w:rsid w:val="6670689E"/>
    <w:rsid w:val="67C04CD3"/>
    <w:rsid w:val="6992519C"/>
    <w:rsid w:val="69C97D04"/>
    <w:rsid w:val="69F91C95"/>
    <w:rsid w:val="6B097CE7"/>
    <w:rsid w:val="6BE16874"/>
    <w:rsid w:val="6D9E6B01"/>
    <w:rsid w:val="6DBA2C0A"/>
    <w:rsid w:val="6E2C5A96"/>
    <w:rsid w:val="6E652488"/>
    <w:rsid w:val="6F6B7ED5"/>
    <w:rsid w:val="6FD556BD"/>
    <w:rsid w:val="701141C9"/>
    <w:rsid w:val="703C3895"/>
    <w:rsid w:val="703E18BF"/>
    <w:rsid w:val="704D17DE"/>
    <w:rsid w:val="706C7BEB"/>
    <w:rsid w:val="712E40A2"/>
    <w:rsid w:val="71603C7E"/>
    <w:rsid w:val="724462E5"/>
    <w:rsid w:val="739B044D"/>
    <w:rsid w:val="7592321E"/>
    <w:rsid w:val="7617015B"/>
    <w:rsid w:val="7AEA5FC9"/>
    <w:rsid w:val="7B6E33D1"/>
    <w:rsid w:val="7C816A06"/>
    <w:rsid w:val="7D511DEB"/>
    <w:rsid w:val="7DA1542A"/>
    <w:rsid w:val="7DF638EE"/>
    <w:rsid w:val="7E783986"/>
    <w:rsid w:val="7F04355C"/>
    <w:rsid w:val="7F39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BD43D"/>
  <w15:docId w15:val="{6305B729-1520-4110-ACE7-A6601826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sz w:val="24"/>
      <w:szCs w:val="24"/>
      <w:lang w:eastAsia="en-US"/>
    </w:rPr>
  </w:style>
  <w:style w:type="paragraph" w:styleId="1">
    <w:name w:val="heading 1"/>
    <w:basedOn w:val="a"/>
    <w:next w:val="a"/>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qFormat/>
    <w:pPr>
      <w:keepNext/>
      <w:keepLines/>
      <w:numPr>
        <w:ilvl w:val="1"/>
        <w:numId w:val="1"/>
      </w:numPr>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uiPriority w:val="1"/>
    <w:qFormat/>
    <w:rPr>
      <w:rFonts w:eastAsia="Times New Roman"/>
      <w:sz w:val="22"/>
      <w:szCs w:val="22"/>
      <w:lang w:bidi="en-US"/>
    </w:rPr>
  </w:style>
  <w:style w:type="paragraph" w:styleId="a5">
    <w:name w:val="Plain Text"/>
    <w:basedOn w:val="a"/>
    <w:qFormat/>
    <w:rPr>
      <w:rFonts w:ascii="宋体"/>
      <w:szCs w:val="20"/>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20"/>
    </w:rPr>
  </w:style>
  <w:style w:type="paragraph" w:styleId="TOC1">
    <w:name w:val="toc 1"/>
    <w:basedOn w:val="10"/>
    <w:next w:val="a"/>
    <w:uiPriority w:val="39"/>
    <w:qFormat/>
  </w:style>
  <w:style w:type="paragraph" w:styleId="10">
    <w:name w:val="index 1"/>
    <w:basedOn w:val="a"/>
    <w:next w:val="a"/>
    <w:unhideWhenUsed/>
    <w:qFormat/>
    <w:pPr>
      <w:jc w:val="center"/>
    </w:pPr>
    <w:rPr>
      <w:rFonts w:ascii="仿宋_GB2312" w:eastAsia="仿宋_GB2312"/>
      <w:b/>
      <w:sz w:val="32"/>
    </w:rPr>
  </w:style>
  <w:style w:type="paragraph" w:styleId="TOC2">
    <w:name w:val="toc 2"/>
    <w:basedOn w:val="a"/>
    <w:next w:val="a"/>
    <w:uiPriority w:val="39"/>
    <w:qFormat/>
    <w:pPr>
      <w:ind w:leftChars="200" w:left="200"/>
    </w:pPr>
  </w:style>
  <w:style w:type="paragraph" w:styleId="a8">
    <w:name w:val="Normal (Web)"/>
    <w:basedOn w:val="a"/>
    <w:qFormat/>
    <w:pPr>
      <w:widowControl/>
      <w:spacing w:before="100" w:beforeAutospacing="1" w:after="100" w:afterAutospacing="1"/>
      <w:jc w:val="left"/>
    </w:pPr>
    <w:rPr>
      <w:rFonts w:ascii="宋体" w:cs="宋体"/>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Strong"/>
    <w:uiPriority w:val="22"/>
    <w:qFormat/>
    <w:rPr>
      <w:b/>
    </w:rPr>
  </w:style>
  <w:style w:type="character" w:styleId="ab">
    <w:name w:val="page number"/>
    <w:basedOn w:val="a0"/>
    <w:qFormat/>
  </w:style>
  <w:style w:type="character" w:styleId="ac">
    <w:name w:val="Hyperlink"/>
    <w:uiPriority w:val="99"/>
    <w:qFormat/>
    <w:rPr>
      <w:color w:val="1D6CA3"/>
      <w:u w:val="single"/>
    </w:rPr>
  </w:style>
  <w:style w:type="character" w:styleId="ad">
    <w:name w:val="annotation reference"/>
    <w:qFormat/>
    <w:rPr>
      <w:sz w:val="21"/>
      <w:szCs w:val="21"/>
    </w:rPr>
  </w:style>
  <w:style w:type="paragraph" w:customStyle="1" w:styleId="0">
    <w:name w:val="正文_0"/>
    <w:qFormat/>
    <w:pPr>
      <w:widowControl w:val="0"/>
      <w:jc w:val="both"/>
    </w:pPr>
    <w:rPr>
      <w:kern w:val="2"/>
      <w:sz w:val="21"/>
      <w:szCs w:val="24"/>
    </w:rPr>
  </w:style>
  <w:style w:type="paragraph" w:customStyle="1" w:styleId="00">
    <w:name w:val="纯文本_0"/>
    <w:basedOn w:val="0"/>
    <w:qFormat/>
    <w:rPr>
      <w:rFonts w:ascii="宋体"/>
      <w:szCs w:val="20"/>
    </w:rPr>
  </w:style>
  <w:style w:type="paragraph" w:customStyle="1" w:styleId="11">
    <w:name w:val="正文_1"/>
    <w:qFormat/>
    <w:pPr>
      <w:widowControl w:val="0"/>
      <w:jc w:val="both"/>
    </w:pPr>
    <w:rPr>
      <w:kern w:val="2"/>
      <w:sz w:val="21"/>
      <w:szCs w:val="24"/>
    </w:rPr>
  </w:style>
  <w:style w:type="paragraph" w:customStyle="1" w:styleId="Normal0">
    <w:name w:val="Normal_0"/>
    <w:qFormat/>
    <w:rPr>
      <w:sz w:val="24"/>
      <w:szCs w:val="24"/>
      <w:lang w:eastAsia="en-US"/>
    </w:rPr>
  </w:style>
  <w:style w:type="paragraph" w:customStyle="1" w:styleId="161">
    <w:name w:val="正文_161"/>
    <w:uiPriority w:val="99"/>
    <w:qFormat/>
    <w:pPr>
      <w:widowControl w:val="0"/>
      <w:jc w:val="both"/>
    </w:pPr>
    <w:rPr>
      <w:kern w:val="2"/>
      <w:sz w:val="21"/>
      <w:szCs w:val="24"/>
    </w:rPr>
  </w:style>
  <w:style w:type="paragraph" w:customStyle="1" w:styleId="213">
    <w:name w:val="正文文本缩进 2_13"/>
    <w:basedOn w:val="161"/>
    <w:qFormat/>
    <w:pPr>
      <w:spacing w:line="600" w:lineRule="exact"/>
      <w:ind w:firstLine="285"/>
    </w:pPr>
    <w:rPr>
      <w:rFonts w:ascii="宋体"/>
      <w:sz w:val="28"/>
      <w:szCs w:val="20"/>
    </w:rPr>
  </w:style>
  <w:style w:type="paragraph" w:customStyle="1" w:styleId="711">
    <w:name w:val="正文_7_11"/>
    <w:uiPriority w:val="99"/>
    <w:qFormat/>
    <w:pPr>
      <w:widowControl w:val="0"/>
      <w:jc w:val="both"/>
    </w:pPr>
    <w:rPr>
      <w:kern w:val="2"/>
      <w:sz w:val="21"/>
      <w:szCs w:val="24"/>
    </w:rPr>
  </w:style>
  <w:style w:type="paragraph" w:customStyle="1" w:styleId="TableParagraph">
    <w:name w:val="Table Paragraph"/>
    <w:basedOn w:val="a"/>
    <w:uiPriority w:val="6"/>
    <w:qFormat/>
    <w:pPr>
      <w:jc w:val="left"/>
    </w:pPr>
    <w:rPr>
      <w:rFonts w:ascii="Noto Sans CJK JP Regular" w:eastAsia="Arial" w:hAnsi="Noto Sans CJK JP Regular" w:cs="Arial"/>
      <w:sz w:val="22"/>
      <w:szCs w:val="22"/>
    </w:rPr>
  </w:style>
  <w:style w:type="paragraph" w:customStyle="1" w:styleId="20">
    <w:name w:val="正文_2"/>
    <w:uiPriority w:val="99"/>
    <w:qFormat/>
    <w:pPr>
      <w:widowControl w:val="0"/>
      <w:jc w:val="both"/>
    </w:pPr>
    <w:rPr>
      <w:kern w:val="2"/>
      <w:sz w:val="21"/>
      <w:szCs w:val="24"/>
    </w:rPr>
  </w:style>
  <w:style w:type="paragraph" w:customStyle="1" w:styleId="p0">
    <w:name w:val="p0"/>
    <w:basedOn w:val="20"/>
    <w:qFormat/>
    <w:pPr>
      <w:widowControl/>
    </w:pPr>
    <w:rPr>
      <w:kern w:val="0"/>
      <w:szCs w:val="21"/>
    </w:rPr>
  </w:style>
  <w:style w:type="paragraph" w:customStyle="1" w:styleId="3">
    <w:name w:val="正文_3"/>
    <w:qFormat/>
    <w:pPr>
      <w:widowControl w:val="0"/>
      <w:jc w:val="both"/>
    </w:pPr>
    <w:rPr>
      <w:kern w:val="2"/>
      <w:sz w:val="21"/>
      <w:szCs w:val="24"/>
    </w:rPr>
  </w:style>
  <w:style w:type="paragraph" w:customStyle="1" w:styleId="607397512">
    <w:name w:val="正文_60_7_3_9_7_5_12"/>
    <w:qFormat/>
    <w:pPr>
      <w:widowControl w:val="0"/>
      <w:jc w:val="both"/>
    </w:pPr>
    <w:rPr>
      <w:kern w:val="2"/>
      <w:sz w:val="21"/>
      <w:szCs w:val="24"/>
    </w:rPr>
  </w:style>
  <w:style w:type="paragraph" w:styleId="ae">
    <w:name w:val="List Paragraph"/>
    <w:basedOn w:val="a"/>
    <w:uiPriority w:val="1"/>
    <w:qFormat/>
    <w:pPr>
      <w:ind w:left="1152" w:hanging="568"/>
    </w:pPr>
    <w:rPr>
      <w:rFonts w:eastAsia="Times New Roman"/>
      <w:lang w:bidi="en-US"/>
    </w:rPr>
  </w:style>
  <w:style w:type="paragraph" w:styleId="af">
    <w:name w:val="No Spacing"/>
    <w:uiPriority w:val="1"/>
    <w:qFormat/>
    <w:rPr>
      <w:sz w:val="24"/>
      <w:szCs w:val="24"/>
      <w:lang w:eastAsia="en-US"/>
    </w:rPr>
  </w:style>
  <w:style w:type="character" w:customStyle="1" w:styleId="font41">
    <w:name w:val="font41"/>
    <w:basedOn w:val="a0"/>
    <w:rPr>
      <w:rFonts w:ascii="Arial" w:hAnsi="Arial" w:cs="Arial" w:hint="default"/>
      <w:color w:val="16111A"/>
      <w:sz w:val="21"/>
      <w:szCs w:val="21"/>
      <w:u w:val="none"/>
    </w:rPr>
  </w:style>
  <w:style w:type="character" w:customStyle="1" w:styleId="font51">
    <w:name w:val="font51"/>
    <w:basedOn w:val="a0"/>
    <w:rPr>
      <w:rFonts w:ascii="Arial" w:hAnsi="Arial" w:cs="Arial" w:hint="default"/>
      <w:color w:val="010103"/>
      <w:sz w:val="21"/>
      <w:szCs w:val="21"/>
      <w:u w:val="none"/>
    </w:rPr>
  </w:style>
  <w:style w:type="character" w:customStyle="1" w:styleId="font61">
    <w:name w:val="font61"/>
    <w:basedOn w:val="a0"/>
    <w:rPr>
      <w:rFonts w:ascii="Arial" w:hAnsi="Arial" w:cs="Arial" w:hint="default"/>
      <w:color w:val="000023"/>
      <w:sz w:val="21"/>
      <w:szCs w:val="21"/>
      <w:u w:val="none"/>
    </w:rPr>
  </w:style>
  <w:style w:type="character" w:customStyle="1" w:styleId="font71">
    <w:name w:val="font71"/>
    <w:basedOn w:val="a0"/>
    <w:rPr>
      <w:rFonts w:ascii="Arial" w:hAnsi="Arial" w:cs="Arial" w:hint="default"/>
      <w:color w:val="2B2A31"/>
      <w:sz w:val="21"/>
      <w:szCs w:val="21"/>
      <w:u w:val="none"/>
    </w:rPr>
  </w:style>
  <w:style w:type="character" w:customStyle="1" w:styleId="font01">
    <w:name w:val="font01"/>
    <w:basedOn w:val="a0"/>
    <w:rPr>
      <w:rFonts w:ascii="Times New Roman" w:hAnsi="Times New Roman" w:cs="Times New Roman" w:hint="default"/>
      <w:color w:val="2B2A31"/>
      <w:sz w:val="20"/>
      <w:szCs w:val="20"/>
      <w:u w:val="none"/>
    </w:rPr>
  </w:style>
  <w:style w:type="character" w:customStyle="1" w:styleId="font81">
    <w:name w:val="font81"/>
    <w:basedOn w:val="a0"/>
    <w:rPr>
      <w:rFonts w:ascii="Times New Roman" w:hAnsi="Times New Roman" w:cs="Times New Roman" w:hint="default"/>
      <w:color w:val="16111A"/>
      <w:sz w:val="20"/>
      <w:szCs w:val="20"/>
      <w:u w:val="none"/>
    </w:rPr>
  </w:style>
  <w:style w:type="character" w:customStyle="1" w:styleId="font91">
    <w:name w:val="font91"/>
    <w:basedOn w:val="a0"/>
    <w:rPr>
      <w:rFonts w:ascii="Times New Roman" w:hAnsi="Times New Roman" w:cs="Times New Roman" w:hint="default"/>
      <w:color w:val="3F3D44"/>
      <w:sz w:val="20"/>
      <w:szCs w:val="20"/>
      <w:u w:val="none"/>
    </w:rPr>
  </w:style>
  <w:style w:type="character" w:customStyle="1" w:styleId="font101">
    <w:name w:val="font101"/>
    <w:basedOn w:val="a0"/>
    <w:rPr>
      <w:rFonts w:ascii="Arial" w:hAnsi="Arial" w:cs="Arial" w:hint="default"/>
      <w:color w:val="2B2A31"/>
      <w:sz w:val="20"/>
      <w:szCs w:val="20"/>
      <w:u w:val="none"/>
    </w:rPr>
  </w:style>
  <w:style w:type="character" w:customStyle="1" w:styleId="font112">
    <w:name w:val="font112"/>
    <w:basedOn w:val="a0"/>
    <w:rPr>
      <w:rFonts w:ascii="Arial" w:hAnsi="Arial" w:cs="Arial" w:hint="default"/>
      <w:color w:val="2B2A31"/>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ur1@wuyiec.com.cn"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uyiec.com.c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18.2&#23545;&#31526;&#21512;&#35268;&#23450;&#30340;&#36136;&#30097;&#65292;&#23558;&#25353;&#29031;&#37319;&#36141;&#27861;&#21450;&#23454;&#26045;&#26465;&#20363;&#30340;&#26377;&#20851;&#35268;&#23450;&#36827;&#34892;&#31572;&#22797;&#65292;&#36136;&#30097;&#37038;&#31665;&#20026;chenj@wuyiec.com.cn&#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35</Pages>
  <Words>4633</Words>
  <Characters>26410</Characters>
  <Application>Microsoft Office Word</Application>
  <DocSecurity>0</DocSecurity>
  <Lines>220</Lines>
  <Paragraphs>61</Paragraphs>
  <ScaleCrop>false</ScaleCrop>
  <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dc:creator>
  <cp:lastModifiedBy>管理员</cp:lastModifiedBy>
  <cp:revision>2</cp:revision>
  <cp:lastPrinted>2021-05-26T07:20:00Z</cp:lastPrinted>
  <dcterms:created xsi:type="dcterms:W3CDTF">2021-05-24T06:48:00Z</dcterms:created>
  <dcterms:modified xsi:type="dcterms:W3CDTF">2022-01-30T04:56:00Z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08690F039E9C42BD9BC7A3079E26E52C</vt:lpwstr>
  </property>
</Properties>
</file>