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00" w:lineRule="exact"/>
        <w:ind w:left="0" w:right="0"/>
        <w:jc w:val="center"/>
        <w:textAlignment w:val="baseline"/>
        <w:rPr>
          <w:b/>
          <w:bCs/>
          <w:color w:val="383940"/>
          <w:sz w:val="26"/>
          <w:szCs w:val="26"/>
        </w:rPr>
      </w:pPr>
      <w:r>
        <w:rPr>
          <w:b/>
          <w:bCs/>
          <w:i w:val="0"/>
          <w:iCs w:val="0"/>
          <w:caps w:val="0"/>
          <w:color w:val="383940"/>
          <w:spacing w:val="0"/>
          <w:sz w:val="26"/>
          <w:szCs w:val="26"/>
          <w:bdr w:val="none" w:color="auto" w:sz="0" w:space="0"/>
          <w:shd w:val="clear" w:fill="FFFFFF"/>
          <w:vertAlign w:val="baseline"/>
        </w:rPr>
        <w:t>中武（福建）跨境电子商务有限责任公司国际工程供应链平台研究与策划咨询项目邀请招标公告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770" w:right="870"/>
        <w:jc w:val="center"/>
        <w:textAlignment w:val="baseline"/>
        <w:rPr>
          <w:i w:val="0"/>
          <w:iCs w:val="0"/>
          <w:caps w:val="0"/>
          <w:color w:val="383838"/>
          <w:spacing w:val="0"/>
          <w:sz w:val="24"/>
          <w:szCs w:val="24"/>
          <w:bdr w:val="none" w:color="auto" w:sz="0" w:space="0"/>
          <w:shd w:val="clear" w:fill="FFFFFF"/>
          <w:vertAlign w:val="baseli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770" w:right="870"/>
        <w:jc w:val="center"/>
        <w:textAlignment w:val="baseline"/>
        <w:rPr>
          <w:sz w:val="24"/>
          <w:szCs w:val="24"/>
        </w:rPr>
      </w:pPr>
      <w:r>
        <w:rPr>
          <w:i w:val="0"/>
          <w:iCs w:val="0"/>
          <w:caps w:val="0"/>
          <w:color w:val="383838"/>
          <w:spacing w:val="0"/>
          <w:sz w:val="24"/>
          <w:szCs w:val="24"/>
          <w:bdr w:val="none" w:color="auto" w:sz="0" w:space="0"/>
          <w:shd w:val="clear" w:fill="FFFFFF"/>
          <w:vertAlign w:val="baseline"/>
        </w:rPr>
        <w:t>项目概况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rPr>
          <w:rFonts w:hint="eastAsia" w:ascii="微软雅黑" w:hAnsi="微软雅黑" w:eastAsia="微软雅黑" w:cs="微软雅黑"/>
          <w:i w:val="0"/>
          <w:iCs w:val="0"/>
          <w:caps w:val="0"/>
          <w:color w:val="383838"/>
          <w:spacing w:val="0"/>
          <w:sz w:val="16"/>
          <w:szCs w:val="16"/>
          <w:shd w:val="clear" w:fill="FFFFFF"/>
          <w:vertAlign w:val="baseline"/>
          <w:lang w:val="en-US" w:eastAsia="zh-CN"/>
        </w:rPr>
      </w:pPr>
      <w:r>
        <w:rPr>
          <w:rFonts w:hint="eastAsia" w:ascii="微软雅黑" w:hAnsi="微软雅黑" w:eastAsia="微软雅黑" w:cs="微软雅黑"/>
          <w:i w:val="0"/>
          <w:iCs w:val="0"/>
          <w:caps w:val="0"/>
          <w:color w:val="383838"/>
          <w:spacing w:val="0"/>
          <w:sz w:val="16"/>
          <w:szCs w:val="16"/>
          <w:shd w:val="clear" w:fill="FFFFFF"/>
          <w:vertAlign w:val="baseline"/>
          <w:lang w:val="en-US" w:eastAsia="zh-CN"/>
        </w:rPr>
        <w:t>中武（福建）跨境电子商务有限责任公司国际工程供应链平台研究与策划咨询项目 招标项目的潜在投标人应在福州市六一中路美博城8层（福建工程建设监理有限公司）获取招标文件，并于2022年01月21日 09点00分（北京时间）前递交投标文件。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Style w:val="12"/>
          <w:rFonts w:hint="eastAsia" w:ascii="微软雅黑" w:hAnsi="微软雅黑" w:eastAsia="微软雅黑" w:cs="微软雅黑"/>
          <w:b/>
          <w:bCs/>
          <w:i w:val="0"/>
          <w:iCs w:val="0"/>
          <w:caps w:val="0"/>
          <w:color w:val="383838"/>
          <w:spacing w:val="0"/>
          <w:sz w:val="16"/>
          <w:szCs w:val="16"/>
          <w:bdr w:val="none" w:color="auto" w:sz="0" w:space="0"/>
          <w:shd w:val="clear" w:fill="FFFFFF"/>
          <w:vertAlign w:val="baseline"/>
        </w:rPr>
        <w:t>一、项目基本情况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项目编号：FJJL招服务【2022】01001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项目名称：中武（福建）跨境电子商务有限责任公司国际工程供应链平台研究与策划咨询项目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预算金额：65.0000000 万元（人民币）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最高限价（如有）：65.0000000 万元（人民币）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采购需求：</w:t>
      </w:r>
    </w:p>
    <w:tbl>
      <w:tblPr>
        <w:tblpPr w:leftFromText="180" w:rightFromText="180" w:vertAnchor="text" w:horzAnchor="page" w:tblpX="2357" w:tblpY="425"/>
        <w:tblOverlap w:val="never"/>
        <w:tblW w:w="8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79"/>
        <w:gridCol w:w="2858"/>
        <w:gridCol w:w="1079"/>
        <w:gridCol w:w="1856"/>
        <w:gridCol w:w="1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06" w:hRule="atLeast"/>
        </w:trPr>
        <w:tc>
          <w:tcPr>
            <w:tcW w:w="1079" w:type="dxa"/>
            <w:tcBorders>
              <w:top w:val="single" w:color="auto" w:sz="8" w:space="0"/>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b w:val="0"/>
                <w:bCs w:val="0"/>
                <w:sz w:val="18"/>
                <w:szCs w:val="18"/>
              </w:rPr>
            </w:pPr>
            <w:r>
              <w:rPr>
                <w:b w:val="0"/>
                <w:bCs w:val="0"/>
                <w:sz w:val="18"/>
                <w:szCs w:val="18"/>
                <w:bdr w:val="none" w:color="auto" w:sz="0" w:space="0"/>
              </w:rPr>
              <w:t>品目号</w:t>
            </w:r>
          </w:p>
        </w:tc>
        <w:tc>
          <w:tcPr>
            <w:tcW w:w="2858" w:type="dxa"/>
            <w:tcBorders>
              <w:top w:val="single" w:color="auto" w:sz="8" w:space="0"/>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b w:val="0"/>
                <w:bCs w:val="0"/>
                <w:sz w:val="18"/>
                <w:szCs w:val="18"/>
              </w:rPr>
            </w:pPr>
            <w:r>
              <w:rPr>
                <w:b w:val="0"/>
                <w:bCs w:val="0"/>
                <w:sz w:val="18"/>
                <w:szCs w:val="18"/>
                <w:bdr w:val="none" w:color="auto" w:sz="0" w:space="0"/>
              </w:rPr>
              <w:t>采购标的</w:t>
            </w:r>
          </w:p>
        </w:tc>
        <w:tc>
          <w:tcPr>
            <w:tcW w:w="1079" w:type="dxa"/>
            <w:tcBorders>
              <w:top w:val="single" w:color="auto" w:sz="8" w:space="0"/>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b w:val="0"/>
                <w:bCs w:val="0"/>
                <w:sz w:val="18"/>
                <w:szCs w:val="18"/>
              </w:rPr>
            </w:pPr>
            <w:r>
              <w:rPr>
                <w:b w:val="0"/>
                <w:bCs w:val="0"/>
                <w:sz w:val="18"/>
                <w:szCs w:val="18"/>
                <w:bdr w:val="none" w:color="auto" w:sz="0" w:space="0"/>
              </w:rPr>
              <w:t>数量（单位）</w:t>
            </w:r>
          </w:p>
        </w:tc>
        <w:tc>
          <w:tcPr>
            <w:tcW w:w="1856" w:type="dxa"/>
            <w:tcBorders>
              <w:top w:val="single" w:color="auto" w:sz="8" w:space="0"/>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b w:val="0"/>
                <w:bCs w:val="0"/>
                <w:sz w:val="18"/>
                <w:szCs w:val="18"/>
              </w:rPr>
            </w:pPr>
            <w:r>
              <w:rPr>
                <w:b w:val="0"/>
                <w:bCs w:val="0"/>
                <w:sz w:val="18"/>
                <w:szCs w:val="18"/>
                <w:bdr w:val="none" w:color="auto" w:sz="0" w:space="0"/>
              </w:rPr>
              <w:t>预算金额（含税）</w:t>
            </w:r>
          </w:p>
        </w:tc>
        <w:tc>
          <w:tcPr>
            <w:tcW w:w="1645" w:type="dxa"/>
            <w:tcBorders>
              <w:top w:val="single" w:color="auto" w:sz="8" w:space="0"/>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b w:val="0"/>
                <w:bCs w:val="0"/>
                <w:sz w:val="18"/>
                <w:szCs w:val="18"/>
              </w:rPr>
            </w:pPr>
            <w:r>
              <w:rPr>
                <w:b w:val="0"/>
                <w:bCs w:val="0"/>
                <w:sz w:val="18"/>
                <w:szCs w:val="18"/>
                <w:bdr w:val="none" w:color="auto" w:sz="0" w:space="0"/>
              </w:rPr>
              <w:t>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28" w:hRule="atLeast"/>
        </w:trPr>
        <w:tc>
          <w:tcPr>
            <w:tcW w:w="107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b w:val="0"/>
                <w:bCs w:val="0"/>
                <w:sz w:val="18"/>
                <w:szCs w:val="18"/>
              </w:rPr>
            </w:pPr>
            <w:r>
              <w:rPr>
                <w:b w:val="0"/>
                <w:bCs w:val="0"/>
                <w:sz w:val="18"/>
                <w:szCs w:val="18"/>
                <w:bdr w:val="none" w:color="auto" w:sz="0" w:space="0"/>
              </w:rPr>
              <w:t>1-1</w:t>
            </w:r>
          </w:p>
        </w:tc>
        <w:tc>
          <w:tcPr>
            <w:tcW w:w="2858"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b w:val="0"/>
                <w:bCs w:val="0"/>
                <w:sz w:val="18"/>
                <w:szCs w:val="18"/>
              </w:rPr>
            </w:pPr>
            <w:r>
              <w:rPr>
                <w:b w:val="0"/>
                <w:bCs w:val="0"/>
                <w:sz w:val="18"/>
                <w:szCs w:val="18"/>
                <w:bdr w:val="none" w:color="auto" w:sz="0" w:space="0"/>
              </w:rPr>
              <w:t>中武（福建）跨境电子商务有限责任公司国际工程供应链平台研究与策划咨询项目</w:t>
            </w:r>
          </w:p>
        </w:tc>
        <w:tc>
          <w:tcPr>
            <w:tcW w:w="1079"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b w:val="0"/>
                <w:bCs w:val="0"/>
                <w:sz w:val="18"/>
                <w:szCs w:val="18"/>
              </w:rPr>
            </w:pPr>
            <w:r>
              <w:rPr>
                <w:b w:val="0"/>
                <w:bCs w:val="0"/>
                <w:sz w:val="18"/>
                <w:szCs w:val="18"/>
                <w:bdr w:val="none" w:color="auto" w:sz="0" w:space="0"/>
              </w:rPr>
              <w:t>1项</w:t>
            </w:r>
          </w:p>
        </w:tc>
        <w:tc>
          <w:tcPr>
            <w:tcW w:w="1856"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b w:val="0"/>
                <w:bCs w:val="0"/>
                <w:sz w:val="18"/>
                <w:szCs w:val="18"/>
              </w:rPr>
            </w:pPr>
            <w:r>
              <w:rPr>
                <w:b w:val="0"/>
                <w:bCs w:val="0"/>
                <w:sz w:val="18"/>
                <w:szCs w:val="18"/>
                <w:bdr w:val="none" w:color="auto" w:sz="0" w:space="0"/>
              </w:rPr>
              <w:t>650000元</w:t>
            </w:r>
          </w:p>
        </w:tc>
        <w:tc>
          <w:tcPr>
            <w:tcW w:w="1645" w:type="dxa"/>
            <w:tcBorders>
              <w:top w:val="nil"/>
              <w:left w:val="single" w:color="auto" w:sz="8" w:space="0"/>
              <w:bottom w:val="single" w:color="auto" w:sz="8" w:space="0"/>
              <w:right w:val="single" w:color="auto" w:sz="8" w:space="0"/>
            </w:tcBorders>
            <w:shd w:val="clear"/>
            <w:tcMar>
              <w:top w:w="15" w:type="dxa"/>
              <w:left w:w="15" w:type="dxa"/>
              <w:bottom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b w:val="0"/>
                <w:bCs w:val="0"/>
                <w:sz w:val="18"/>
                <w:szCs w:val="18"/>
              </w:rPr>
            </w:pPr>
            <w:r>
              <w:rPr>
                <w:b w:val="0"/>
                <w:bCs w:val="0"/>
                <w:sz w:val="18"/>
                <w:szCs w:val="18"/>
                <w:bdr w:val="none" w:color="auto" w:sz="0" w:space="0"/>
              </w:rPr>
              <w:t>5000元</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pPr>
      <w:r>
        <w:rPr>
          <w:rFonts w:hint="eastAsia" w:ascii="微软雅黑" w:hAnsi="微软雅黑" w:eastAsia="微软雅黑" w:cs="微软雅黑"/>
          <w:i w:val="0"/>
          <w:iCs w:val="0"/>
          <w:caps w:val="0"/>
          <w:color w:val="383838"/>
          <w:spacing w:val="0"/>
          <w:sz w:val="16"/>
          <w:szCs w:val="16"/>
          <w:shd w:val="clear" w:fill="FFFFFF"/>
          <w:vertAlign w:val="baseline"/>
        </w:rPr>
        <w:t>合同履行期限：合同签订之日起90个工作日内提交第二阶段成果报告初稿并组织讨论修订，中标人根据招标方修改意见对两阶段成果报告初稿进行修改，10个工作日内提交第一阶段、第二阶段成果报告初定稿及汇报成果PPT方案，启动中武电商公司内部评审，完成后上报上级主管部门，根据上级主管部门反馈进一步完善初稿，最终形成定稿并获上级主管部门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本项目( 不接受  )联合体投标。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Style w:val="12"/>
          <w:rFonts w:hint="eastAsia" w:ascii="微软雅黑" w:hAnsi="微软雅黑" w:eastAsia="微软雅黑" w:cs="微软雅黑"/>
          <w:b/>
          <w:bCs/>
          <w:i w:val="0"/>
          <w:iCs w:val="0"/>
          <w:caps w:val="0"/>
          <w:color w:val="383838"/>
          <w:spacing w:val="0"/>
          <w:sz w:val="16"/>
          <w:szCs w:val="16"/>
          <w:bdr w:val="none" w:color="auto" w:sz="0" w:space="0"/>
          <w:shd w:val="clear" w:fill="FFFFFF"/>
          <w:vertAlign w:val="baseline"/>
        </w:rPr>
        <w:t>二、申请人的资格要求：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1.满足《中华人民共和国政府采购法》第二十二条规定；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2.落实政府采购政策需满足的资格要求：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3.本项目的特定资格要求：3.1在中华人民共和国境内注册，具有独立法人资格的企事业单位。</w:t>
      </w: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3.2投标人须提供投标截止时间前六个月（不含投标截止当月）任一个月的依法缴纳税收的凭据；或者提供依法免税的相应证明文件。</w:t>
      </w: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3.3投标人须供投标截止时间前六个月（不含投标截止当月）任一个月的依法缴纳社会保障资金的凭据；或者提供依法不需要缴纳社会保障资金的相应证明文件。</w:t>
      </w: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3.4投标人须提供失信被执行人信息查询以“信用中国”及“中国政府采购网”网站的查询结果为准；</w:t>
      </w: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3.5本项目不接受联合体投标，不接受分包、转包。</w:t>
      </w: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br w:type="textWrapping"/>
      </w: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3.6业绩要求：以往承担过的企业的战略咨询或管理咨询或业务咨询服务项目经验业绩（需提供不少于三份合同协议书复印件）；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Style w:val="12"/>
          <w:rFonts w:hint="eastAsia" w:ascii="微软雅黑" w:hAnsi="微软雅黑" w:eastAsia="微软雅黑" w:cs="微软雅黑"/>
          <w:b/>
          <w:bCs/>
          <w:i w:val="0"/>
          <w:iCs w:val="0"/>
          <w:caps w:val="0"/>
          <w:color w:val="383838"/>
          <w:spacing w:val="0"/>
          <w:sz w:val="16"/>
          <w:szCs w:val="16"/>
          <w:bdr w:val="none" w:color="auto" w:sz="0" w:space="0"/>
          <w:shd w:val="clear" w:fill="FFFFFF"/>
          <w:vertAlign w:val="baseline"/>
        </w:rPr>
        <w:t>三、获取招标文件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时间：2022年01月07日  至 2022年01月14日，每天上午8:30至12:00，下午14:00至17:30。（北京时间，法定节假日除外）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地点：福州市六一中路美博城8层（福建工程建设监理</w:t>
      </w:r>
      <w:bookmarkStart w:id="0" w:name="_GoBack"/>
      <w:bookmarkEnd w:id="0"/>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方式：凡受邀参加投标的合格投标人请于2022年1月7日～2022年1月14日（节假日除外），每天 上午08：30～12：00，下午14：00～17：30，到福州市六一中路美博城8层代理部购买招标文件；招标文件及相关资料必须用现金购买，每份售价人民币300元，售后不退。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售价：￥300.0 元，本公告包含的招标文件售价总和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Style w:val="12"/>
          <w:rFonts w:hint="eastAsia" w:ascii="微软雅黑" w:hAnsi="微软雅黑" w:eastAsia="微软雅黑" w:cs="微软雅黑"/>
          <w:b/>
          <w:bCs/>
          <w:i w:val="0"/>
          <w:iCs w:val="0"/>
          <w:caps w:val="0"/>
          <w:color w:val="383838"/>
          <w:spacing w:val="0"/>
          <w:sz w:val="16"/>
          <w:szCs w:val="16"/>
          <w:bdr w:val="none" w:color="auto" w:sz="0" w:space="0"/>
          <w:shd w:val="clear" w:fill="FFFFFF"/>
          <w:vertAlign w:val="baseline"/>
        </w:rPr>
        <w:t>四、提交投标文件截止时间、开标时间和地点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提交投标文件截止时间：2022年01月21日 09点00分（北京时间）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开标时间：2022年01月21日 09点00分（北京时间）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地点：福建省福州市六一中路美博城8层（福建工程建设监理有限公司开标大厅）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Style w:val="12"/>
          <w:rFonts w:hint="eastAsia" w:ascii="微软雅黑" w:hAnsi="微软雅黑" w:eastAsia="微软雅黑" w:cs="微软雅黑"/>
          <w:b/>
          <w:bCs/>
          <w:i w:val="0"/>
          <w:iCs w:val="0"/>
          <w:caps w:val="0"/>
          <w:color w:val="383838"/>
          <w:spacing w:val="0"/>
          <w:sz w:val="16"/>
          <w:szCs w:val="16"/>
          <w:bdr w:val="none" w:color="auto" w:sz="0" w:space="0"/>
          <w:shd w:val="clear" w:fill="FFFFFF"/>
          <w:vertAlign w:val="baseline"/>
        </w:rPr>
        <w:t>五、公告期限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自本公告发布之日起5个工作日。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Style w:val="12"/>
          <w:rFonts w:hint="eastAsia" w:ascii="微软雅黑" w:hAnsi="微软雅黑" w:eastAsia="微软雅黑" w:cs="微软雅黑"/>
          <w:b/>
          <w:bCs/>
          <w:i w:val="0"/>
          <w:iCs w:val="0"/>
          <w:caps w:val="0"/>
          <w:color w:val="383838"/>
          <w:spacing w:val="0"/>
          <w:sz w:val="16"/>
          <w:szCs w:val="16"/>
          <w:bdr w:val="none" w:color="auto" w:sz="0" w:space="0"/>
          <w:shd w:val="clear" w:fill="FFFFFF"/>
          <w:vertAlign w:val="baseline"/>
        </w:rPr>
        <w:t>六、其他补充事宜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Style w:val="12"/>
          <w:rFonts w:hint="eastAsia" w:ascii="微软雅黑" w:hAnsi="微软雅黑" w:eastAsia="微软雅黑" w:cs="微软雅黑"/>
          <w:b/>
          <w:bCs/>
          <w:i w:val="0"/>
          <w:iCs w:val="0"/>
          <w:caps w:val="0"/>
          <w:color w:val="383838"/>
          <w:spacing w:val="0"/>
          <w:sz w:val="16"/>
          <w:szCs w:val="16"/>
          <w:bdr w:val="none" w:color="auto" w:sz="0" w:space="0"/>
          <w:shd w:val="clear" w:fill="FFFFFF"/>
          <w:vertAlign w:val="baseline"/>
        </w:rPr>
        <w:t>七、对本次招标提出询问，请按以下方式联系。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1.采购人信息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名 称：中武（福建）跨境电子商务有限责任公司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地址：福建省福州市鼓楼区东街33号15层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联系方式：林先生:0591-88320853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2.采购代理机构信息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名 称：福建工程建设监理有限公司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地　址：福州市台江区六一中路 439-19 号美博城 8 楼（北）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联系方式：黄工、金工0591-83205660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3.项目联系方式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项目联系人：黄工、金工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50" w:right="150"/>
        <w:textAlignment w:val="baseline"/>
      </w:pPr>
      <w:r>
        <w:rPr>
          <w:rFonts w:hint="eastAsia" w:ascii="微软雅黑" w:hAnsi="微软雅黑" w:eastAsia="微软雅黑" w:cs="微软雅黑"/>
          <w:i w:val="0"/>
          <w:iCs w:val="0"/>
          <w:caps w:val="0"/>
          <w:color w:val="383838"/>
          <w:spacing w:val="0"/>
          <w:sz w:val="16"/>
          <w:szCs w:val="16"/>
          <w:bdr w:val="none" w:color="auto" w:sz="0" w:space="0"/>
          <w:shd w:val="clear" w:fill="FFFFFF"/>
          <w:vertAlign w:val="baseline"/>
        </w:rPr>
        <w:t>电　话：　　0591-83205660</w:t>
      </w:r>
    </w:p>
    <w:p>
      <w:pPr>
        <w:keepNext w:val="0"/>
        <w:keepLines w:val="0"/>
        <w:pageBreakBefore w:val="0"/>
        <w:kinsoku/>
        <w:wordWrap/>
        <w:overflowPunct/>
        <w:topLinePunct w:val="0"/>
        <w:autoSpaceDE/>
        <w:autoSpaceDN/>
        <w:bidi w:val="0"/>
        <w:adjustRightInd/>
        <w:snapToGrid/>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4575B"/>
    <w:rsid w:val="4074575B"/>
    <w:rsid w:val="62124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楷体_GB2312" w:hAnsi="楷体_GB2312" w:eastAsia="黑体" w:cs="楷体_GB2312"/>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rFonts w:eastAsia="Calibri"/>
      <w:b/>
      <w:kern w:val="44"/>
      <w:sz w:val="36"/>
      <w:szCs w:val="20"/>
    </w:rPr>
  </w:style>
  <w:style w:type="paragraph" w:styleId="4">
    <w:name w:val="heading 2"/>
    <w:basedOn w:val="5"/>
    <w:next w:val="1"/>
    <w:qFormat/>
    <w:uiPriority w:val="0"/>
    <w:pPr>
      <w:spacing w:line="420" w:lineRule="exact"/>
      <w:ind w:firstLine="482" w:firstLineChars="200"/>
      <w:jc w:val="left"/>
      <w:outlineLvl w:val="1"/>
    </w:pPr>
    <w:rPr>
      <w:rFonts w:ascii="宋体" w:hAnsi="宋体" w:eastAsia="宋体" w:cs="黑体"/>
      <w:b/>
      <w:color w:val="000000"/>
      <w:szCs w:val="24"/>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customStyle="1" w:styleId="5">
    <w:name w:val="样式 标题 3 + (西文) 仿宋_GB2312 (中文) 仿宋_GB2312 (符号) 宋体 小四 左侧:  0 厘米...1"/>
    <w:basedOn w:val="1"/>
    <w:qFormat/>
    <w:uiPriority w:val="0"/>
    <w:rPr>
      <w:rFonts w:ascii="Wingdings" w:hAnsi="黑体" w:eastAsia="Wingdings"/>
      <w:sz w:val="24"/>
      <w:szCs w:val="20"/>
    </w:rPr>
  </w:style>
  <w:style w:type="paragraph" w:styleId="7">
    <w:name w:val="Body Text"/>
    <w:basedOn w:val="1"/>
    <w:qFormat/>
    <w:uiPriority w:val="0"/>
    <w:pPr>
      <w:spacing w:line="380" w:lineRule="exact"/>
    </w:pPr>
    <w:rPr>
      <w:sz w:val="24"/>
      <w:szCs w:val="20"/>
    </w:rPr>
  </w:style>
  <w:style w:type="paragraph" w:styleId="8">
    <w:name w:val="Normal (Web)"/>
    <w:basedOn w:val="1"/>
    <w:qFormat/>
    <w:uiPriority w:val="0"/>
    <w:pPr>
      <w:widowControl/>
      <w:spacing w:before="100" w:beforeAutospacing="1" w:after="100" w:afterAutospacing="1"/>
      <w:jc w:val="left"/>
    </w:pPr>
    <w:rPr>
      <w:rFonts w:ascii="黑体" w:hAnsi="黑体"/>
      <w:color w:val="000000"/>
      <w:kern w:val="0"/>
      <w:sz w:val="24"/>
    </w:rPr>
  </w:style>
  <w:style w:type="paragraph" w:styleId="9">
    <w:name w:val="Title"/>
    <w:basedOn w:val="1"/>
    <w:next w:val="1"/>
    <w:qFormat/>
    <w:uiPriority w:val="0"/>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2022-01-07T08:46:00Z</dcterms:created>
  <dc:creator>小陈</dc:creator>
  <cp:lastModifiedBy>小陈</cp:lastModifiedBy>
  <dcterms:modified xsi:type="dcterms:W3CDTF">2022-01-07T09:12:45Z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C6961158C8744FBAAA9D79A4D1918199</vt:lpwstr>
  </property>
</Properties>
</file>