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9"/>
        <w:ind w:left="0" w:right="107" w:firstLine="0"/>
        <w:jc w:val="right"/>
        <w:rPr>
          <w:rFonts w:ascii="Arial" w:hAnsi="Arial"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503162pt;margin-top:105.5597pt;width:11pt;height:69.6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line="192" w:lineRule="exact" w:before="28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AS 2008—2013</w:t>
                  </w:r>
                </w:p>
              </w:txbxContent>
            </v:textbox>
            <w10:wrap type="none"/>
          </v:shape>
        </w:pict>
      </w:r>
      <w:bookmarkStart w:name="AS 2008-2013 BITUMEN FOR PAVEMENTS " w:id="1"/>
      <w:bookmarkEnd w:id="1"/>
      <w:r>
        <w:rPr/>
      </w:r>
      <w:r>
        <w:rPr>
          <w:rFonts w:ascii="Arial" w:hAnsi="Arial"/>
          <w:sz w:val="28"/>
        </w:rPr>
        <w:t>AS 2008—2013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300"/>
        <w:ind w:left="3142" w:right="0" w:firstLine="0"/>
        <w:jc w:val="left"/>
        <w:rPr>
          <w:rFonts w:ascii="Arial" w:hAnsi="Arial"/>
          <w:sz w:val="40"/>
        </w:rPr>
      </w:pPr>
      <w:r>
        <w:rPr>
          <w:rFonts w:ascii="Arial" w:hAnsi="Arial"/>
          <w:sz w:val="40"/>
        </w:rPr>
        <w:t>Australian Standard</w:t>
      </w:r>
      <w:r>
        <w:rPr>
          <w:rFonts w:ascii="Arial" w:hAnsi="Arial"/>
          <w:sz w:val="40"/>
          <w:vertAlign w:val="superscript"/>
        </w:rPr>
        <w:t>®</w:t>
      </w:r>
    </w:p>
    <w:p>
      <w:pPr>
        <w:pStyle w:val="BodyText"/>
        <w:rPr>
          <w:rFonts w:ascii="Arial"/>
          <w:sz w:val="44"/>
        </w:rPr>
      </w:pPr>
    </w:p>
    <w:p>
      <w:pPr>
        <w:spacing w:before="334"/>
        <w:ind w:left="3142" w:right="0" w:firstLine="0"/>
        <w:jc w:val="left"/>
        <w:rPr>
          <w:rFonts w:ascii="Arial"/>
          <w:sz w:val="36"/>
        </w:rPr>
      </w:pPr>
      <w:r>
        <w:rPr>
          <w:rFonts w:ascii="Arial"/>
          <w:w w:val="110"/>
          <w:sz w:val="36"/>
        </w:rPr>
        <w:t>Bitumen for pavements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9"/>
        </w:rPr>
      </w:pPr>
      <w:r>
        <w:rPr/>
        <w:pict>
          <v:group style="position:absolute;margin-left:204.119995pt;margin-top:18.994312pt;width:155.1pt;height:155.75pt;mso-position-horizontal-relative:page;mso-position-vertical-relative:paragraph;z-index:0;mso-wrap-distance-left:0;mso-wrap-distance-right:0" coordorigin="4082,380" coordsize="3102,3115">
            <v:shape style="position:absolute;left:5498;top:2229;width:126;height:135" coordorigin="5498,2230" coordsize="126,135" path="m5553,2230l5533,2233,5515,2245,5503,2266,5498,2296,5502,2323,5513,2344,5531,2359,5558,2364,5569,2363,5580,2359,5590,2353,5597,2343,5624,2343,5624,2342,5561,2342,5546,2338,5535,2328,5528,2314,5526,2298,5528,2281,5534,2266,5545,2256,5562,2252,5624,2252,5624,2250,5595,2250,5587,2241,5577,2234,5565,2231,5553,2230xm5624,2343l5597,2343,5597,2361,5624,2361,5624,2343xm5624,2252l5562,2252,5576,2255,5587,2264,5594,2278,5597,2296,5597,2298,5595,2313,5589,2328,5577,2338,5561,2342,5624,2342,5624,2252xm5624,2233l5596,2233,5596,2250,5624,2250,5624,2233xe" filled="true" fillcolor="#b1b3b4" stroked="false">
              <v:path arrowok="t"/>
              <v:fill type="solid"/>
            </v:shape>
            <v:shape style="position:absolute;left:4952;top:2184;width:168;height:177" coordorigin="4953,2184" coordsize="168,177" path="m5053,2184l5020,2184,4953,2361,4985,2361,5001,2314,5103,2314,5094,2291,5009,2291,5036,2215,5065,2215,5053,2184xm5103,2314l5071,2314,5088,2361,5121,2361,5103,2314xm5065,2215l5037,2215,5063,2291,5094,2291,5065,2215xe" filled="true" fillcolor="#b1b3b4" stroked="false">
              <v:path arrowok="t"/>
              <v:fill type="solid"/>
            </v:shape>
            <v:shape style="position:absolute;left:5119;top:2233;width:112;height:131" coordorigin="5119,2233" coordsize="112,131" path="m5147,2233l5119,2233,5119,2314,5122,2336,5130,2351,5145,2361,5167,2364,5177,2362,5187,2358,5196,2352,5203,2343,5231,2343,5231,2342,5156,2342,5147,2334,5147,2233xm5231,2343l5203,2343,5203,2361,5231,2361,5231,2343xm5231,2233l5203,2233,5203,2307,5201,2321,5196,2332,5186,2339,5172,2342,5231,2342,5231,2233xe" filled="true" fillcolor="#b1b3b4" stroked="false">
              <v:path arrowok="t"/>
              <v:fill type="solid"/>
            </v:shape>
            <v:shape style="position:absolute;left:5241;top:2229;width:114;height:135" coordorigin="5241,2230" coordsize="114,135" path="m5269,2320l5241,2320,5246,2339,5258,2353,5276,2361,5298,2364,5318,2362,5336,2355,5349,2342,5283,2342,5271,2336,5269,2320xm5297,2230l5279,2231,5262,2237,5249,2249,5244,2266,5248,2282,5257,2293,5270,2300,5285,2304,5300,2307,5313,2311,5323,2316,5326,2325,5327,2340,5309,2342,5349,2342,5355,2323,5351,2307,5342,2296,5328,2290,5313,2285,5298,2282,5285,2279,5276,2273,5272,2265,5272,2254,5287,2252,5345,2252,5344,2251,5332,2239,5316,2232,5297,2230xm5345,2252l5308,2252,5319,2255,5321,2269,5350,2269,5345,2252xe" filled="true" fillcolor="#b1b3b4" stroked="false">
              <v:path arrowok="t"/>
              <v:fill type="solid"/>
            </v:shape>
            <v:shape style="position:absolute;left:5364;top:2194;width:142;height:167" coordorigin="5364,2195" coordsize="142,167" path="m5392,2195l5364,2195,5364,2329,5366,2343,5371,2353,5382,2360,5399,2362,5406,2362,5412,2361,5418,2360,5418,2340,5393,2340,5392,2334,5392,2254,5458,2254,5458,2233,5392,2233,5392,2195xm5458,2254l5432,2254,5432,2361,5460,2361,5460,2300,5462,2281,5470,2268,5481,2259,5487,2258,5458,2258,5458,2254xm5418,2339l5414,2340,5418,2340,5418,2339xm5502,2230l5496,2230,5483,2232,5472,2239,5463,2248,5458,2258,5487,2258,5494,2256,5506,2256,5506,2230,5504,2230,5502,2230xm5506,2256l5498,2256,5502,2257,5506,2257,5506,2256xe" filled="true" fillcolor="#b1b3b4" stroked="false">
              <v:path arrowok="t"/>
              <v:fill type="solid"/>
            </v:shape>
            <v:shape style="position:absolute;left:5729;top:2229;width:126;height:135" coordorigin="5729,2230" coordsize="126,135" path="m5784,2230l5764,2233,5746,2245,5734,2266,5729,2296,5733,2323,5744,2344,5763,2359,5789,2364,5801,2363,5812,2359,5821,2353,5828,2343,5855,2343,5855,2342,5792,2342,5777,2338,5766,2328,5759,2314,5757,2298,5759,2281,5765,2266,5776,2256,5793,2252,5855,2252,5855,2250,5827,2250,5819,2241,5808,2234,5796,2231,5784,2230xm5855,2343l5829,2343,5829,2361,5855,2361,5855,2343xm5855,2252l5793,2252,5808,2255,5819,2264,5826,2278,5828,2296,5828,2298,5826,2313,5820,2328,5809,2338,5792,2342,5855,2342,5855,2252xm5855,2233l5827,2233,5827,2250,5855,2250,5855,2233xe" filled="true" fillcolor="#b1b3b4" stroked="false">
              <v:path arrowok="t"/>
              <v:fill type="solid"/>
            </v:shape>
            <v:line style="position:absolute" from="5658,2184" to="5658,2361" stroked="true" strokeweight="1.4018pt" strokecolor="#b1b3b4">
              <v:stroke dashstyle="solid"/>
            </v:line>
            <v:shape style="position:absolute;left:5687;top:2181;width:32;height:179" coordorigin="5688,2182" coordsize="32,179" path="m5718,2233l5690,2233,5690,2361,5718,2361,5718,2233xm5712,2182l5695,2182,5688,2189,5688,2206,5695,2214,5712,2214,5719,2206,5719,2189,5712,2182xe" filled="true" fillcolor="#b1b3b4" stroked="false">
              <v:path arrowok="t"/>
              <v:fill type="solid"/>
            </v:shape>
            <v:shape style="position:absolute;left:4082;top:1917;width:191;height:245" coordorigin="4082,1918" coordsize="191,245" path="m4123,2079l4082,2079,4091,2117,4111,2143,4142,2158,4180,2163,4214,2158,4243,2146,4259,2129,4182,2129,4159,2126,4141,2118,4128,2102,4123,2079xm4176,1918l4145,1922,4118,1934,4099,1956,4091,1986,4094,2004,4102,2021,4118,2035,4143,2046,4183,2056,4199,2061,4212,2065,4222,2069,4232,2076,4232,2094,4229,2107,4220,2118,4205,2126,4182,2129,4259,2129,4264,2123,4272,2089,4270,2071,4261,2054,4247,2039,4227,2030,4212,2025,4160,2012,4148,2007,4140,2001,4134,1992,4132,1981,4136,1967,4146,1957,4160,1952,4175,1951,4251,1951,4239,1937,4211,1922,4176,1918xm4251,1951l4175,1951,4194,1953,4210,1960,4220,1973,4225,1992,4266,1992,4259,1960,4251,1951xe" filled="true" fillcolor="#1a171c" stroked="false">
              <v:path arrowok="t"/>
              <v:fill type="solid"/>
            </v:shape>
            <v:line style="position:absolute" from="4354,1959" to="4354,2157" stroked="true" strokeweight="2.041pt" strokecolor="#1a171c">
              <v:stroke dashstyle="solid"/>
            </v:line>
            <v:line style="position:absolute" from="4260,1941" to="4449,1941" stroked="true" strokeweight="1.768pt" strokecolor="#1a171c">
              <v:stroke dashstyle="solid"/>
            </v:line>
            <v:shape style="position:absolute;left:4402;top:1923;width:223;height:234" coordorigin="4402,1923" coordsize="223,234" path="m4535,1923l4491,1923,4402,2157,4444,2157,4466,2095,4601,2095,4589,2064,4477,2064,4512,1963,4550,1963,4535,1923xm4601,2095l4559,2095,4581,2157,4625,2157,4601,2095xm4550,1963l4513,1963,4548,2064,4589,2064,4550,1963xe" filled="true" fillcolor="#1a171c" stroked="false">
              <v:path arrowok="t"/>
              <v:fill type="solid"/>
            </v:shape>
            <v:shape style="position:absolute;left:4627;top:1923;width:190;height:234" coordorigin="4628,1923" coordsize="190,234" path="m4671,1923l4628,1923,4628,2157,4667,2157,4667,1985,4709,1985,4671,1923xm4709,1985l4668,1985,4774,2157,4817,2157,4817,2095,4777,2095,4709,1985xm4817,1923l4778,1923,4778,2095,4817,2095,4817,1923xe" filled="true" fillcolor="#1a171c" stroked="false">
              <v:path arrowok="t"/>
              <v:fill type="solid"/>
            </v:shape>
            <v:shape style="position:absolute;left:4843;top:1923;width:200;height:234" coordorigin="4843,1923" coordsize="200,234" path="m4940,1923l4843,1923,4843,2157,4940,2157,4986,2148,5017,2124,4884,2124,4884,1957,5017,1957,4986,1932,4940,1923xm5017,1957l4924,1957,4963,1963,4987,1981,4999,2007,5002,2040,4999,2073,4987,2099,4963,2117,4924,2124,5017,2124,5018,2123,5037,2086,5043,2040,5037,1995,5018,1957,5017,1957xe" filled="true" fillcolor="#1a171c" stroked="false">
              <v:path arrowok="t"/>
              <v:fill type="solid"/>
            </v:shape>
            <v:shape style="position:absolute;left:5030;top:1923;width:223;height:234" coordorigin="5031,1923" coordsize="223,234" path="m5164,1923l5120,1923,5031,2157,5073,2157,5095,2095,5230,2095,5218,2064,5106,2064,5141,1963,5179,1963,5164,1923xm5230,2095l5188,2095,5210,2157,5253,2157,5230,2095xm5179,1963l5142,1963,5177,2064,5218,2064,5179,1963xe" filled="true" fillcolor="#1a171c" stroked="false">
              <v:path arrowok="t"/>
              <v:fill type="solid"/>
            </v:shape>
            <v:shape style="position:absolute;left:5257;top:1923;width:198;height:234" coordorigin="5257,1923" coordsize="198,234" path="m5368,1923l5257,1923,5257,2157,5298,2157,5298,2061,5431,2061,5430,2058,5418,2049,5407,2046,5407,2045,5416,2041,5429,2032,5430,2030,5298,2030,5298,1957,5438,1957,5426,1940,5402,1927,5368,1923xm5431,2061l5358,2061,5381,2064,5395,2076,5402,2095,5404,2123,5404,2147,5411,2157,5454,2157,5449,2147,5445,2133,5442,2115,5442,2095,5438,2072,5431,2061xm5438,1957l5364,1957,5379,1958,5392,1963,5401,1974,5405,1992,5402,2008,5394,2020,5382,2027,5365,2030,5430,2030,5441,2014,5445,1986,5441,1960,5438,1957xe" filled="true" fillcolor="#1a171c" stroked="false">
              <v:path arrowok="t"/>
              <v:fill type="solid"/>
            </v:shape>
            <v:shape style="position:absolute;left:5472;top:1923;width:200;height:234" coordorigin="5473,1923" coordsize="200,234" path="m5570,1923l5473,1923,5473,2157,5570,2157,5616,2148,5647,2124,5514,2124,5514,1957,5647,1957,5616,1932,5570,1923xm5647,1957l5554,1957,5593,1963,5617,1981,5628,2007,5632,2040,5628,2073,5617,2099,5593,2117,5554,2124,5647,2124,5648,2123,5666,2086,5672,2040,5666,1995,5648,1957,5647,1957xe" filled="true" fillcolor="#1a171c" stroked="false">
              <v:path arrowok="t"/>
              <v:fill type="solid"/>
            </v:shape>
            <v:shape style="position:absolute;left:5680;top:1917;width:191;height:245" coordorigin="5681,1918" coordsize="191,245" path="m5721,2079l5681,2079,5689,2117,5710,2143,5740,2158,5778,2163,5812,2158,5842,2146,5857,2129,5780,2129,5757,2126,5739,2118,5726,2102,5721,2079xm5775,1918l5743,1922,5716,1934,5697,1956,5689,1986,5692,2004,5700,2021,5716,2035,5741,2046,5782,2056,5797,2061,5810,2065,5820,2069,5830,2076,5830,2094,5827,2107,5819,2118,5803,2126,5780,2129,5857,2129,5863,2123,5871,2089,5868,2071,5859,2054,5845,2039,5825,2030,5810,2025,5758,2012,5747,2007,5738,2001,5732,1992,5730,1981,5734,1967,5744,1957,5758,1952,5773,1951,5849,1951,5838,1937,5809,1922,5775,1918xm5849,1951l5773,1951,5792,1953,5808,1960,5818,1973,5823,1992,5864,1992,5857,1960,5849,1951xe" filled="true" fillcolor="#1a171c" stroked="false">
              <v:path arrowok="t"/>
              <v:fill type="solid"/>
            </v:shape>
            <v:shape style="position:absolute;left:5174;top:1345;width:1779;height:600" type="#_x0000_t75" stroked="false">
              <v:imagedata r:id="rId5" o:title=""/>
            </v:shape>
            <v:shape style="position:absolute;left:6291;top:1717;width:662;height:141" type="#_x0000_t75" stroked="false">
              <v:imagedata r:id="rId6" o:title=""/>
            </v:shape>
            <v:shape style="position:absolute;left:5188;top:1696;width:3;height:3" type="#_x0000_t75" stroked="false">
              <v:imagedata r:id="rId7" o:title=""/>
            </v:shape>
            <v:shape style="position:absolute;left:5961;top:1525;width:285;height:166" type="#_x0000_t75" stroked="false">
              <v:imagedata r:id="rId8" o:title=""/>
            </v:shape>
            <v:shape style="position:absolute;left:5767;top:1488;width:14;height:2" type="#_x0000_t75" stroked="false">
              <v:imagedata r:id="rId9" o:title=""/>
            </v:shape>
            <v:shape style="position:absolute;left:5852;top:1628;width:419;height:176" type="#_x0000_t75" stroked="false">
              <v:imagedata r:id="rId10" o:title=""/>
            </v:shape>
            <v:shape style="position:absolute;left:5850;top:379;width:1335;height:1339" coordorigin="5850,380" coordsize="1335,1339" path="m6985,1686l6955,1718,6974,1698,6985,1686xm6489,385l6406,385,6480,388,6553,399,6626,417,6696,442,6765,474,6831,513,6893,560,6952,613,7005,672,7051,735,7090,801,7122,870,7147,941,7165,1014,7176,1088,7179,1162,7175,1245,7162,1327,7140,1408,7110,1486,7071,1561,7023,1633,7008,1655,6992,1677,6985,1686,7009,1659,7056,1595,7095,1528,7127,1458,7152,1386,7170,1313,7181,1238,7184,1162,7181,1087,7170,1013,7152,940,7127,868,7095,799,7055,732,7009,669,6955,610,6896,556,6833,509,6767,470,6698,438,6627,412,6554,394,6489,385xm6406,380l6330,383,6256,394,6182,412,6110,437,6040,469,5973,509,5910,555,5850,610,5853,613,5913,559,5976,513,6043,474,6112,442,6183,417,6257,399,6331,388,6406,385,6489,385,6480,384,6406,380xe" filled="true" fillcolor="#1a171c" stroked="false">
              <v:path arrowok="t"/>
              <v:fill type="solid"/>
            </v:shape>
            <v:shape style="position:absolute;left:5762;top:1716;width:598;height:511" coordorigin="5763,1717" coordsize="598,511" path="m5853,2135l5852,2137,5851,2138,5850,2139,5850,2139,5897,2178,5949,2205,6005,2222,6062,2227,6112,2222,6062,2222,6006,2217,5951,2201,5900,2174,5854,2136,5853,2135xm6356,1944l6348,1996,6331,2046,6305,2093,6270,2136,6224,2174,6173,2201,6118,2217,6062,2222,6112,2222,6119,2222,6174,2205,6227,2178,6274,2139,6309,2096,6336,2048,6353,1997,6361,1944,6356,1944xm5793,2059l5800,2073,5808,2086,5816,2098,5825,2111,5826,2109,5827,2107,5828,2106,5820,2095,5813,2084,5806,2073,5800,2061,5798,2061,5793,2059xm5768,1951l5767,1951,5764,1952,5765,1968,5768,1984,5772,2000,5776,2016,5782,2018,5777,2001,5773,1985,5770,1968,5768,1951xm5848,1717l5812,1761,5786,1811,5769,1864,5763,1918,5766,1918,5768,1918,5774,1864,5791,1812,5817,1763,5853,1719,5850,1719,5848,1717xm5852,1717l5850,1719,5853,1719,5853,1718,5852,1717xe" filled="true" fillcolor="#1a171c" stroked="false">
              <v:path arrowok="t"/>
              <v:fill type="solid"/>
            </v:shape>
            <v:shape style="position:absolute;left:5762;top:1917;width:91;height:222" coordorigin="5763,1918" coordsize="91,222" path="m5828,2106l5827,2107,5826,2109,5825,2111,5833,2120,5841,2130,5850,2139,5851,2138,5852,2137,5853,2135,5844,2126,5835,2116,5828,2106xm5776,2016l5780,2027,5784,2038,5788,2049,5793,2059,5798,2061,5800,2061,5794,2051,5790,2040,5786,2029,5782,2018,5776,2016xm5768,1918l5766,1918,5763,1918,5763,1935,5763,1943,5764,1952,5765,1951,5768,1951,5768,1943,5767,1935,5768,1918xe" filled="true" fillcolor="#1a171c" stroked="false">
              <v:path arrowok="t"/>
              <v:fill type="solid"/>
            </v:shape>
            <v:shape style="position:absolute;left:6270;top:1716;width:91;height:228" type="#_x0000_t75" stroked="false">
              <v:imagedata r:id="rId11" o:title=""/>
            </v:shape>
            <v:shape style="position:absolute;left:6274;top:1717;width:18;height:17" type="#_x0000_t75" stroked="false">
              <v:imagedata r:id="rId12" o:title=""/>
            </v:shape>
            <v:shape style="position:absolute;left:6270;top:1717;width:2;height:2" coordorigin="6270,1718" coordsize="1,1" path="m6271,1719l6270,1718,6270,1718,6271,1718,6271,1719xe" filled="true" fillcolor="#19161b" stroked="false">
              <v:path arrowok="t"/>
              <v:fill type="solid"/>
            </v:shape>
            <v:shape style="position:absolute;left:5851;top:1716;width:2;height:2" type="#_x0000_t75" stroked="false">
              <v:imagedata r:id="rId13" o:title=""/>
            </v:shape>
            <v:shape style="position:absolute;left:6159;top:1222;width:172;height:153" type="#_x0000_t75" stroked="false">
              <v:imagedata r:id="rId14" o:title=""/>
            </v:shape>
            <v:shape style="position:absolute;left:6272;top:1373;width:89;height:345" type="#_x0000_t75" stroked="false">
              <v:imagedata r:id="rId15" o:title=""/>
            </v:shape>
            <v:shape style="position:absolute;left:6273;top:1717;width:2;height:2" coordorigin="6274,1717" coordsize="1,1" path="m6274,1718l6274,1717,6274,1718xe" filled="true" fillcolor="#19161b" stroked="false">
              <v:path arrowok="t"/>
              <v:fill type="solid"/>
            </v:shape>
            <v:shape style="position:absolute;left:5792;top:1206;width:364;height:511" coordorigin="5793,1206" coordsize="364,511" path="m5830,1696l5836,1703,5842,1710,5848,1717,5850,1715,5844,1709,5837,1702,5830,1696xm6062,1206l6005,1212,5949,1228,5897,1256,5850,1294,5833,1313,5818,1333,5804,1353,5793,1375,5799,1374,5810,1353,5823,1334,5837,1315,5854,1297,5900,1260,5951,1233,6005,1216,6062,1211,6115,1211,6109,1210,6086,1207,6062,1206xm6115,1211l6062,1211,6085,1212,6109,1215,6132,1219,6154,1226,6156,1221,6133,1215,6115,1211xe" filled="true" fillcolor="#1a171c" stroked="false">
              <v:path arrowok="t"/>
              <v:fill type="solid"/>
            </v:shape>
            <v:shape style="position:absolute;left:5762;top:1373;width:91;height:343" type="#_x0000_t75" stroked="false">
              <v:imagedata r:id="rId16" o:title=""/>
            </v:shape>
            <v:shape style="position:absolute;left:5851;top:1714;width:2;height:2" type="#_x0000_t75" stroked="false">
              <v:imagedata r:id="rId17" o:title=""/>
            </v:shape>
            <v:shape style="position:absolute;left:5848;top:1714;width:4;height:4" coordorigin="5848,1715" coordsize="4,4" path="m5850,1719l5848,1717,5850,1715,5852,1717,5850,1719xe" filled="true" fillcolor="#1a171c" stroked="false">
              <v:path arrowok="t"/>
              <v:fill type="solid"/>
            </v:shape>
            <v:shape style="position:absolute;left:5849;top:1714;width:3;height:3" type="#_x0000_t75" stroked="false">
              <v:imagedata r:id="rId18" o:title=""/>
            </v:shape>
            <v:shape style="position:absolute;left:5851;top:1716;width:2;height:2" coordorigin="5852,1716" coordsize="1,1" path="m5852,1716l5852,1717,5852,1717,5852,1717,5852,1716xe" filled="true" fillcolor="#19161b" stroked="false">
              <v:path arrowok="t"/>
              <v:fill type="solid"/>
            </v:shape>
            <v:shape style="position:absolute;left:6131;top:1225;width:28;height:123" coordorigin="6131,1226" coordsize="28,123" path="m6154,1226l6146,1256,6139,1286,6134,1317,6131,1348,6136,1348,6139,1317,6144,1287,6150,1257,6159,1227,6154,1226xe" filled="true" fillcolor="#1a171c" stroked="false">
              <v:path arrowok="t"/>
              <v:fill type="solid"/>
            </v:shape>
            <v:shape style="position:absolute;left:6130;top:1347;width:142;height:367" type="#_x0000_t75" stroked="false">
              <v:imagedata r:id="rId19" o:title=""/>
            </v:shape>
            <v:shape style="position:absolute;left:6246;top:1690;width:26;height:27" type="#_x0000_t75" stroked="false">
              <v:imagedata r:id="rId20" o:title=""/>
            </v:shape>
            <v:shape style="position:absolute;left:6264;top:1708;width:9;height:11" type="#_x0000_t75" stroked="false">
              <v:imagedata r:id="rId21" o:title=""/>
            </v:shape>
            <v:shape style="position:absolute;left:6155;top:892;width:941;height:827" coordorigin="6156,892" coordsize="941,827" path="m6954,1717l6953,1718,6955,1719,6955,1718,6954,1717xm6677,897l6614,897,6687,903,6759,920,6827,948,6892,987,6951,1038,7002,1097,7041,1162,7069,1232,7086,1304,7091,1378,7086,1451,7069,1522,7041,1591,7002,1655,6952,1715,6971,1695,6989,1675,7007,1654,7023,1633,7055,1573,7078,1509,7091,1444,7096,1378,7090,1303,7073,1230,7045,1160,7006,1094,6955,1034,6895,983,6830,944,6760,915,6688,898,6677,897xm6614,892l6540,898,6467,915,6398,943,6332,983,6272,1034,6234,1077,6202,1123,6176,1171,6156,1221,6161,1223,6181,1173,6206,1125,6238,1080,6275,1038,6335,987,6400,948,6469,920,6541,903,6614,897,6677,897,6614,892xe" filled="true" fillcolor="#1a171c" stroked="false">
              <v:path arrowok="t"/>
              <v:fill type="solid"/>
            </v:shape>
            <v:shape style="position:absolute;left:6951;top:1714;width:3;height:3" type="#_x0000_t75" stroked="false">
              <v:imagedata r:id="rId18" o:title=""/>
            </v:shape>
            <v:shape style="position:absolute;left:6952;top:1632;width:71;height:86" coordorigin="6952,1633" coordsize="71,86" path="m6957,1716l6954,1716,6954,1717,6955,1718,6957,1716xm7023,1633l7007,1654,6989,1675,6971,1695,6952,1715,6954,1717,6954,1716,6957,1716,6974,1698,6992,1677,7008,1655,7023,1633xe" filled="true" fillcolor="#1a171c" stroked="false">
              <v:path arrowok="t"/>
              <v:fill type="solid"/>
            </v:shape>
            <v:shape style="position:absolute;left:6951;top:1714;width:3;height:3" type="#_x0000_t75" stroked="false">
              <v:imagedata r:id="rId18" o:title=""/>
            </v:shape>
            <v:shape style="position:absolute;left:6270;top:1712;width:5;height:4" type="#_x0000_t75" stroked="false">
              <v:imagedata r:id="rId22" o:title=""/>
            </v:shape>
            <v:shape style="position:absolute;left:6270;top:1714;width:3;height:3" type="#_x0000_t75" stroked="false">
              <v:imagedata r:id="rId23" o:title=""/>
            </v:shape>
            <v:shape style="position:absolute;left:6272;top:1714;width:3;height:4" type="#_x0000_t75" stroked="false">
              <v:imagedata r:id="rId24" o:title=""/>
            </v:shape>
            <v:shape style="position:absolute;left:6271;top:1715;width:2;height:2" coordorigin="6272,1716" coordsize="2,2" path="m6272,1717l6272,1717,6272,1716,6273,1717,6272,1717xe" filled="true" fillcolor="#19161b" stroked="false">
              <v:path arrowok="t"/>
              <v:fill type="solid"/>
            </v:shape>
            <v:shape style="position:absolute;left:6154;top:1221;width:7;height:7" coordorigin="6154,1221" coordsize="7,7" path="m6156,1221l6154,1226,6159,1227,6161,1223,6156,1221xe" filled="true" fillcolor="#1a171c" stroked="false">
              <v:path arrowok="t"/>
              <v:fill type="solid"/>
            </v:shape>
            <v:shape style="position:absolute;left:4804;top:1710;width:372;height:1785" coordorigin="4804,1710" coordsize="372,1785" path="m4890,2157l4885,2157,4860,2229,4840,2302,4825,2375,4813,2450,4807,2525,4804,2600,4807,2674,4813,2749,4824,2823,4839,2896,4859,2969,4883,3041,4911,3111,4944,3180,4981,3247,5022,3312,5068,3375,5118,3436,5173,3495,5176,3491,5122,3433,5072,3372,5026,3310,4985,3245,4948,3178,4915,3109,4887,3039,4863,2968,4844,2895,4829,2822,4818,2748,4811,2674,4809,2600,4812,2525,4818,2450,4830,2375,4845,2302,4865,2229,4890,2157xm4974,1969l4953,2007,4933,2045,4915,2084,4898,2124,4903,2124,4920,2085,4938,2047,4957,2009,4978,1972,4977,1971,4976,1970,4974,1969xm5173,1710l5123,1764,5076,1819,5033,1877,4994,1936,4997,1938,4998,1939,5037,1880,5080,1822,5126,1767,5174,1717,5170,1717,5171,1716,5175,1712,5173,1710xm5175,1712l5170,1717,5174,1717,5176,1714,5175,1712xe" filled="true" fillcolor="#1a171c" stroked="false">
              <v:path arrowok="t"/>
              <v:fill type="solid"/>
            </v:shape>
            <v:shape style="position:absolute;left:4884;top:1936;width:113;height:221" type="#_x0000_t75" stroked="false">
              <v:imagedata r:id="rId25" o:title=""/>
            </v:shape>
            <w10:wrap type="topAndBottom"/>
          </v:group>
        </w:pict>
      </w:r>
    </w:p>
    <w:p>
      <w:pPr>
        <w:spacing w:after="0"/>
        <w:rPr>
          <w:rFonts w:ascii="Arial"/>
          <w:sz w:val="29"/>
        </w:rPr>
        <w:sectPr>
          <w:type w:val="continuous"/>
          <w:pgSz w:w="11910" w:h="16840"/>
          <w:pgMar w:top="880" w:bottom="280" w:left="940" w:right="740"/>
        </w:sectPr>
      </w:pPr>
    </w:p>
    <w:p>
      <w:pPr>
        <w:spacing w:line="254" w:lineRule="auto" w:before="55"/>
        <w:ind w:left="1384" w:right="1776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This Australian Standard® was prepared by Committee CH-025, Bitumen and Related Products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(for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Roadmaking).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It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was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approved</w:t>
      </w:r>
      <w:r>
        <w:rPr>
          <w:rFonts w:ascii="Arial" w:hAnsi="Arial"/>
          <w:spacing w:val="-17"/>
          <w:sz w:val="18"/>
        </w:rPr>
        <w:t> </w:t>
      </w:r>
      <w:r>
        <w:rPr>
          <w:rFonts w:ascii="Arial" w:hAnsi="Arial"/>
          <w:sz w:val="18"/>
        </w:rPr>
        <w:t>on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behalf</w:t>
      </w:r>
      <w:r>
        <w:rPr>
          <w:rFonts w:ascii="Arial" w:hAnsi="Arial"/>
          <w:spacing w:val="-19"/>
          <w:sz w:val="18"/>
        </w:rPr>
        <w:t> </w:t>
      </w:r>
      <w:r>
        <w:rPr>
          <w:rFonts w:ascii="Arial" w:hAnsi="Arial"/>
          <w:sz w:val="18"/>
        </w:rPr>
        <w:t>of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-19"/>
          <w:sz w:val="18"/>
        </w:rPr>
        <w:t> </w:t>
      </w:r>
      <w:r>
        <w:rPr>
          <w:rFonts w:ascii="Arial" w:hAnsi="Arial"/>
          <w:sz w:val="18"/>
        </w:rPr>
        <w:t>Council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of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Standards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Australia on 18 October 2013.</w:t>
      </w:r>
    </w:p>
    <w:p>
      <w:pPr>
        <w:spacing w:before="2"/>
        <w:ind w:left="138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This Standard was published on 18 November 2013.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2"/>
        </w:rPr>
      </w:pPr>
      <w:r>
        <w:rPr/>
        <w:pict>
          <v:line style="position:absolute;mso-position-horizontal-relative:page;mso-position-vertical-relative:paragraph;z-index:1072;mso-wrap-distance-left:0;mso-wrap-distance-right:0" from="262.140015pt,9.472637pt" to="333.240015pt,9.472637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6"/>
        </w:rPr>
      </w:pPr>
    </w:p>
    <w:p>
      <w:pPr>
        <w:spacing w:before="73"/>
        <w:ind w:left="138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The following are represented on Committee CH-025:</w:t>
      </w: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40" w:lineRule="auto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ARRB Group (Australian Road Research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z w:val="18"/>
        </w:rPr>
        <w:t>Board)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Australian Asphalt Pavement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Association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Australian Chamber of Commerce and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z w:val="18"/>
        </w:rPr>
        <w:t>Industry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Australian Institute of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Petroleum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AUSTROADS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Engineers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Australia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National Association of Testing Authorities</w:t>
      </w:r>
      <w:r>
        <w:rPr>
          <w:rFonts w:ascii="Arial"/>
          <w:spacing w:val="-10"/>
          <w:sz w:val="18"/>
        </w:rPr>
        <w:t> </w:t>
      </w:r>
      <w:r>
        <w:rPr>
          <w:rFonts w:ascii="Arial"/>
          <w:sz w:val="18"/>
        </w:rPr>
        <w:t>Australia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1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Roading New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Zealand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  <w:tab w:pos="2099" w:val="left" w:leader="none"/>
        </w:tabs>
        <w:spacing w:line="220" w:lineRule="exact" w:before="0" w:after="0"/>
        <w:ind w:left="2098" w:right="0" w:hanging="356"/>
        <w:jc w:val="left"/>
        <w:rPr>
          <w:rFonts w:ascii="Arial"/>
          <w:sz w:val="18"/>
        </w:rPr>
      </w:pPr>
      <w:r>
        <w:rPr>
          <w:rFonts w:ascii="Arial"/>
          <w:sz w:val="18"/>
        </w:rPr>
        <w:t>Transit New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Zealand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9"/>
        </w:rPr>
      </w:pPr>
      <w:r>
        <w:rPr/>
        <w:pict>
          <v:line style="position:absolute;mso-position-horizontal-relative:page;mso-position-vertical-relative:paragraph;z-index:1096;mso-wrap-distance-left:0;mso-wrap-distance-right:0" from="262.140015pt,19.428391pt" to="333.240015pt,19.428391pt" stroked="true" strokeweight=".48001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6"/>
        </w:rPr>
      </w:pPr>
    </w:p>
    <w:p>
      <w:pPr>
        <w:spacing w:before="73"/>
        <w:ind w:left="138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This Standard was issued in draft form for comment as DR AS 2008.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54" w:lineRule="auto" w:before="0"/>
        <w:ind w:left="1384" w:right="1941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Standards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Australia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wishes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acknowledge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participation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expert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individuals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that contributed to the development of this Standard through their representation on the Committee and through the public comment</w:t>
      </w:r>
      <w:r>
        <w:rPr>
          <w:rFonts w:ascii="Arial"/>
          <w:spacing w:val="-8"/>
          <w:sz w:val="18"/>
        </w:rPr>
        <w:t> </w:t>
      </w:r>
      <w:r>
        <w:rPr>
          <w:rFonts w:ascii="Arial"/>
          <w:sz w:val="18"/>
        </w:rPr>
        <w:t>period.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1"/>
        </w:rPr>
      </w:pPr>
      <w:r>
        <w:rPr/>
        <w:pict>
          <v:line style="position:absolute;mso-position-horizontal-relative:page;mso-position-vertical-relative:paragraph;z-index:1120;mso-wrap-distance-left:0;mso-wrap-distance-right:0" from="262.140015pt,8.946841pt" to="333.240015pt,8.946841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5"/>
        </w:rPr>
      </w:pPr>
    </w:p>
    <w:p>
      <w:pPr>
        <w:spacing w:before="72"/>
        <w:ind w:left="1384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Keeping Standards up-to-date</w:t>
      </w:r>
    </w:p>
    <w:p>
      <w:pPr>
        <w:spacing w:line="254" w:lineRule="auto" w:before="10"/>
        <w:ind w:left="1384" w:right="1616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Australian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Standards®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are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living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documents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that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reflect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progress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science,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technology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and systems.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To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maintain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their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currency,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all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Standards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are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periodically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reviewed,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new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editions are published. Between editions, amendments may be</w:t>
      </w:r>
      <w:r>
        <w:rPr>
          <w:rFonts w:ascii="Arial" w:hAnsi="Arial"/>
          <w:spacing w:val="-19"/>
          <w:sz w:val="18"/>
        </w:rPr>
        <w:t> </w:t>
      </w:r>
      <w:r>
        <w:rPr>
          <w:rFonts w:ascii="Arial" w:hAnsi="Arial"/>
          <w:sz w:val="18"/>
        </w:rPr>
        <w:t>issued.</w:t>
      </w:r>
    </w:p>
    <w:p>
      <w:pPr>
        <w:pStyle w:val="BodyText"/>
        <w:spacing w:before="3"/>
        <w:rPr>
          <w:rFonts w:ascii="Arial"/>
          <w:sz w:val="19"/>
        </w:rPr>
      </w:pPr>
    </w:p>
    <w:p>
      <w:pPr>
        <w:spacing w:line="254" w:lineRule="auto" w:before="0"/>
        <w:ind w:left="1384" w:right="1776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Standards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may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also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withdrawn.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It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important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that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readers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assure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themselves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they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are using a current Standard, which should include any amendments that may have been published since the Standard was</w:t>
      </w:r>
      <w:r>
        <w:rPr>
          <w:rFonts w:ascii="Arial"/>
          <w:spacing w:val="-9"/>
          <w:sz w:val="18"/>
        </w:rPr>
        <w:t> </w:t>
      </w:r>
      <w:r>
        <w:rPr>
          <w:rFonts w:ascii="Arial"/>
          <w:sz w:val="18"/>
        </w:rPr>
        <w:t>published.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spacing w:line="252" w:lineRule="auto" w:before="1"/>
        <w:ind w:left="1384" w:right="1762" w:firstLine="0"/>
        <w:jc w:val="left"/>
        <w:rPr>
          <w:rFonts w:ascii="Calibri"/>
          <w:sz w:val="18"/>
        </w:rPr>
      </w:pPr>
      <w:r>
        <w:rPr>
          <w:rFonts w:ascii="Arial"/>
          <w:sz w:val="18"/>
        </w:rPr>
        <w:t>Detailed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information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about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Australian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Standards,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drafts,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amendments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21"/>
          <w:sz w:val="18"/>
        </w:rPr>
        <w:t> </w:t>
      </w:r>
      <w:r>
        <w:rPr>
          <w:rFonts w:ascii="Arial"/>
          <w:sz w:val="18"/>
        </w:rPr>
        <w:t>new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projects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can be found by visiting</w:t>
      </w:r>
      <w:r>
        <w:rPr>
          <w:rFonts w:ascii="Arial"/>
          <w:spacing w:val="1"/>
          <w:sz w:val="18"/>
        </w:rPr>
        <w:t> </w:t>
      </w:r>
      <w:hyperlink r:id="rId26">
        <w:r>
          <w:rPr>
            <w:rFonts w:ascii="Calibri"/>
            <w:sz w:val="18"/>
          </w:rPr>
          <w:t>www.standards.org.au</w:t>
        </w:r>
      </w:hyperlink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line="254" w:lineRule="auto" w:before="0"/>
        <w:ind w:left="1384" w:right="1675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Standards Australia welcomes suggestions for improvements, and encourages readers to notify us immediately of any apparent inaccuracies or ambiguities. Contact us via email at </w:t>
      </w:r>
      <w:hyperlink r:id="rId27">
        <w:r>
          <w:rPr>
            <w:rFonts w:ascii="Calibri"/>
            <w:sz w:val="18"/>
          </w:rPr>
          <w:t>mail@standards.org.au</w:t>
        </w:r>
        <w:r>
          <w:rPr>
            <w:rFonts w:ascii="Arial"/>
            <w:sz w:val="18"/>
          </w:rPr>
          <w:t>, </w:t>
        </w:r>
      </w:hyperlink>
      <w:r>
        <w:rPr>
          <w:rFonts w:ascii="Arial"/>
          <w:sz w:val="18"/>
        </w:rPr>
        <w:t>or write to Standards Australia, GPO Box 476, Sydney, NSW 2001.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6"/>
        </w:rPr>
      </w:pPr>
      <w:r>
        <w:rPr/>
        <w:pict>
          <v:line style="position:absolute;mso-position-horizontal-relative:page;mso-position-vertical-relative:paragraph;z-index:1144;mso-wrap-distance-left:0;mso-wrap-distance-right:0" from="262.140015pt,17.338707pt" to="333.240015pt,17.338707pt" stroked="true" strokeweight=".47998pt" strokecolor="#000000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26"/>
        </w:rPr>
        <w:sectPr>
          <w:pgSz w:w="11910" w:h="16840"/>
          <w:pgMar w:top="1540" w:bottom="280" w:left="940" w:right="740"/>
        </w:sectPr>
      </w:pPr>
    </w:p>
    <w:p>
      <w:pPr>
        <w:spacing w:before="99"/>
        <w:ind w:left="0" w:right="105" w:firstLine="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AS 2008—2013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300"/>
        <w:ind w:left="3142" w:right="0" w:firstLine="0"/>
        <w:jc w:val="left"/>
        <w:rPr>
          <w:rFonts w:ascii="Arial" w:hAnsi="Arial"/>
          <w:sz w:val="40"/>
        </w:rPr>
      </w:pPr>
      <w:r>
        <w:rPr>
          <w:rFonts w:ascii="Arial" w:hAnsi="Arial"/>
          <w:sz w:val="40"/>
        </w:rPr>
        <w:t>Australian Standard</w:t>
      </w:r>
      <w:r>
        <w:rPr>
          <w:rFonts w:ascii="Arial" w:hAnsi="Arial"/>
          <w:sz w:val="40"/>
          <w:vertAlign w:val="superscript"/>
        </w:rPr>
        <w:t>®</w:t>
      </w:r>
    </w:p>
    <w:p>
      <w:pPr>
        <w:pStyle w:val="BodyText"/>
        <w:rPr>
          <w:rFonts w:ascii="Arial"/>
          <w:sz w:val="44"/>
        </w:rPr>
      </w:pPr>
    </w:p>
    <w:p>
      <w:pPr>
        <w:spacing w:before="334"/>
        <w:ind w:left="3142" w:right="0" w:firstLine="0"/>
        <w:jc w:val="left"/>
        <w:rPr>
          <w:rFonts w:ascii="Arial"/>
          <w:sz w:val="36"/>
        </w:rPr>
      </w:pPr>
      <w:r>
        <w:rPr>
          <w:rFonts w:ascii="Arial"/>
          <w:w w:val="110"/>
          <w:sz w:val="36"/>
        </w:rPr>
        <w:t>Bitumen for pavements</w:t>
      </w: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spacing w:before="3"/>
        <w:rPr>
          <w:rFonts w:ascii="Arial"/>
          <w:sz w:val="51"/>
        </w:rPr>
      </w:pPr>
    </w:p>
    <w:p>
      <w:pPr>
        <w:spacing w:before="0"/>
        <w:ind w:left="3142" w:right="4666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First published as AS A10—1938. Third edition 1967.</w:t>
      </w:r>
    </w:p>
    <w:p>
      <w:pPr>
        <w:spacing w:before="1"/>
        <w:ind w:left="3142" w:right="399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Revised and redesignated AS 2008—1977. Fourth edition 2013.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2"/>
        <w:rPr>
          <w:rFonts w:ascii="Arial"/>
          <w:sz w:val="16"/>
        </w:rPr>
      </w:pPr>
    </w:p>
    <w:p>
      <w:pPr>
        <w:spacing w:before="0"/>
        <w:ind w:left="314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COPYRIGHT</w:t>
      </w:r>
    </w:p>
    <w:p>
      <w:pPr>
        <w:spacing w:before="94"/>
        <w:ind w:left="3142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© Standards Australia Limited</w:t>
      </w:r>
    </w:p>
    <w:p>
      <w:pPr>
        <w:spacing w:line="261" w:lineRule="auto" w:before="95"/>
        <w:ind w:left="3142" w:right="124" w:firstLine="0"/>
        <w:jc w:val="both"/>
        <w:rPr>
          <w:rFonts w:ascii="Arial"/>
          <w:sz w:val="16"/>
        </w:rPr>
      </w:pPr>
      <w:r>
        <w:rPr>
          <w:rFonts w:ascii="Arial"/>
          <w:spacing w:val="2"/>
          <w:sz w:val="16"/>
        </w:rPr>
        <w:t>All </w:t>
      </w:r>
      <w:r>
        <w:rPr>
          <w:rFonts w:ascii="Arial"/>
          <w:spacing w:val="3"/>
          <w:sz w:val="16"/>
        </w:rPr>
        <w:t>rights </w:t>
      </w:r>
      <w:r>
        <w:rPr>
          <w:rFonts w:ascii="Arial"/>
          <w:spacing w:val="2"/>
          <w:sz w:val="16"/>
        </w:rPr>
        <w:t>are </w:t>
      </w:r>
      <w:r>
        <w:rPr>
          <w:rFonts w:ascii="Arial"/>
          <w:spacing w:val="3"/>
          <w:sz w:val="16"/>
        </w:rPr>
        <w:t>reserved. </w:t>
      </w:r>
      <w:r>
        <w:rPr>
          <w:rFonts w:ascii="Arial"/>
          <w:spacing w:val="1"/>
          <w:sz w:val="16"/>
        </w:rPr>
        <w:t>No </w:t>
      </w:r>
      <w:r>
        <w:rPr>
          <w:rFonts w:ascii="Arial"/>
          <w:spacing w:val="3"/>
          <w:sz w:val="16"/>
        </w:rPr>
        <w:t>part </w:t>
      </w:r>
      <w:r>
        <w:rPr>
          <w:rFonts w:ascii="Arial"/>
          <w:spacing w:val="1"/>
          <w:sz w:val="16"/>
        </w:rPr>
        <w:t>of </w:t>
      </w:r>
      <w:r>
        <w:rPr>
          <w:rFonts w:ascii="Arial"/>
          <w:spacing w:val="2"/>
          <w:sz w:val="16"/>
        </w:rPr>
        <w:t>this </w:t>
      </w:r>
      <w:r>
        <w:rPr>
          <w:rFonts w:ascii="Arial"/>
          <w:spacing w:val="3"/>
          <w:sz w:val="16"/>
        </w:rPr>
        <w:t>work </w:t>
      </w:r>
      <w:r>
        <w:rPr>
          <w:rFonts w:ascii="Arial"/>
          <w:spacing w:val="2"/>
          <w:sz w:val="16"/>
        </w:rPr>
        <w:t>may </w:t>
      </w:r>
      <w:r>
        <w:rPr>
          <w:rFonts w:ascii="Arial"/>
          <w:spacing w:val="1"/>
          <w:sz w:val="16"/>
        </w:rPr>
        <w:t>be </w:t>
      </w:r>
      <w:r>
        <w:rPr>
          <w:rFonts w:ascii="Arial"/>
          <w:spacing w:val="3"/>
          <w:sz w:val="16"/>
        </w:rPr>
        <w:t>reproduced </w:t>
      </w:r>
      <w:r>
        <w:rPr>
          <w:rFonts w:ascii="Arial"/>
          <w:spacing w:val="1"/>
          <w:sz w:val="16"/>
        </w:rPr>
        <w:t>or </w:t>
      </w:r>
      <w:r>
        <w:rPr>
          <w:rFonts w:ascii="Arial"/>
          <w:spacing w:val="3"/>
          <w:sz w:val="16"/>
        </w:rPr>
        <w:t>copied </w:t>
      </w:r>
      <w:r>
        <w:rPr>
          <w:rFonts w:ascii="Arial"/>
          <w:spacing w:val="1"/>
          <w:sz w:val="16"/>
        </w:rPr>
        <w:t>in </w:t>
      </w:r>
      <w:r>
        <w:rPr>
          <w:rFonts w:ascii="Arial"/>
          <w:spacing w:val="3"/>
          <w:sz w:val="16"/>
        </w:rPr>
        <w:t>any form </w:t>
      </w:r>
      <w:r>
        <w:rPr>
          <w:rFonts w:ascii="Arial"/>
          <w:spacing w:val="1"/>
          <w:sz w:val="16"/>
        </w:rPr>
        <w:t>or </w:t>
      </w:r>
      <w:r>
        <w:rPr>
          <w:rFonts w:ascii="Arial"/>
          <w:spacing w:val="2"/>
          <w:sz w:val="16"/>
        </w:rPr>
        <w:t>by any </w:t>
      </w:r>
      <w:r>
        <w:rPr>
          <w:rFonts w:ascii="Arial"/>
          <w:spacing w:val="3"/>
          <w:sz w:val="16"/>
        </w:rPr>
        <w:t>means, electronic </w:t>
      </w:r>
      <w:r>
        <w:rPr>
          <w:rFonts w:ascii="Arial"/>
          <w:spacing w:val="1"/>
          <w:sz w:val="16"/>
        </w:rPr>
        <w:t>or </w:t>
      </w:r>
      <w:r>
        <w:rPr>
          <w:rFonts w:ascii="Arial"/>
          <w:spacing w:val="3"/>
          <w:sz w:val="16"/>
        </w:rPr>
        <w:t>mechanical, including photocopying, without </w:t>
      </w:r>
      <w:r>
        <w:rPr>
          <w:rFonts w:ascii="Arial"/>
          <w:spacing w:val="2"/>
          <w:sz w:val="16"/>
        </w:rPr>
        <w:t>the</w:t>
      </w:r>
      <w:r>
        <w:rPr>
          <w:rFonts w:ascii="Arial"/>
          <w:spacing w:val="50"/>
          <w:sz w:val="16"/>
        </w:rPr>
        <w:t> </w:t>
      </w:r>
      <w:r>
        <w:rPr>
          <w:rFonts w:ascii="Arial"/>
          <w:spacing w:val="5"/>
          <w:sz w:val="16"/>
        </w:rPr>
        <w:t>written  </w:t>
      </w:r>
      <w:r>
        <w:rPr>
          <w:rFonts w:ascii="Arial"/>
          <w:spacing w:val="3"/>
          <w:sz w:val="16"/>
        </w:rPr>
        <w:t>permission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1"/>
          <w:sz w:val="16"/>
        </w:rPr>
        <w:t>of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2"/>
          <w:sz w:val="16"/>
        </w:rPr>
        <w:t>the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3"/>
          <w:sz w:val="16"/>
        </w:rPr>
        <w:t>publisher,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3"/>
          <w:sz w:val="16"/>
        </w:rPr>
        <w:t>unless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3"/>
          <w:sz w:val="16"/>
        </w:rPr>
        <w:t>otherwise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3"/>
          <w:sz w:val="16"/>
        </w:rPr>
        <w:t>permitted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3"/>
          <w:sz w:val="16"/>
        </w:rPr>
        <w:t>under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2"/>
          <w:sz w:val="16"/>
        </w:rPr>
        <w:t>the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3"/>
          <w:sz w:val="16"/>
        </w:rPr>
        <w:t>Copyright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2"/>
          <w:sz w:val="16"/>
        </w:rPr>
        <w:t>Act</w:t>
      </w:r>
      <w:r>
        <w:rPr>
          <w:rFonts w:ascii="Arial"/>
          <w:spacing w:val="15"/>
          <w:sz w:val="16"/>
        </w:rPr>
        <w:t> </w:t>
      </w:r>
      <w:r>
        <w:rPr>
          <w:rFonts w:ascii="Arial"/>
          <w:spacing w:val="5"/>
          <w:sz w:val="16"/>
        </w:rPr>
        <w:t>1968.</w:t>
      </w:r>
    </w:p>
    <w:p>
      <w:pPr>
        <w:spacing w:line="259" w:lineRule="auto" w:before="79"/>
        <w:ind w:left="314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Published by SAI Global Limited under licence from Standards Australia Limited, GPO Box 476, Sydney, NSW 2001, Australia</w:t>
      </w:r>
    </w:p>
    <w:p>
      <w:pPr>
        <w:spacing w:before="71"/>
        <w:ind w:left="314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ISBN 978 1 74342 623 4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880" w:bottom="280" w:left="940" w:right="740"/>
        </w:sectPr>
      </w:pPr>
    </w:p>
    <w:p>
      <w:pPr>
        <w:tabs>
          <w:tab w:pos="5111" w:val="right" w:leader="none"/>
        </w:tabs>
        <w:spacing w:before="99"/>
        <w:ind w:left="108" w:right="0" w:firstLine="0"/>
        <w:jc w:val="left"/>
        <w:rPr>
          <w:sz w:val="17"/>
        </w:rPr>
      </w:pPr>
      <w:bookmarkStart w:name="PREFACE" w:id="2"/>
      <w:bookmarkEnd w:id="2"/>
      <w:r>
        <w:rPr/>
      </w:r>
      <w:r>
        <w:rPr>
          <w:spacing w:val="1"/>
          <w:sz w:val="17"/>
        </w:rPr>
        <w:t>AS</w:t>
      </w:r>
      <w:r>
        <w:rPr>
          <w:spacing w:val="10"/>
          <w:sz w:val="17"/>
        </w:rPr>
        <w:t> </w:t>
      </w:r>
      <w:r>
        <w:rPr>
          <w:spacing w:val="3"/>
          <w:sz w:val="17"/>
        </w:rPr>
        <w:t>2008—2013</w:t>
        <w:tab/>
      </w:r>
      <w:r>
        <w:rPr>
          <w:sz w:val="17"/>
        </w:rPr>
        <w:t>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ind w:left="4464"/>
      </w:pPr>
      <w:r>
        <w:rPr/>
        <w:t>PREFACE</w:t>
      </w:r>
    </w:p>
    <w:p>
      <w:pPr>
        <w:pStyle w:val="BodyText"/>
        <w:spacing w:line="247" w:lineRule="auto" w:before="122"/>
        <w:ind w:left="676" w:right="865"/>
        <w:jc w:val="both"/>
      </w:pPr>
      <w:r>
        <w:rPr>
          <w:spacing w:val="2"/>
        </w:rPr>
        <w:t>This </w:t>
      </w:r>
      <w:r>
        <w:rPr>
          <w:spacing w:val="3"/>
        </w:rPr>
        <w:t>Standard </w:t>
      </w:r>
      <w:r>
        <w:rPr>
          <w:spacing w:val="2"/>
        </w:rPr>
        <w:t>was </w:t>
      </w:r>
      <w:r>
        <w:rPr>
          <w:spacing w:val="3"/>
        </w:rPr>
        <w:t>prepared </w:t>
      </w:r>
      <w:r>
        <w:rPr/>
        <w:t>by </w:t>
      </w:r>
      <w:r>
        <w:rPr>
          <w:spacing w:val="1"/>
        </w:rPr>
        <w:t>the </w:t>
      </w:r>
      <w:r>
        <w:rPr>
          <w:spacing w:val="3"/>
        </w:rPr>
        <w:t>Joint Standards Australia/Standards </w:t>
      </w:r>
      <w:r>
        <w:rPr>
          <w:spacing w:val="2"/>
        </w:rPr>
        <w:t>New </w:t>
      </w:r>
      <w:r>
        <w:rPr>
          <w:spacing w:val="5"/>
        </w:rPr>
        <w:t>Zealand </w:t>
      </w:r>
      <w:r>
        <w:rPr>
          <w:spacing w:val="3"/>
        </w:rPr>
        <w:t>Committee  CH-025  Bitumen  </w:t>
      </w:r>
      <w:r>
        <w:rPr>
          <w:spacing w:val="2"/>
        </w:rPr>
        <w:t>and</w:t>
      </w:r>
      <w:r>
        <w:rPr>
          <w:spacing w:val="60"/>
        </w:rPr>
        <w:t> </w:t>
      </w:r>
      <w:r>
        <w:rPr>
          <w:spacing w:val="3"/>
        </w:rPr>
        <w:t>Related  Products   </w:t>
      </w:r>
      <w:r>
        <w:rPr>
          <w:spacing w:val="2"/>
        </w:rPr>
        <w:t>(for   </w:t>
      </w:r>
      <w:r>
        <w:rPr>
          <w:spacing w:val="3"/>
        </w:rPr>
        <w:t>Roadmaking),   </w:t>
      </w:r>
      <w:r>
        <w:rPr>
          <w:spacing w:val="1"/>
        </w:rPr>
        <w:t>to   </w:t>
      </w:r>
      <w:r>
        <w:rPr>
          <w:spacing w:val="5"/>
        </w:rPr>
        <w:t>supersede </w:t>
      </w:r>
      <w:r>
        <w:rPr>
          <w:spacing w:val="1"/>
        </w:rPr>
        <w:t>AS </w:t>
      </w:r>
      <w:r>
        <w:rPr>
          <w:spacing w:val="3"/>
        </w:rPr>
        <w:t>2008—1997, </w:t>
      </w:r>
      <w:r>
        <w:rPr>
          <w:i/>
          <w:spacing w:val="2"/>
        </w:rPr>
        <w:t>Residual </w:t>
      </w:r>
      <w:r>
        <w:rPr>
          <w:i/>
          <w:spacing w:val="3"/>
        </w:rPr>
        <w:t>bitumen </w:t>
      </w:r>
      <w:r>
        <w:rPr>
          <w:i/>
          <w:spacing w:val="2"/>
        </w:rPr>
        <w:t>for</w:t>
      </w:r>
      <w:r>
        <w:rPr>
          <w:i/>
          <w:spacing w:val="46"/>
        </w:rPr>
        <w:t> </w:t>
      </w:r>
      <w:r>
        <w:rPr>
          <w:i/>
          <w:spacing w:val="3"/>
        </w:rPr>
        <w:t>pavements</w:t>
      </w:r>
      <w:r>
        <w:rPr>
          <w:spacing w:val="3"/>
        </w:rPr>
        <w:t>.</w:t>
      </w:r>
    </w:p>
    <w:p>
      <w:pPr>
        <w:pStyle w:val="BodyText"/>
        <w:spacing w:line="247" w:lineRule="auto" w:before="119"/>
        <w:ind w:left="676" w:right="868"/>
        <w:jc w:val="both"/>
      </w:pPr>
      <w:r>
        <w:rPr>
          <w:spacing w:val="3"/>
        </w:rPr>
        <w:t>After consultation </w:t>
      </w:r>
      <w:r>
        <w:rPr>
          <w:spacing w:val="2"/>
        </w:rPr>
        <w:t>with </w:t>
      </w:r>
      <w:r>
        <w:rPr>
          <w:spacing w:val="3"/>
        </w:rPr>
        <w:t>stakeholders </w:t>
      </w:r>
      <w:r>
        <w:rPr>
          <w:spacing w:val="1"/>
        </w:rPr>
        <w:t>in </w:t>
      </w:r>
      <w:r>
        <w:rPr>
          <w:spacing w:val="2"/>
        </w:rPr>
        <w:t>both </w:t>
      </w:r>
      <w:r>
        <w:rPr>
          <w:spacing w:val="3"/>
        </w:rPr>
        <w:t>countries, Standards Australia </w:t>
      </w:r>
      <w:r>
        <w:rPr>
          <w:spacing w:val="2"/>
        </w:rPr>
        <w:t>and </w:t>
      </w:r>
      <w:r>
        <w:rPr>
          <w:spacing w:val="3"/>
        </w:rPr>
        <w:t>Standards  </w:t>
      </w:r>
      <w:r>
        <w:rPr>
          <w:spacing w:val="2"/>
        </w:rPr>
        <w:t>New </w:t>
      </w:r>
      <w:r>
        <w:rPr>
          <w:spacing w:val="3"/>
        </w:rPr>
        <w:t>Zealand decided </w:t>
      </w:r>
      <w:r>
        <w:rPr>
          <w:spacing w:val="1"/>
        </w:rPr>
        <w:t>to </w:t>
      </w:r>
      <w:r>
        <w:rPr>
          <w:spacing w:val="3"/>
        </w:rPr>
        <w:t>develop </w:t>
      </w:r>
      <w:r>
        <w:rPr>
          <w:spacing w:val="2"/>
        </w:rPr>
        <w:t>this </w:t>
      </w:r>
      <w:r>
        <w:rPr>
          <w:spacing w:val="3"/>
        </w:rPr>
        <w:t>Standard </w:t>
      </w:r>
      <w:r>
        <w:rPr>
          <w:spacing w:val="1"/>
        </w:rPr>
        <w:t>as an </w:t>
      </w:r>
      <w:r>
        <w:rPr>
          <w:spacing w:val="3"/>
        </w:rPr>
        <w:t>Australian Standard rather </w:t>
      </w:r>
      <w:r>
        <w:rPr>
          <w:spacing w:val="2"/>
        </w:rPr>
        <w:t>than </w:t>
      </w:r>
      <w:r>
        <w:rPr>
          <w:spacing w:val="5"/>
        </w:rPr>
        <w:t>an </w:t>
      </w:r>
      <w:r>
        <w:rPr>
          <w:spacing w:val="3"/>
        </w:rPr>
        <w:t>Australian/New Zealand</w:t>
      </w:r>
      <w:r>
        <w:rPr>
          <w:spacing w:val="18"/>
        </w:rPr>
        <w:t> </w:t>
      </w:r>
      <w:r>
        <w:rPr>
          <w:spacing w:val="5"/>
        </w:rPr>
        <w:t>Standard.</w:t>
      </w:r>
    </w:p>
    <w:p>
      <w:pPr>
        <w:pStyle w:val="BodyText"/>
        <w:spacing w:line="247" w:lineRule="auto" w:before="118"/>
        <w:ind w:left="676" w:right="871"/>
        <w:jc w:val="both"/>
      </w:pPr>
      <w:r>
        <w:rPr>
          <w:spacing w:val="2"/>
        </w:rPr>
        <w:t>This </w:t>
      </w:r>
      <w:r>
        <w:rPr>
          <w:spacing w:val="3"/>
        </w:rPr>
        <w:t>Standard </w:t>
      </w:r>
      <w:r>
        <w:rPr>
          <w:spacing w:val="1"/>
        </w:rPr>
        <w:t>is </w:t>
      </w:r>
      <w:r>
        <w:rPr>
          <w:spacing w:val="2"/>
        </w:rPr>
        <w:t>one </w:t>
      </w:r>
      <w:r>
        <w:rPr/>
        <w:t>of a </w:t>
      </w:r>
      <w:r>
        <w:rPr>
          <w:spacing w:val="3"/>
        </w:rPr>
        <w:t>series relating </w:t>
      </w:r>
      <w:r>
        <w:rPr>
          <w:spacing w:val="1"/>
        </w:rPr>
        <w:t>to </w:t>
      </w:r>
      <w:r>
        <w:rPr>
          <w:spacing w:val="3"/>
        </w:rPr>
        <w:t>material </w:t>
      </w:r>
      <w:r>
        <w:rPr>
          <w:spacing w:val="2"/>
        </w:rPr>
        <w:t>for </w:t>
      </w:r>
      <w:r>
        <w:rPr>
          <w:spacing w:val="3"/>
        </w:rPr>
        <w:t>roadmaking purposes.  </w:t>
      </w:r>
      <w:r>
        <w:rPr>
          <w:spacing w:val="5"/>
        </w:rPr>
        <w:t>Other  </w:t>
      </w:r>
      <w:r>
        <w:rPr>
          <w:spacing w:val="3"/>
        </w:rPr>
        <w:t>Standards </w:t>
      </w:r>
      <w:r>
        <w:rPr>
          <w:spacing w:val="1"/>
        </w:rPr>
        <w:t>in </w:t>
      </w:r>
      <w:r>
        <w:rPr>
          <w:spacing w:val="2"/>
        </w:rPr>
        <w:t>the </w:t>
      </w:r>
      <w:r>
        <w:rPr>
          <w:spacing w:val="3"/>
        </w:rPr>
        <w:t>series </w:t>
      </w:r>
      <w:r>
        <w:rPr>
          <w:spacing w:val="2"/>
        </w:rPr>
        <w:t>are </w:t>
      </w:r>
      <w:r>
        <w:rPr>
          <w:spacing w:val="1"/>
        </w:rPr>
        <w:t>as</w:t>
      </w:r>
      <w:r>
        <w:rPr>
          <w:spacing w:val="55"/>
        </w:rPr>
        <w:t> </w:t>
      </w:r>
      <w:r>
        <w:rPr>
          <w:spacing w:val="5"/>
        </w:rPr>
        <w:t>follows:</w:t>
      </w:r>
    </w:p>
    <w:p>
      <w:pPr>
        <w:pStyle w:val="BodyText"/>
        <w:spacing w:before="120" w:after="43"/>
        <w:ind w:left="688"/>
      </w:pPr>
      <w:r>
        <w:rPr/>
        <w:t>AS</w:t>
      </w:r>
    </w:p>
    <w:tbl>
      <w:tblPr>
        <w:tblW w:w="0" w:type="auto"/>
        <w:jc w:val="left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476"/>
      </w:tblGrid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16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6476" w:type="dxa"/>
          </w:tcPr>
          <w:p>
            <w:pPr>
              <w:pStyle w:val="TableParagraph"/>
              <w:spacing w:line="216" w:lineRule="exact" w:before="0"/>
              <w:ind w:left="116"/>
              <w:rPr>
                <w:sz w:val="22"/>
              </w:rPr>
            </w:pPr>
            <w:r>
              <w:rPr>
                <w:sz w:val="22"/>
              </w:rPr>
              <w:t>Bitumen emulsions for construction and maintenance of pavements</w:t>
            </w:r>
          </w:p>
        </w:tc>
      </w:tr>
      <w:tr>
        <w:trPr>
          <w:trHeight w:val="380" w:hRule="atLeast"/>
        </w:trPr>
        <w:tc>
          <w:tcPr>
            <w:tcW w:w="631" w:type="dxa"/>
          </w:tcPr>
          <w:p>
            <w:pPr>
              <w:pStyle w:val="TableParagraph"/>
              <w:spacing w:before="43"/>
              <w:ind w:left="50"/>
              <w:rPr>
                <w:sz w:val="22"/>
              </w:rPr>
            </w:pPr>
            <w:r>
              <w:rPr>
                <w:sz w:val="22"/>
              </w:rPr>
              <w:t>2157</w:t>
            </w:r>
          </w:p>
        </w:tc>
        <w:tc>
          <w:tcPr>
            <w:tcW w:w="6476" w:type="dxa"/>
          </w:tcPr>
          <w:p>
            <w:pPr>
              <w:pStyle w:val="TableParagraph"/>
              <w:spacing w:before="43"/>
              <w:ind w:left="116"/>
              <w:rPr>
                <w:sz w:val="22"/>
              </w:rPr>
            </w:pPr>
            <w:r>
              <w:rPr>
                <w:sz w:val="22"/>
              </w:rPr>
              <w:t>Cutback bitumen</w:t>
            </w: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37" w:lineRule="exact" w:before="43"/>
              <w:ind w:left="50"/>
              <w:rPr>
                <w:sz w:val="22"/>
              </w:rPr>
            </w:pPr>
            <w:r>
              <w:rPr>
                <w:sz w:val="22"/>
              </w:rPr>
              <w:t>3568</w:t>
            </w:r>
          </w:p>
        </w:tc>
        <w:tc>
          <w:tcPr>
            <w:tcW w:w="6476" w:type="dxa"/>
          </w:tcPr>
          <w:p>
            <w:pPr>
              <w:pStyle w:val="TableParagraph"/>
              <w:spacing w:line="237" w:lineRule="exact" w:before="43"/>
              <w:ind w:left="116"/>
              <w:rPr>
                <w:sz w:val="22"/>
              </w:rPr>
            </w:pPr>
            <w:r>
              <w:rPr>
                <w:sz w:val="22"/>
              </w:rPr>
              <w:t>Oils for reducing the viscosity of residual bitumen for pavements</w:t>
            </w:r>
          </w:p>
        </w:tc>
      </w:tr>
    </w:tbl>
    <w:p>
      <w:pPr>
        <w:pStyle w:val="BodyText"/>
        <w:spacing w:before="122"/>
        <w:ind w:left="676"/>
      </w:pPr>
      <w:r>
        <w:rPr/>
        <w:t>The main changes in this edition of the Standard are the following: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3"/>
          <w:sz w:val="22"/>
        </w:rPr>
        <w:t>Removal </w:t>
      </w:r>
      <w:r>
        <w:rPr>
          <w:spacing w:val="1"/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Class </w:t>
      </w:r>
      <w:r>
        <w:rPr>
          <w:spacing w:val="1"/>
          <w:sz w:val="22"/>
        </w:rPr>
        <w:t>50 </w:t>
      </w:r>
      <w:r>
        <w:rPr>
          <w:spacing w:val="3"/>
          <w:sz w:val="22"/>
        </w:rPr>
        <w:t>bitumen</w:t>
      </w:r>
      <w:r>
        <w:rPr>
          <w:spacing w:val="58"/>
          <w:sz w:val="22"/>
        </w:rPr>
        <w:t> </w:t>
      </w:r>
      <w:r>
        <w:rPr>
          <w:spacing w:val="5"/>
          <w:sz w:val="22"/>
        </w:rPr>
        <w:t>grade.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  <w:tab w:pos="1244" w:val="left" w:leader="none"/>
        </w:tabs>
        <w:spacing w:line="244" w:lineRule="auto" w:before="128" w:after="0"/>
        <w:ind w:left="1244" w:right="880" w:hanging="568"/>
        <w:jc w:val="left"/>
        <w:rPr>
          <w:sz w:val="22"/>
        </w:rPr>
      </w:pPr>
      <w:r>
        <w:rPr>
          <w:spacing w:val="3"/>
          <w:sz w:val="22"/>
        </w:rPr>
        <w:t>Inclusion </w:t>
      </w:r>
      <w:r>
        <w:rPr>
          <w:spacing w:val="1"/>
          <w:sz w:val="22"/>
        </w:rPr>
        <w:t>of </w:t>
      </w:r>
      <w:r>
        <w:rPr>
          <w:spacing w:val="2"/>
          <w:sz w:val="22"/>
        </w:rPr>
        <w:t>two new </w:t>
      </w:r>
      <w:r>
        <w:rPr>
          <w:spacing w:val="3"/>
          <w:sz w:val="22"/>
        </w:rPr>
        <w:t>standard bitumen grades [Class </w:t>
      </w:r>
      <w:r>
        <w:rPr>
          <w:spacing w:val="2"/>
          <w:sz w:val="22"/>
        </w:rPr>
        <w:t>240 </w:t>
      </w:r>
      <w:r>
        <w:rPr>
          <w:spacing w:val="3"/>
          <w:sz w:val="22"/>
        </w:rPr>
        <w:t>(C240), </w:t>
      </w:r>
      <w:r>
        <w:rPr>
          <w:spacing w:val="1"/>
          <w:sz w:val="22"/>
        </w:rPr>
        <w:t>and </w:t>
      </w:r>
      <w:r>
        <w:rPr>
          <w:spacing w:val="3"/>
          <w:sz w:val="22"/>
        </w:rPr>
        <w:t>Class </w:t>
      </w:r>
      <w:r>
        <w:rPr>
          <w:spacing w:val="1"/>
          <w:sz w:val="22"/>
        </w:rPr>
        <w:t>450 </w:t>
      </w:r>
      <w:r>
        <w:rPr>
          <w:spacing w:val="5"/>
          <w:sz w:val="22"/>
        </w:rPr>
        <w:t>(C450)].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  <w:tab w:pos="1244" w:val="left" w:leader="none"/>
          <w:tab w:pos="2332" w:val="left" w:leader="none"/>
          <w:tab w:pos="2743" w:val="left" w:leader="none"/>
          <w:tab w:pos="3308" w:val="left" w:leader="none"/>
          <w:tab w:pos="4539" w:val="left" w:leader="none"/>
          <w:tab w:pos="5519" w:val="left" w:leader="none"/>
          <w:tab w:pos="6346" w:val="left" w:leader="none"/>
          <w:tab w:pos="8091" w:val="left" w:leader="none"/>
          <w:tab w:pos="9016" w:val="left" w:leader="none"/>
        </w:tabs>
        <w:spacing w:line="247" w:lineRule="auto" w:before="123" w:after="0"/>
        <w:ind w:left="1244" w:right="877" w:hanging="568"/>
        <w:jc w:val="left"/>
        <w:rPr>
          <w:sz w:val="22"/>
        </w:rPr>
      </w:pPr>
      <w:r>
        <w:rPr>
          <w:spacing w:val="3"/>
          <w:sz w:val="22"/>
        </w:rPr>
        <w:t>Inclusion</w:t>
        <w:tab/>
      </w:r>
      <w:r>
        <w:rPr>
          <w:sz w:val="22"/>
        </w:rPr>
        <w:t>of</w:t>
        <w:tab/>
      </w:r>
      <w:r>
        <w:rPr>
          <w:spacing w:val="2"/>
          <w:sz w:val="22"/>
        </w:rPr>
        <w:t>two</w:t>
        <w:tab/>
      </w:r>
      <w:r>
        <w:rPr>
          <w:spacing w:val="3"/>
          <w:sz w:val="22"/>
        </w:rPr>
        <w:t>multigrade</w:t>
        <w:tab/>
        <w:t>bitumen</w:t>
        <w:tab/>
        <w:t>grades</w:t>
        <w:tab/>
        <w:t>[Multigrade</w:t>
      </w:r>
      <w:r>
        <w:rPr>
          <w:spacing w:val="18"/>
          <w:sz w:val="22"/>
        </w:rPr>
        <w:t> </w:t>
      </w:r>
      <w:r>
        <w:rPr>
          <w:spacing w:val="2"/>
          <w:sz w:val="22"/>
        </w:rPr>
        <w:t>500</w:t>
        <w:tab/>
        <w:t>(M500)</w:t>
        <w:tab/>
      </w:r>
      <w:r>
        <w:rPr>
          <w:sz w:val="22"/>
        </w:rPr>
        <w:t>and </w:t>
      </w:r>
      <w:r>
        <w:rPr>
          <w:spacing w:val="3"/>
          <w:sz w:val="22"/>
        </w:rPr>
        <w:t>Multigrade </w:t>
      </w:r>
      <w:r>
        <w:rPr>
          <w:spacing w:val="2"/>
          <w:sz w:val="22"/>
        </w:rPr>
        <w:t>1000</w:t>
      </w:r>
      <w:r>
        <w:rPr>
          <w:spacing w:val="20"/>
          <w:sz w:val="22"/>
        </w:rPr>
        <w:t> </w:t>
      </w:r>
      <w:r>
        <w:rPr>
          <w:spacing w:val="3"/>
          <w:sz w:val="22"/>
        </w:rPr>
        <w:t>(M1000)].</w:t>
      </w:r>
    </w:p>
    <w:p>
      <w:pPr>
        <w:pStyle w:val="BodyText"/>
        <w:spacing w:line="247" w:lineRule="auto" w:before="119"/>
        <w:ind w:left="676" w:right="875"/>
        <w:jc w:val="both"/>
      </w:pPr>
      <w:r>
        <w:rPr/>
        <w:t>These modifications reflect changes in the types of bitumen grades used for roadmaking purposes in Australia.</w:t>
      </w:r>
    </w:p>
    <w:p>
      <w:pPr>
        <w:pStyle w:val="BodyText"/>
        <w:spacing w:line="247" w:lineRule="auto" w:before="119"/>
        <w:ind w:left="676" w:right="869"/>
        <w:jc w:val="both"/>
      </w:pPr>
      <w:r>
        <w:rPr>
          <w:spacing w:val="3"/>
        </w:rPr>
        <w:t>Bitumen grades </w:t>
      </w:r>
      <w:r>
        <w:rPr>
          <w:spacing w:val="2"/>
        </w:rPr>
        <w:t>are </w:t>
      </w:r>
      <w:r>
        <w:rPr>
          <w:spacing w:val="3"/>
        </w:rPr>
        <w:t>predominately specified </w:t>
      </w:r>
      <w:r>
        <w:rPr>
          <w:spacing w:val="1"/>
        </w:rPr>
        <w:t>in </w:t>
      </w:r>
      <w:r>
        <w:rPr>
          <w:spacing w:val="3"/>
        </w:rPr>
        <w:t>terms </w:t>
      </w:r>
      <w:r>
        <w:rPr>
          <w:spacing w:val="1"/>
        </w:rPr>
        <w:t>of </w:t>
      </w:r>
      <w:r>
        <w:rPr>
          <w:spacing w:val="3"/>
        </w:rPr>
        <w:t>their viscosities </w:t>
      </w:r>
      <w:r>
        <w:rPr>
          <w:spacing w:val="1"/>
        </w:rPr>
        <w:t>at </w:t>
      </w:r>
      <w:r>
        <w:rPr>
          <w:spacing w:val="2"/>
        </w:rPr>
        <w:t>60°C and </w:t>
      </w:r>
      <w:r>
        <w:rPr>
          <w:spacing w:val="3"/>
        </w:rPr>
        <w:t>135°C </w:t>
      </w:r>
      <w:r>
        <w:rPr>
          <w:spacing w:val="2"/>
        </w:rPr>
        <w:t>and </w:t>
      </w:r>
      <w:r>
        <w:rPr>
          <w:spacing w:val="3"/>
        </w:rPr>
        <w:t>penetration results </w:t>
      </w:r>
      <w:r>
        <w:rPr>
          <w:spacing w:val="2"/>
        </w:rPr>
        <w:t>at </w:t>
      </w:r>
      <w:r>
        <w:rPr>
          <w:spacing w:val="3"/>
        </w:rPr>
        <w:t>25°C. These parameters </w:t>
      </w:r>
      <w:r>
        <w:rPr>
          <w:spacing w:val="2"/>
        </w:rPr>
        <w:t>are  </w:t>
      </w:r>
      <w:r>
        <w:rPr>
          <w:spacing w:val="3"/>
        </w:rPr>
        <w:t>included </w:t>
      </w:r>
      <w:r>
        <w:rPr>
          <w:spacing w:val="1"/>
        </w:rPr>
        <w:t>in  </w:t>
      </w:r>
      <w:r>
        <w:rPr>
          <w:spacing w:val="2"/>
        </w:rPr>
        <w:t>the </w:t>
      </w:r>
      <w:r>
        <w:rPr>
          <w:spacing w:val="3"/>
        </w:rPr>
        <w:t>Standard </w:t>
      </w:r>
      <w:r>
        <w:rPr>
          <w:spacing w:val="1"/>
        </w:rPr>
        <w:t>to  </w:t>
      </w:r>
      <w:r>
        <w:rPr>
          <w:spacing w:val="5"/>
        </w:rPr>
        <w:t>ensure  </w:t>
      </w:r>
      <w:r>
        <w:rPr>
          <w:spacing w:val="2"/>
        </w:rPr>
        <w:t>that </w:t>
      </w:r>
      <w:r>
        <w:rPr>
          <w:spacing w:val="3"/>
        </w:rPr>
        <w:t>bitumens </w:t>
      </w:r>
      <w:r>
        <w:rPr>
          <w:spacing w:val="2"/>
        </w:rPr>
        <w:t>show </w:t>
      </w:r>
      <w:r>
        <w:rPr>
          <w:spacing w:val="3"/>
        </w:rPr>
        <w:t>appropriate viscosity-temperature behaviour </w:t>
      </w:r>
      <w:r>
        <w:rPr>
          <w:spacing w:val="2"/>
        </w:rPr>
        <w:t>for </w:t>
      </w:r>
      <w:r>
        <w:rPr>
          <w:spacing w:val="3"/>
        </w:rPr>
        <w:t>effective </w:t>
      </w:r>
      <w:r>
        <w:rPr>
          <w:spacing w:val="2"/>
        </w:rPr>
        <w:t>use </w:t>
      </w:r>
      <w:r>
        <w:rPr>
          <w:spacing w:val="1"/>
        </w:rPr>
        <w:t>in </w:t>
      </w:r>
      <w:r>
        <w:rPr>
          <w:spacing w:val="5"/>
        </w:rPr>
        <w:t>the </w:t>
      </w:r>
      <w:r>
        <w:rPr>
          <w:spacing w:val="3"/>
        </w:rPr>
        <w:t>construction </w:t>
      </w:r>
      <w:r>
        <w:rPr>
          <w:spacing w:val="2"/>
        </w:rPr>
        <w:t>and </w:t>
      </w:r>
      <w:r>
        <w:rPr>
          <w:spacing w:val="3"/>
        </w:rPr>
        <w:t>maintenance </w:t>
      </w:r>
      <w:r>
        <w:rPr>
          <w:spacing w:val="1"/>
        </w:rPr>
        <w:t>of </w:t>
      </w:r>
      <w:r>
        <w:rPr>
          <w:spacing w:val="3"/>
        </w:rPr>
        <w:t>pavements. Test properties </w:t>
      </w:r>
      <w:r>
        <w:rPr>
          <w:spacing w:val="2"/>
        </w:rPr>
        <w:t>are also </w:t>
      </w:r>
      <w:r>
        <w:rPr>
          <w:spacing w:val="3"/>
        </w:rPr>
        <w:t>determined </w:t>
      </w:r>
      <w:r>
        <w:rPr>
          <w:spacing w:val="5"/>
        </w:rPr>
        <w:t>after  </w:t>
      </w:r>
      <w:r>
        <w:rPr>
          <w:spacing w:val="3"/>
        </w:rPr>
        <w:t>bitumen samples </w:t>
      </w:r>
      <w:r>
        <w:rPr>
          <w:spacing w:val="2"/>
        </w:rPr>
        <w:t>have </w:t>
      </w:r>
      <w:r>
        <w:rPr>
          <w:spacing w:val="3"/>
        </w:rPr>
        <w:t>been subjected </w:t>
      </w:r>
      <w:r>
        <w:rPr>
          <w:spacing w:val="1"/>
        </w:rPr>
        <w:t>to </w:t>
      </w:r>
      <w:r>
        <w:rPr>
          <w:spacing w:val="2"/>
        </w:rPr>
        <w:t>the </w:t>
      </w:r>
      <w:r>
        <w:rPr>
          <w:spacing w:val="3"/>
        </w:rPr>
        <w:t>Rolling </w:t>
      </w:r>
      <w:r>
        <w:rPr>
          <w:spacing w:val="2"/>
        </w:rPr>
        <w:t>Thin Film Oven </w:t>
      </w:r>
      <w:r>
        <w:rPr>
          <w:spacing w:val="3"/>
        </w:rPr>
        <w:t>(RTFO) treatment </w:t>
      </w:r>
      <w:r>
        <w:rPr>
          <w:spacing w:val="5"/>
        </w:rPr>
        <w:t>to </w:t>
      </w:r>
      <w:r>
        <w:rPr>
          <w:spacing w:val="3"/>
        </w:rPr>
        <w:t>indicate </w:t>
      </w:r>
      <w:r>
        <w:rPr>
          <w:spacing w:val="2"/>
        </w:rPr>
        <w:t>the </w:t>
      </w:r>
      <w:r>
        <w:rPr>
          <w:spacing w:val="3"/>
        </w:rPr>
        <w:t>bitumen properties </w:t>
      </w:r>
      <w:r>
        <w:rPr>
          <w:spacing w:val="2"/>
        </w:rPr>
        <w:t>that may </w:t>
      </w:r>
      <w:r>
        <w:rPr>
          <w:spacing w:val="1"/>
        </w:rPr>
        <w:t>be </w:t>
      </w:r>
      <w:r>
        <w:rPr>
          <w:spacing w:val="3"/>
        </w:rPr>
        <w:t>expected </w:t>
      </w:r>
      <w:r>
        <w:rPr>
          <w:spacing w:val="2"/>
        </w:rPr>
        <w:t>when </w:t>
      </w:r>
      <w:r>
        <w:rPr>
          <w:spacing w:val="3"/>
        </w:rPr>
        <w:t>bitumens </w:t>
      </w:r>
      <w:r>
        <w:rPr>
          <w:spacing w:val="2"/>
        </w:rPr>
        <w:t>are </w:t>
      </w:r>
      <w:r>
        <w:rPr>
          <w:spacing w:val="3"/>
        </w:rPr>
        <w:t>incorporated </w:t>
      </w:r>
      <w:r>
        <w:rPr>
          <w:spacing w:val="5"/>
        </w:rPr>
        <w:t>into </w:t>
      </w:r>
      <w:r>
        <w:rPr>
          <w:spacing w:val="3"/>
        </w:rPr>
        <w:t>asphalt pavement</w:t>
      </w:r>
      <w:r>
        <w:rPr>
          <w:spacing w:val="20"/>
        </w:rPr>
        <w:t> </w:t>
      </w:r>
      <w:r>
        <w:rPr>
          <w:spacing w:val="5"/>
        </w:rPr>
        <w:t>mixes.</w:t>
      </w:r>
    </w:p>
    <w:p>
      <w:pPr>
        <w:spacing w:line="247" w:lineRule="auto" w:before="116"/>
        <w:ind w:left="676" w:right="871" w:firstLine="0"/>
        <w:jc w:val="both"/>
        <w:rPr>
          <w:sz w:val="22"/>
        </w:rPr>
      </w:pPr>
      <w:r>
        <w:rPr>
          <w:spacing w:val="2"/>
          <w:sz w:val="22"/>
        </w:rPr>
        <w:t>This </w:t>
      </w:r>
      <w:r>
        <w:rPr>
          <w:spacing w:val="3"/>
          <w:sz w:val="22"/>
        </w:rPr>
        <w:t>edition </w:t>
      </w:r>
      <w:r>
        <w:rPr>
          <w:spacing w:val="2"/>
          <w:sz w:val="22"/>
        </w:rPr>
        <w:t>also </w:t>
      </w:r>
      <w:r>
        <w:rPr>
          <w:spacing w:val="3"/>
          <w:sz w:val="22"/>
        </w:rPr>
        <w:t>allows </w:t>
      </w:r>
      <w:r>
        <w:rPr>
          <w:spacing w:val="2"/>
          <w:sz w:val="22"/>
        </w:rPr>
        <w:t>the use </w:t>
      </w:r>
      <w:r>
        <w:rPr>
          <w:spacing w:val="1"/>
          <w:sz w:val="22"/>
        </w:rPr>
        <w:t>of </w:t>
      </w:r>
      <w:r>
        <w:rPr>
          <w:spacing w:val="3"/>
          <w:sz w:val="22"/>
        </w:rPr>
        <w:t>ASTM D2872, </w:t>
      </w:r>
      <w:r>
        <w:rPr>
          <w:i/>
          <w:spacing w:val="3"/>
          <w:sz w:val="22"/>
        </w:rPr>
        <w:t>Standard </w:t>
      </w:r>
      <w:r>
        <w:rPr>
          <w:i/>
          <w:spacing w:val="2"/>
          <w:sz w:val="22"/>
        </w:rPr>
        <w:t>Test </w:t>
      </w:r>
      <w:r>
        <w:rPr>
          <w:i/>
          <w:spacing w:val="3"/>
          <w:sz w:val="22"/>
        </w:rPr>
        <w:t>Method </w:t>
      </w:r>
      <w:r>
        <w:rPr>
          <w:i/>
          <w:spacing w:val="2"/>
          <w:sz w:val="22"/>
        </w:rPr>
        <w:t>for </w:t>
      </w:r>
      <w:r>
        <w:rPr>
          <w:i/>
          <w:spacing w:val="3"/>
          <w:sz w:val="22"/>
        </w:rPr>
        <w:t>Effect </w:t>
      </w:r>
      <w:r>
        <w:rPr>
          <w:i/>
          <w:spacing w:val="1"/>
          <w:sz w:val="22"/>
        </w:rPr>
        <w:t>of </w:t>
      </w:r>
      <w:r>
        <w:rPr>
          <w:i/>
          <w:spacing w:val="5"/>
          <w:sz w:val="22"/>
        </w:rPr>
        <w:t>Heat </w:t>
      </w:r>
      <w:r>
        <w:rPr>
          <w:i/>
          <w:spacing w:val="2"/>
          <w:sz w:val="22"/>
        </w:rPr>
        <w:t>and Air </w:t>
      </w:r>
      <w:r>
        <w:rPr>
          <w:i/>
          <w:spacing w:val="1"/>
          <w:sz w:val="22"/>
        </w:rPr>
        <w:t>on </w:t>
      </w:r>
      <w:r>
        <w:rPr>
          <w:i/>
          <w:sz w:val="22"/>
        </w:rPr>
        <w:t>a </w:t>
      </w:r>
      <w:r>
        <w:rPr>
          <w:i/>
          <w:spacing w:val="3"/>
          <w:sz w:val="22"/>
        </w:rPr>
        <w:t>Moving </w:t>
      </w:r>
      <w:r>
        <w:rPr>
          <w:i/>
          <w:spacing w:val="2"/>
          <w:sz w:val="22"/>
        </w:rPr>
        <w:t>Film </w:t>
      </w:r>
      <w:r>
        <w:rPr>
          <w:i/>
          <w:spacing w:val="1"/>
          <w:sz w:val="22"/>
        </w:rPr>
        <w:t>of </w:t>
      </w:r>
      <w:r>
        <w:rPr>
          <w:i/>
          <w:spacing w:val="3"/>
          <w:sz w:val="22"/>
        </w:rPr>
        <w:t>Asphalt (Rolling </w:t>
      </w:r>
      <w:r>
        <w:rPr>
          <w:i/>
          <w:spacing w:val="1"/>
          <w:sz w:val="22"/>
        </w:rPr>
        <w:t>Thin </w:t>
      </w:r>
      <w:r>
        <w:rPr>
          <w:i/>
          <w:spacing w:val="2"/>
          <w:sz w:val="22"/>
        </w:rPr>
        <w:t>Film Oven </w:t>
      </w:r>
      <w:r>
        <w:rPr>
          <w:i/>
          <w:spacing w:val="3"/>
          <w:sz w:val="22"/>
        </w:rPr>
        <w:t>Test)</w:t>
      </w:r>
      <w:r>
        <w:rPr>
          <w:spacing w:val="3"/>
          <w:sz w:val="22"/>
        </w:rPr>
        <w:t>, </w:t>
      </w:r>
      <w:r>
        <w:rPr>
          <w:spacing w:val="2"/>
          <w:sz w:val="22"/>
        </w:rPr>
        <w:t>for </w:t>
      </w:r>
      <w:r>
        <w:rPr>
          <w:spacing w:val="3"/>
          <w:sz w:val="22"/>
        </w:rPr>
        <w:t>RTFO treatment </w:t>
      </w:r>
      <w:r>
        <w:rPr>
          <w:spacing w:val="5"/>
          <w:sz w:val="22"/>
        </w:rPr>
        <w:t>of </w:t>
      </w:r>
      <w:r>
        <w:rPr>
          <w:spacing w:val="3"/>
          <w:sz w:val="22"/>
        </w:rPr>
        <w:t>bitumen samples </w:t>
      </w:r>
      <w:r>
        <w:rPr>
          <w:spacing w:val="2"/>
          <w:sz w:val="22"/>
        </w:rPr>
        <w:t>and ASTM D92, </w:t>
      </w:r>
      <w:r>
        <w:rPr>
          <w:i/>
          <w:spacing w:val="3"/>
          <w:sz w:val="22"/>
        </w:rPr>
        <w:t>Standard </w:t>
      </w:r>
      <w:r>
        <w:rPr>
          <w:i/>
          <w:spacing w:val="2"/>
          <w:sz w:val="22"/>
        </w:rPr>
        <w:t>Test </w:t>
      </w:r>
      <w:r>
        <w:rPr>
          <w:i/>
          <w:spacing w:val="3"/>
          <w:sz w:val="22"/>
        </w:rPr>
        <w:t>method </w:t>
      </w:r>
      <w:r>
        <w:rPr>
          <w:i/>
          <w:spacing w:val="2"/>
          <w:sz w:val="22"/>
        </w:rPr>
        <w:t>for </w:t>
      </w:r>
      <w:r>
        <w:rPr>
          <w:i/>
          <w:spacing w:val="3"/>
          <w:sz w:val="22"/>
        </w:rPr>
        <w:t>Flash </w:t>
      </w:r>
      <w:r>
        <w:rPr>
          <w:i/>
          <w:spacing w:val="1"/>
          <w:sz w:val="22"/>
        </w:rPr>
        <w:t>and </w:t>
      </w:r>
      <w:r>
        <w:rPr>
          <w:i/>
          <w:spacing w:val="2"/>
          <w:sz w:val="22"/>
        </w:rPr>
        <w:t>Fire </w:t>
      </w:r>
      <w:r>
        <w:rPr>
          <w:i/>
          <w:spacing w:val="3"/>
          <w:sz w:val="22"/>
        </w:rPr>
        <w:t>Points </w:t>
      </w:r>
      <w:r>
        <w:rPr>
          <w:spacing w:val="2"/>
          <w:sz w:val="22"/>
        </w:rPr>
        <w:t>by </w:t>
      </w:r>
      <w:r>
        <w:rPr>
          <w:i/>
          <w:spacing w:val="3"/>
          <w:sz w:val="22"/>
        </w:rPr>
        <w:t>Cleveland </w:t>
      </w:r>
      <w:r>
        <w:rPr>
          <w:i/>
          <w:spacing w:val="2"/>
          <w:sz w:val="22"/>
        </w:rPr>
        <w:t>Open Cup Tester</w:t>
      </w:r>
      <w:r>
        <w:rPr>
          <w:spacing w:val="2"/>
          <w:sz w:val="22"/>
        </w:rPr>
        <w:t>, for </w:t>
      </w:r>
      <w:r>
        <w:rPr>
          <w:spacing w:val="3"/>
          <w:sz w:val="22"/>
        </w:rPr>
        <w:t>measurement </w:t>
      </w:r>
      <w:r>
        <w:rPr>
          <w:spacing w:val="1"/>
          <w:sz w:val="22"/>
        </w:rPr>
        <w:t>of</w:t>
      </w:r>
      <w:r>
        <w:rPr>
          <w:spacing w:val="23"/>
          <w:sz w:val="22"/>
        </w:rPr>
        <w:t> </w:t>
      </w:r>
      <w:r>
        <w:rPr>
          <w:spacing w:val="3"/>
          <w:sz w:val="22"/>
        </w:rPr>
        <w:t>bitumen </w:t>
      </w:r>
      <w:r>
        <w:rPr>
          <w:spacing w:val="5"/>
          <w:sz w:val="22"/>
        </w:rPr>
        <w:t>flashpoint.</w:t>
      </w:r>
    </w:p>
    <w:p>
      <w:pPr>
        <w:pStyle w:val="BodyText"/>
        <w:spacing w:line="247" w:lineRule="auto" w:before="118"/>
        <w:ind w:left="676" w:right="875"/>
        <w:jc w:val="both"/>
      </w:pPr>
      <w:r>
        <w:rPr>
          <w:spacing w:val="3"/>
        </w:rPr>
        <w:t>Statements expressed </w:t>
      </w:r>
      <w:r>
        <w:rPr>
          <w:spacing w:val="1"/>
        </w:rPr>
        <w:t>in </w:t>
      </w:r>
      <w:r>
        <w:rPr>
          <w:spacing w:val="3"/>
        </w:rPr>
        <w:t>mandatory </w:t>
      </w:r>
      <w:r>
        <w:rPr>
          <w:spacing w:val="2"/>
        </w:rPr>
        <w:t>terms </w:t>
      </w:r>
      <w:r>
        <w:rPr>
          <w:spacing w:val="1"/>
        </w:rPr>
        <w:t>in </w:t>
      </w:r>
      <w:r>
        <w:rPr>
          <w:spacing w:val="3"/>
        </w:rPr>
        <w:t>notes </w:t>
      </w:r>
      <w:r>
        <w:rPr>
          <w:spacing w:val="1"/>
        </w:rPr>
        <w:t>to  </w:t>
      </w:r>
      <w:r>
        <w:rPr>
          <w:spacing w:val="3"/>
        </w:rPr>
        <w:t>tables </w:t>
      </w:r>
      <w:r>
        <w:rPr>
          <w:spacing w:val="1"/>
        </w:rPr>
        <w:t>are  </w:t>
      </w:r>
      <w:r>
        <w:rPr>
          <w:spacing w:val="3"/>
        </w:rPr>
        <w:t>deemed </w:t>
      </w:r>
      <w:r>
        <w:rPr>
          <w:spacing w:val="1"/>
        </w:rPr>
        <w:t>to  be  </w:t>
      </w:r>
      <w:r>
        <w:rPr>
          <w:spacing w:val="3"/>
        </w:rPr>
        <w:t>requirements </w:t>
      </w:r>
      <w:r>
        <w:rPr>
          <w:spacing w:val="1"/>
        </w:rPr>
        <w:t>of </w:t>
      </w:r>
      <w:r>
        <w:rPr>
          <w:spacing w:val="2"/>
        </w:rPr>
        <w:t>this</w:t>
      </w:r>
      <w:r>
        <w:rPr>
          <w:spacing w:val="21"/>
        </w:rPr>
        <w:t> </w:t>
      </w:r>
      <w:r>
        <w:rPr>
          <w:spacing w:val="3"/>
        </w:rPr>
        <w:t>Standard.</w:t>
      </w:r>
    </w:p>
    <w:p>
      <w:pPr>
        <w:spacing w:after="0" w:line="247" w:lineRule="auto"/>
        <w:jc w:val="both"/>
        <w:sectPr>
          <w:pgSz w:w="11910" w:h="16840"/>
          <w:pgMar w:top="800" w:bottom="280" w:left="940" w:right="740"/>
        </w:sectPr>
      </w:pPr>
    </w:p>
    <w:p>
      <w:pPr>
        <w:tabs>
          <w:tab w:pos="8712" w:val="left" w:leader="none"/>
        </w:tabs>
        <w:spacing w:before="99"/>
        <w:ind w:left="4968" w:right="0" w:firstLine="0"/>
        <w:jc w:val="left"/>
        <w:rPr>
          <w:sz w:val="17"/>
        </w:rPr>
      </w:pPr>
      <w:bookmarkStart w:name="CONTENTS" w:id="3"/>
      <w:bookmarkEnd w:id="3"/>
      <w:r>
        <w:rPr/>
      </w:r>
      <w:r>
        <w:rPr>
          <w:sz w:val="17"/>
        </w:rPr>
        <w:t>3</w:t>
        <w:tab/>
      </w:r>
      <w:r>
        <w:rPr>
          <w:spacing w:val="1"/>
          <w:sz w:val="17"/>
        </w:rPr>
        <w:t>AS</w:t>
      </w:r>
      <w:r>
        <w:rPr>
          <w:spacing w:val="12"/>
          <w:sz w:val="17"/>
        </w:rPr>
        <w:t> </w:t>
      </w:r>
      <w:r>
        <w:rPr>
          <w:spacing w:val="3"/>
          <w:sz w:val="17"/>
        </w:rPr>
        <w:t>2008—2013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ind w:left="1622" w:right="1823"/>
        <w:jc w:val="center"/>
      </w:pPr>
      <w:r>
        <w:rPr/>
        <w:t>CONTENTS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880" w:firstLine="0"/>
        <w:jc w:val="right"/>
        <w:rPr>
          <w:i/>
          <w:sz w:val="22"/>
        </w:rPr>
      </w:pPr>
      <w:r>
        <w:rPr>
          <w:i/>
          <w:sz w:val="22"/>
        </w:rPr>
        <w:t>Page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ind w:left="676"/>
      </w:pPr>
      <w:r>
        <w:rPr/>
        <w:t>SECTION 1 SCOPE AND GENERAL</w:t>
      </w:r>
    </w:p>
    <w:p>
      <w:pPr>
        <w:pStyle w:val="ListParagraph"/>
        <w:numPr>
          <w:ilvl w:val="1"/>
          <w:numId w:val="3"/>
        </w:numPr>
        <w:tabs>
          <w:tab w:pos="1527" w:val="left" w:leader="none"/>
          <w:tab w:pos="1528" w:val="left" w:leader="none"/>
          <w:tab w:pos="9338" w:val="right" w:leader="dot"/>
        </w:tabs>
        <w:spacing w:line="240" w:lineRule="auto" w:before="7" w:after="0"/>
        <w:ind w:left="1527" w:right="0" w:hanging="567"/>
        <w:jc w:val="left"/>
        <w:rPr>
          <w:sz w:val="22"/>
        </w:rPr>
      </w:pPr>
      <w:r>
        <w:rPr>
          <w:sz w:val="22"/>
        </w:rPr>
        <w:t>SCOPE</w:t>
        <w:tab/>
        <w:t>4</w:t>
      </w:r>
    </w:p>
    <w:p>
      <w:pPr>
        <w:pStyle w:val="ListParagraph"/>
        <w:numPr>
          <w:ilvl w:val="1"/>
          <w:numId w:val="3"/>
        </w:numPr>
        <w:tabs>
          <w:tab w:pos="1527" w:val="left" w:leader="none"/>
          <w:tab w:pos="1528" w:val="left" w:leader="none"/>
          <w:tab w:pos="9323" w:val="right" w:leader="dot"/>
        </w:tabs>
        <w:spacing w:line="240" w:lineRule="auto" w:before="8" w:after="0"/>
        <w:ind w:left="1527" w:right="0" w:hanging="567"/>
        <w:jc w:val="left"/>
        <w:rPr>
          <w:sz w:val="22"/>
        </w:rPr>
      </w:pPr>
      <w:r>
        <w:rPr>
          <w:sz w:val="22"/>
        </w:rPr>
        <w:t>REFERENCED</w:t>
      </w:r>
      <w:r>
        <w:rPr>
          <w:spacing w:val="3"/>
          <w:sz w:val="22"/>
        </w:rPr>
        <w:t> </w:t>
      </w:r>
      <w:r>
        <w:rPr>
          <w:sz w:val="22"/>
        </w:rPr>
        <w:t>DOCUMENTS</w:t>
        <w:tab/>
        <w:t>4</w:t>
      </w:r>
    </w:p>
    <w:p>
      <w:pPr>
        <w:pStyle w:val="ListParagraph"/>
        <w:numPr>
          <w:ilvl w:val="1"/>
          <w:numId w:val="3"/>
        </w:numPr>
        <w:tabs>
          <w:tab w:pos="1527" w:val="left" w:leader="none"/>
          <w:tab w:pos="1528" w:val="left" w:leader="none"/>
          <w:tab w:pos="9339" w:val="right" w:leader="dot"/>
        </w:tabs>
        <w:spacing w:line="240" w:lineRule="auto" w:before="6" w:after="0"/>
        <w:ind w:left="1527" w:right="0" w:hanging="567"/>
        <w:jc w:val="left"/>
        <w:rPr>
          <w:sz w:val="22"/>
        </w:rPr>
      </w:pPr>
      <w:r>
        <w:rPr>
          <w:sz w:val="22"/>
        </w:rPr>
        <w:t>DEFINITION</w:t>
        <w:tab/>
        <w:t>5</w:t>
      </w:r>
    </w:p>
    <w:p>
      <w:pPr>
        <w:pStyle w:val="ListParagraph"/>
        <w:numPr>
          <w:ilvl w:val="1"/>
          <w:numId w:val="3"/>
        </w:numPr>
        <w:tabs>
          <w:tab w:pos="1526" w:val="left" w:leader="none"/>
          <w:tab w:pos="1528" w:val="left" w:leader="none"/>
          <w:tab w:pos="9319" w:val="right" w:leader="dot"/>
        </w:tabs>
        <w:spacing w:line="240" w:lineRule="auto" w:before="7" w:after="0"/>
        <w:ind w:left="1527" w:right="0" w:hanging="567"/>
        <w:jc w:val="left"/>
        <w:rPr>
          <w:sz w:val="22"/>
        </w:rPr>
      </w:pPr>
      <w:r>
        <w:rPr>
          <w:sz w:val="22"/>
        </w:rPr>
        <w:t>SAFETY</w:t>
      </w:r>
      <w:r>
        <w:rPr>
          <w:spacing w:val="2"/>
          <w:sz w:val="22"/>
        </w:rPr>
        <w:t> </w:t>
      </w:r>
      <w:r>
        <w:rPr>
          <w:sz w:val="22"/>
        </w:rPr>
        <w:t>DISCLAIMER</w:t>
        <w:tab/>
        <w:t>5</w:t>
      </w:r>
    </w:p>
    <w:p>
      <w:pPr>
        <w:pStyle w:val="BodyText"/>
        <w:spacing w:before="248"/>
        <w:ind w:left="676"/>
      </w:pPr>
      <w:r>
        <w:rPr/>
        <w:t>SECTION 2 CLASSIFICATION AND PROPERTIES</w:t>
      </w:r>
    </w:p>
    <w:p>
      <w:pPr>
        <w:pStyle w:val="ListParagraph"/>
        <w:numPr>
          <w:ilvl w:val="1"/>
          <w:numId w:val="4"/>
        </w:numPr>
        <w:tabs>
          <w:tab w:pos="1526" w:val="left" w:leader="none"/>
          <w:tab w:pos="1528" w:val="left" w:leader="none"/>
          <w:tab w:pos="9318" w:val="right" w:leader="dot"/>
        </w:tabs>
        <w:spacing w:line="240" w:lineRule="auto" w:before="6" w:after="0"/>
        <w:ind w:left="1527" w:right="0" w:hanging="567"/>
        <w:jc w:val="left"/>
        <w:rPr>
          <w:sz w:val="22"/>
        </w:rPr>
      </w:pPr>
      <w:r>
        <w:rPr>
          <w:sz w:val="22"/>
        </w:rPr>
        <w:t>CLASSIFICATION</w:t>
        <w:tab/>
        <w:t>6</w:t>
      </w:r>
    </w:p>
    <w:p>
      <w:pPr>
        <w:pStyle w:val="ListParagraph"/>
        <w:numPr>
          <w:ilvl w:val="1"/>
          <w:numId w:val="4"/>
        </w:numPr>
        <w:tabs>
          <w:tab w:pos="1526" w:val="left" w:leader="none"/>
          <w:tab w:pos="1528" w:val="left" w:leader="none"/>
          <w:tab w:pos="9339" w:val="right" w:leader="dot"/>
        </w:tabs>
        <w:spacing w:line="240" w:lineRule="auto" w:before="7" w:after="0"/>
        <w:ind w:left="1527" w:right="0" w:hanging="567"/>
        <w:jc w:val="left"/>
        <w:rPr>
          <w:sz w:val="22"/>
        </w:rPr>
      </w:pPr>
      <w:r>
        <w:rPr>
          <w:sz w:val="22"/>
        </w:rPr>
        <w:t>PROPERTIES</w:t>
        <w:tab/>
        <w:t>6</w:t>
      </w:r>
    </w:p>
    <w:p>
      <w:pPr>
        <w:pStyle w:val="ListParagraph"/>
        <w:numPr>
          <w:ilvl w:val="1"/>
          <w:numId w:val="4"/>
        </w:numPr>
        <w:tabs>
          <w:tab w:pos="1526" w:val="left" w:leader="none"/>
          <w:tab w:pos="1528" w:val="left" w:leader="none"/>
          <w:tab w:pos="9330" w:val="right" w:leader="dot"/>
        </w:tabs>
        <w:spacing w:line="240" w:lineRule="auto" w:before="8" w:after="0"/>
        <w:ind w:left="1527" w:right="0" w:hanging="567"/>
        <w:jc w:val="left"/>
        <w:rPr>
          <w:sz w:val="22"/>
        </w:rPr>
      </w:pPr>
      <w:r>
        <w:rPr>
          <w:sz w:val="22"/>
        </w:rPr>
        <w:t>HOMOGENEITY AND FREEDOM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5"/>
          <w:sz w:val="22"/>
        </w:rPr>
        <w:t> </w:t>
      </w:r>
      <w:r>
        <w:rPr>
          <w:sz w:val="22"/>
        </w:rPr>
        <w:t>IMPURITIES</w:t>
        <w:tab/>
        <w:t>6</w:t>
      </w:r>
    </w:p>
    <w:p>
      <w:pPr>
        <w:pStyle w:val="ListParagraph"/>
        <w:numPr>
          <w:ilvl w:val="1"/>
          <w:numId w:val="4"/>
        </w:numPr>
        <w:tabs>
          <w:tab w:pos="1527" w:val="left" w:leader="none"/>
          <w:tab w:pos="1528" w:val="left" w:leader="none"/>
          <w:tab w:pos="9338" w:val="right" w:leader="dot"/>
        </w:tabs>
        <w:spacing w:line="240" w:lineRule="auto" w:before="6" w:after="0"/>
        <w:ind w:left="1527" w:right="0" w:hanging="567"/>
        <w:jc w:val="left"/>
        <w:rPr>
          <w:sz w:val="22"/>
        </w:rPr>
      </w:pPr>
      <w:r>
        <w:rPr>
          <w:sz w:val="22"/>
        </w:rPr>
        <w:t>FOAMING</w:t>
        <w:tab/>
        <w:t>6</w:t>
      </w:r>
    </w:p>
    <w:p>
      <w:pPr>
        <w:pStyle w:val="ListParagraph"/>
        <w:numPr>
          <w:ilvl w:val="1"/>
          <w:numId w:val="4"/>
        </w:numPr>
        <w:tabs>
          <w:tab w:pos="1527" w:val="left" w:leader="none"/>
          <w:tab w:pos="1528" w:val="left" w:leader="none"/>
          <w:tab w:pos="9339" w:val="right" w:leader="dot"/>
        </w:tabs>
        <w:spacing w:line="240" w:lineRule="auto" w:before="7" w:after="0"/>
        <w:ind w:left="1527" w:right="0" w:hanging="567"/>
        <w:jc w:val="left"/>
        <w:rPr>
          <w:sz w:val="22"/>
        </w:rPr>
      </w:pPr>
      <w:r>
        <w:rPr>
          <w:sz w:val="22"/>
        </w:rPr>
        <w:t>SAMPLING</w:t>
        <w:tab/>
        <w:t>7</w:t>
      </w:r>
    </w:p>
    <w:p>
      <w:pPr>
        <w:pStyle w:val="ListParagraph"/>
        <w:numPr>
          <w:ilvl w:val="1"/>
          <w:numId w:val="4"/>
        </w:numPr>
        <w:tabs>
          <w:tab w:pos="1526" w:val="left" w:leader="none"/>
          <w:tab w:pos="1528" w:val="left" w:leader="none"/>
          <w:tab w:pos="9339" w:val="right" w:leader="dot"/>
        </w:tabs>
        <w:spacing w:line="240" w:lineRule="auto" w:before="8" w:after="0"/>
        <w:ind w:left="1527" w:right="0" w:hanging="567"/>
        <w:jc w:val="left"/>
        <w:rPr>
          <w:sz w:val="22"/>
        </w:rPr>
      </w:pPr>
      <w:r>
        <w:rPr>
          <w:sz w:val="22"/>
        </w:rPr>
        <w:t>LABELLING</w:t>
        <w:tab/>
        <w:t>7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800" w:bottom="280" w:left="940" w:right="740"/>
        </w:sectPr>
      </w:pPr>
    </w:p>
    <w:p>
      <w:pPr>
        <w:tabs>
          <w:tab w:pos="5111" w:val="right" w:leader="none"/>
        </w:tabs>
        <w:spacing w:before="99"/>
        <w:ind w:left="108" w:right="0" w:firstLine="0"/>
        <w:jc w:val="left"/>
        <w:rPr>
          <w:sz w:val="17"/>
        </w:rPr>
      </w:pPr>
      <w:bookmarkStart w:name="SECTION 1 SCOPE AND GENERAL " w:id="4"/>
      <w:bookmarkEnd w:id="4"/>
      <w:r>
        <w:rPr/>
      </w:r>
      <w:bookmarkStart w:name="1.1 SCOPE " w:id="5"/>
      <w:bookmarkEnd w:id="5"/>
      <w:r>
        <w:rPr/>
      </w:r>
      <w:bookmarkStart w:name="1.2 REFERENCED DOCUMENTS " w:id="6"/>
      <w:bookmarkEnd w:id="6"/>
      <w:r>
        <w:rPr/>
      </w:r>
      <w:r>
        <w:rPr>
          <w:spacing w:val="1"/>
          <w:sz w:val="17"/>
        </w:rPr>
        <w:t>AS</w:t>
      </w:r>
      <w:r>
        <w:rPr>
          <w:spacing w:val="10"/>
          <w:sz w:val="17"/>
        </w:rPr>
        <w:t> </w:t>
      </w:r>
      <w:r>
        <w:rPr>
          <w:spacing w:val="3"/>
          <w:sz w:val="17"/>
        </w:rPr>
        <w:t>2008—2013</w:t>
        <w:tab/>
      </w:r>
      <w:r>
        <w:rPr>
          <w:sz w:val="17"/>
        </w:rPr>
        <w:t>4</w:t>
      </w:r>
    </w:p>
    <w:p>
      <w:pPr>
        <w:pStyle w:val="Heading1"/>
        <w:spacing w:before="499"/>
        <w:ind w:right="1819"/>
        <w:jc w:val="center"/>
        <w:rPr>
          <w:rFonts w:ascii="Arial"/>
        </w:rPr>
      </w:pPr>
      <w:r>
        <w:rPr/>
        <w:pict>
          <v:line style="position:absolute;mso-position-horizontal-relative:page;mso-position-vertical-relative:paragraph;z-index:1192" from="262.200012pt,48.086151pt" to="330.600012pt,48.086151pt" stroked="true" strokeweight=".47998pt" strokecolor="#000000">
            <v:stroke dashstyle="solid"/>
            <w10:wrap type="none"/>
          </v:line>
        </w:pict>
      </w:r>
      <w:r>
        <w:rPr>
          <w:rFonts w:ascii="Arial"/>
        </w:rPr>
        <w:t>STANDARDS AUSTRALIA</w:t>
      </w:r>
    </w:p>
    <w:p>
      <w:pPr>
        <w:spacing w:line="328" w:lineRule="auto" w:before="294"/>
        <w:ind w:left="3616" w:right="3147" w:firstLine="199"/>
        <w:jc w:val="left"/>
        <w:rPr>
          <w:rFonts w:ascii="Arial"/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262.200012pt,56.856121pt" to="330.600012pt,56.856121pt" stroked="true" strokeweight=".48004pt" strokecolor="#000000">
            <v:stroke dashstyle="solid"/>
            <w10:wrap type="topAndBottom"/>
          </v:line>
        </w:pict>
      </w:r>
      <w:r>
        <w:rPr>
          <w:rFonts w:ascii="Arial"/>
          <w:w w:val="110"/>
          <w:sz w:val="24"/>
        </w:rPr>
        <w:t>Australian Standard Bitumen for pavements</w:t>
      </w:r>
    </w:p>
    <w:p>
      <w:pPr>
        <w:pStyle w:val="BodyText"/>
        <w:rPr>
          <w:rFonts w:ascii="Arial"/>
          <w:sz w:val="24"/>
        </w:rPr>
      </w:pPr>
    </w:p>
    <w:p>
      <w:pPr>
        <w:tabs>
          <w:tab w:pos="3523" w:val="left" w:leader="none"/>
          <w:tab w:pos="4207" w:val="left" w:leader="none"/>
          <w:tab w:pos="5588" w:val="left" w:leader="none"/>
          <w:tab w:pos="6551" w:val="left" w:leader="none"/>
        </w:tabs>
        <w:spacing w:before="175"/>
        <w:ind w:left="1682" w:right="0" w:firstLine="0"/>
        <w:jc w:val="left"/>
        <w:rPr>
          <w:sz w:val="24"/>
        </w:rPr>
      </w:pPr>
      <w:r>
        <w:rPr>
          <w:spacing w:val="35"/>
          <w:sz w:val="24"/>
        </w:rPr>
        <w:t>S</w:t>
      </w:r>
      <w:r>
        <w:rPr>
          <w:sz w:val="24"/>
        </w:rPr>
        <w:t> </w:t>
      </w:r>
      <w:r>
        <w:rPr>
          <w:spacing w:val="35"/>
          <w:sz w:val="24"/>
        </w:rPr>
        <w:t>E</w:t>
      </w:r>
      <w:r>
        <w:rPr>
          <w:sz w:val="24"/>
        </w:rPr>
        <w:t> </w:t>
      </w:r>
      <w:r>
        <w:rPr>
          <w:spacing w:val="35"/>
          <w:sz w:val="24"/>
        </w:rPr>
        <w:t>C</w:t>
      </w:r>
      <w:r>
        <w:rPr>
          <w:sz w:val="24"/>
        </w:rPr>
        <w:t> </w:t>
      </w:r>
      <w:r>
        <w:rPr>
          <w:spacing w:val="35"/>
          <w:sz w:val="24"/>
        </w:rPr>
        <w:t>T</w:t>
      </w:r>
      <w:r>
        <w:rPr>
          <w:sz w:val="24"/>
        </w:rPr>
        <w:t> I</w:t>
      </w:r>
      <w:r>
        <w:rPr>
          <w:spacing w:val="36"/>
          <w:sz w:val="24"/>
        </w:rPr>
        <w:t> </w:t>
      </w:r>
      <w:r>
        <w:rPr>
          <w:spacing w:val="35"/>
          <w:sz w:val="24"/>
        </w:rPr>
        <w:t>O</w:t>
      </w:r>
      <w:r>
        <w:rPr>
          <w:sz w:val="24"/>
        </w:rPr>
        <w:t> N</w:t>
        <w:tab/>
        <w:t>1</w:t>
        <w:tab/>
      </w:r>
      <w:r>
        <w:rPr>
          <w:spacing w:val="35"/>
          <w:sz w:val="24"/>
        </w:rPr>
        <w:t>S</w:t>
      </w:r>
      <w:r>
        <w:rPr>
          <w:sz w:val="24"/>
        </w:rPr>
        <w:t> </w:t>
      </w:r>
      <w:r>
        <w:rPr>
          <w:spacing w:val="35"/>
          <w:sz w:val="24"/>
        </w:rPr>
        <w:t>C</w:t>
      </w:r>
      <w:r>
        <w:rPr>
          <w:sz w:val="24"/>
        </w:rPr>
        <w:t> </w:t>
      </w:r>
      <w:r>
        <w:rPr>
          <w:spacing w:val="35"/>
          <w:sz w:val="24"/>
        </w:rPr>
        <w:t>O</w:t>
      </w:r>
      <w:r>
        <w:rPr>
          <w:sz w:val="24"/>
        </w:rPr>
        <w:t> </w:t>
      </w:r>
      <w:r>
        <w:rPr>
          <w:spacing w:val="35"/>
          <w:sz w:val="24"/>
        </w:rPr>
        <w:t>P</w:t>
      </w:r>
      <w:r>
        <w:rPr>
          <w:sz w:val="24"/>
        </w:rPr>
        <w:t> E</w:t>
        <w:tab/>
      </w:r>
      <w:r>
        <w:rPr>
          <w:spacing w:val="35"/>
          <w:sz w:val="24"/>
        </w:rPr>
        <w:t>A</w:t>
      </w:r>
      <w:r>
        <w:rPr>
          <w:sz w:val="24"/>
        </w:rPr>
        <w:t> </w:t>
      </w:r>
      <w:r>
        <w:rPr>
          <w:spacing w:val="35"/>
          <w:sz w:val="24"/>
        </w:rPr>
        <w:t>N</w:t>
      </w:r>
      <w:r>
        <w:rPr>
          <w:sz w:val="24"/>
        </w:rPr>
        <w:t> D</w:t>
        <w:tab/>
      </w:r>
      <w:r>
        <w:rPr>
          <w:spacing w:val="35"/>
          <w:sz w:val="24"/>
        </w:rPr>
        <w:t>G</w:t>
      </w:r>
      <w:r>
        <w:rPr>
          <w:sz w:val="24"/>
        </w:rPr>
        <w:t> </w:t>
      </w:r>
      <w:r>
        <w:rPr>
          <w:spacing w:val="35"/>
          <w:sz w:val="24"/>
        </w:rPr>
        <w:t>E</w:t>
      </w:r>
      <w:r>
        <w:rPr>
          <w:sz w:val="24"/>
        </w:rPr>
        <w:t> </w:t>
      </w:r>
      <w:r>
        <w:rPr>
          <w:spacing w:val="35"/>
          <w:sz w:val="24"/>
        </w:rPr>
        <w:t>N</w:t>
      </w:r>
      <w:r>
        <w:rPr>
          <w:sz w:val="24"/>
        </w:rPr>
        <w:t> </w:t>
      </w:r>
      <w:r>
        <w:rPr>
          <w:spacing w:val="35"/>
          <w:sz w:val="24"/>
        </w:rPr>
        <w:t>E</w:t>
      </w:r>
      <w:r>
        <w:rPr>
          <w:sz w:val="24"/>
        </w:rPr>
        <w:t> </w:t>
      </w:r>
      <w:r>
        <w:rPr>
          <w:spacing w:val="35"/>
          <w:sz w:val="24"/>
        </w:rPr>
        <w:t>R</w:t>
      </w:r>
      <w:r>
        <w:rPr>
          <w:sz w:val="24"/>
        </w:rPr>
        <w:t> </w:t>
      </w:r>
      <w:r>
        <w:rPr>
          <w:spacing w:val="35"/>
          <w:sz w:val="24"/>
        </w:rPr>
        <w:t>A</w:t>
      </w:r>
      <w:r>
        <w:rPr>
          <w:sz w:val="24"/>
        </w:rPr>
        <w:t> L </w:t>
      </w:r>
      <w:r>
        <w:rPr>
          <w:spacing w:val="-24"/>
          <w:sz w:val="24"/>
        </w:rPr>
        <w:t> 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153" w:val="left" w:leader="none"/>
        </w:tabs>
        <w:spacing w:line="240" w:lineRule="auto" w:before="0" w:after="0"/>
        <w:ind w:left="1152" w:right="0" w:hanging="476"/>
        <w:jc w:val="left"/>
        <w:rPr>
          <w:sz w:val="22"/>
        </w:rPr>
      </w:pPr>
      <w:r>
        <w:rPr>
          <w:spacing w:val="5"/>
          <w:w w:val="105"/>
          <w:sz w:val="22"/>
        </w:rPr>
        <w:t>SCOPE</w:t>
      </w:r>
    </w:p>
    <w:p>
      <w:pPr>
        <w:pStyle w:val="BodyText"/>
        <w:spacing w:line="244" w:lineRule="auto" w:before="126"/>
        <w:ind w:left="676" w:right="1616"/>
      </w:pPr>
      <w:r>
        <w:rPr/>
        <w:t>This Standard specifies requirements for bitumen intended for use in the construction and maintenance of pavements.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153" w:val="left" w:leader="none"/>
        </w:tabs>
        <w:spacing w:line="240" w:lineRule="auto" w:before="0" w:after="0"/>
        <w:ind w:left="1152" w:right="0" w:hanging="476"/>
        <w:jc w:val="left"/>
        <w:rPr>
          <w:sz w:val="22"/>
        </w:rPr>
      </w:pPr>
      <w:r>
        <w:rPr>
          <w:spacing w:val="3"/>
          <w:w w:val="105"/>
          <w:sz w:val="22"/>
        </w:rPr>
        <w:t>REFERENCED</w:t>
      </w:r>
      <w:r>
        <w:rPr>
          <w:spacing w:val="10"/>
          <w:w w:val="105"/>
          <w:sz w:val="22"/>
        </w:rPr>
        <w:t> </w:t>
      </w:r>
      <w:r>
        <w:rPr>
          <w:spacing w:val="5"/>
          <w:w w:val="105"/>
          <w:sz w:val="22"/>
        </w:rPr>
        <w:t>DOCUMENTS</w:t>
      </w:r>
    </w:p>
    <w:p>
      <w:pPr>
        <w:pStyle w:val="BodyText"/>
        <w:spacing w:line="360" w:lineRule="auto" w:before="126"/>
        <w:ind w:left="688" w:right="4144" w:hanging="12"/>
      </w:pPr>
      <w:r>
        <w:rPr/>
        <w:pict>
          <v:shape style="position:absolute;margin-left:78.91951pt;margin-top:40.147331pt;width:437.6pt;height:257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7"/>
                    <w:gridCol w:w="1343"/>
                    <w:gridCol w:w="6400"/>
                  </w:tblGrid>
                  <w:tr>
                    <w:trPr>
                      <w:trHeight w:val="260" w:hRule="atLeast"/>
                    </w:trPr>
                    <w:tc>
                      <w:tcPr>
                        <w:tcW w:w="875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171" w:val="left" w:leader="none"/>
                          </w:tabs>
                          <w:spacing w:line="216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pacing w:val="2"/>
                            <w:sz w:val="22"/>
                          </w:rPr>
                          <w:t>2341</w:t>
                          <w:tab/>
                        </w:r>
                        <w:r>
                          <w:rPr>
                            <w:spacing w:val="3"/>
                            <w:sz w:val="22"/>
                          </w:rPr>
                          <w:t>Methods </w:t>
                        </w:r>
                        <w:r>
                          <w:rPr>
                            <w:spacing w:val="1"/>
                            <w:sz w:val="22"/>
                          </w:rPr>
                          <w:t>of </w:t>
                        </w:r>
                        <w:r>
                          <w:rPr>
                            <w:spacing w:val="3"/>
                            <w:sz w:val="22"/>
                          </w:rPr>
                          <w:t>testing bitumen </w:t>
                        </w:r>
                        <w:r>
                          <w:rPr>
                            <w:spacing w:val="2"/>
                            <w:sz w:val="22"/>
                          </w:rPr>
                          <w:t>and </w:t>
                        </w:r>
                        <w:r>
                          <w:rPr>
                            <w:spacing w:val="3"/>
                            <w:sz w:val="22"/>
                          </w:rPr>
                          <w:t>related roadmaking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pacing w:val="3"/>
                            <w:sz w:val="22"/>
                          </w:rPr>
                          <w:t>products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16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2341.2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16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2: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tabs>
                            <w:tab w:pos="1662" w:val="left" w:leader="none"/>
                            <w:tab w:pos="2071" w:val="left" w:leader="none"/>
                            <w:tab w:pos="3082" w:val="left" w:leader="none"/>
                            <w:tab w:pos="4135" w:val="left" w:leader="none"/>
                            <w:tab w:pos="4580" w:val="left" w:leader="none"/>
                            <w:tab w:pos="5524" w:val="left" w:leader="none"/>
                          </w:tabs>
                          <w:spacing w:line="216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pacing w:val="3"/>
                            <w:sz w:val="22"/>
                          </w:rPr>
                          <w:t>Determination</w:t>
                          <w:tab/>
                        </w:r>
                        <w:r>
                          <w:rPr>
                            <w:spacing w:val="1"/>
                            <w:sz w:val="22"/>
                          </w:rPr>
                          <w:t>of</w:t>
                          <w:tab/>
                        </w:r>
                        <w:r>
                          <w:rPr>
                            <w:spacing w:val="2"/>
                            <w:sz w:val="22"/>
                          </w:rPr>
                          <w:t>dynamic</w:t>
                          <w:tab/>
                        </w:r>
                        <w:r>
                          <w:rPr>
                            <w:spacing w:val="3"/>
                            <w:sz w:val="22"/>
                          </w:rPr>
                          <w:t>viscosity</w:t>
                          <w:tab/>
                        </w:r>
                        <w:r>
                          <w:rPr>
                            <w:sz w:val="22"/>
                          </w:rPr>
                          <w:t>by</w:t>
                          <w:tab/>
                        </w:r>
                        <w:r>
                          <w:rPr>
                            <w:spacing w:val="2"/>
                            <w:sz w:val="22"/>
                          </w:rPr>
                          <w:t>vacuum</w:t>
                          <w:tab/>
                        </w:r>
                        <w:r>
                          <w:rPr>
                            <w:spacing w:val="5"/>
                            <w:sz w:val="22"/>
                          </w:rPr>
                          <w:t>capillary</w:t>
                        </w:r>
                      </w:p>
                    </w:tc>
                  </w:tr>
                  <w:tr>
                    <w:trPr>
                      <w:trHeight w:val="51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2341.3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3: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viscometer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kinematic viscosity by flow through a capillary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2341.4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4: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tube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dynamic viscosity by rotational viscometer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2341.7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7: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pacing w:val="3"/>
                            <w:sz w:val="22"/>
                          </w:rPr>
                          <w:t>Determination </w:t>
                        </w:r>
                        <w:r>
                          <w:rPr>
                            <w:spacing w:val="1"/>
                            <w:sz w:val="22"/>
                          </w:rPr>
                          <w:t>of </w:t>
                        </w:r>
                        <w:r>
                          <w:rPr>
                            <w:spacing w:val="3"/>
                            <w:sz w:val="22"/>
                          </w:rPr>
                          <w:t>density using </w:t>
                        </w:r>
                        <w:r>
                          <w:rPr>
                            <w:sz w:val="22"/>
                          </w:rPr>
                          <w:t>a </w:t>
                        </w:r>
                        <w:r>
                          <w:rPr>
                            <w:spacing w:val="3"/>
                            <w:sz w:val="22"/>
                          </w:rPr>
                          <w:t>density</w:t>
                        </w:r>
                        <w:r>
                          <w:rPr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spacing w:val="2"/>
                            <w:sz w:val="22"/>
                          </w:rPr>
                          <w:t>bottle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2341.8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8: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matter insoluble in toluene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2341.12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12: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penetration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2341.14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14: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flashpoint of bitumen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7" w:lineRule="exact" w:before="4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AS/NZS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75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171" w:val="left" w:leader="none"/>
                          </w:tabs>
                          <w:spacing w:before="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pacing w:val="2"/>
                            <w:sz w:val="22"/>
                          </w:rPr>
                          <w:t>2341</w:t>
                          <w:tab/>
                        </w:r>
                        <w:r>
                          <w:rPr>
                            <w:spacing w:val="3"/>
                            <w:sz w:val="22"/>
                          </w:rPr>
                          <w:t>Methods </w:t>
                        </w:r>
                        <w:r>
                          <w:rPr>
                            <w:spacing w:val="1"/>
                            <w:sz w:val="22"/>
                          </w:rPr>
                          <w:t>of </w:t>
                        </w:r>
                        <w:r>
                          <w:rPr>
                            <w:spacing w:val="3"/>
                            <w:sz w:val="22"/>
                          </w:rPr>
                          <w:t>testing bitumen </w:t>
                        </w:r>
                        <w:r>
                          <w:rPr>
                            <w:spacing w:val="2"/>
                            <w:sz w:val="22"/>
                          </w:rPr>
                          <w:t>and </w:t>
                        </w:r>
                        <w:r>
                          <w:rPr>
                            <w:spacing w:val="3"/>
                            <w:sz w:val="22"/>
                          </w:rPr>
                          <w:t>related roadmaking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pacing w:val="3"/>
                            <w:sz w:val="22"/>
                          </w:rPr>
                          <w:t>products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16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2341.5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16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5: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16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pacing w:val="3"/>
                            <w:sz w:val="22"/>
                          </w:rPr>
                          <w:t>Determination </w:t>
                        </w:r>
                        <w:r>
                          <w:rPr>
                            <w:spacing w:val="1"/>
                            <w:sz w:val="22"/>
                          </w:rPr>
                          <w:t>of </w:t>
                        </w:r>
                        <w:r>
                          <w:rPr>
                            <w:spacing w:val="3"/>
                            <w:sz w:val="22"/>
                          </w:rPr>
                          <w:t>apparent viscosity </w:t>
                        </w:r>
                        <w:r>
                          <w:rPr>
                            <w:sz w:val="22"/>
                          </w:rPr>
                          <w:t>by </w:t>
                        </w:r>
                        <w:r>
                          <w:rPr>
                            <w:spacing w:val="3"/>
                            <w:sz w:val="22"/>
                          </w:rPr>
                          <w:t>‘Shell’ sliding</w:t>
                        </w:r>
                        <w:r>
                          <w:rPr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spacing w:val="3"/>
                            <w:sz w:val="22"/>
                          </w:rPr>
                          <w:t>plate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2341.10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10: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micro-viscometer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the effect of heat and air on a moving film of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2341.13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13: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5" w:lineRule="exact" w:before="0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pacing w:val="3"/>
                            <w:sz w:val="22"/>
                          </w:rPr>
                          <w:t>bitumen (rolling </w:t>
                        </w:r>
                        <w:r>
                          <w:rPr>
                            <w:spacing w:val="2"/>
                            <w:sz w:val="22"/>
                          </w:rPr>
                          <w:t>thin film oven </w:t>
                        </w:r>
                        <w:r>
                          <w:rPr>
                            <w:spacing w:val="3"/>
                            <w:sz w:val="22"/>
                          </w:rPr>
                          <w:t>(RTFO)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pacing w:val="5"/>
                            <w:sz w:val="22"/>
                          </w:rPr>
                          <w:t>test)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Long-term exposure to heat and air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2341.20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Method 20:</w:t>
                        </w: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line="236" w:lineRule="exact" w:before="0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Determination of sieve residue for bituminous materials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237" w:lineRule="exact" w:before="4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ASTM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0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 following documents are referred to in this Standard: 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809" w:val="left" w:leader="none"/>
        </w:tabs>
        <w:spacing w:line="380" w:lineRule="atLeast" w:before="127"/>
        <w:ind w:left="688" w:right="884"/>
      </w:pPr>
      <w:r>
        <w:rPr>
          <w:spacing w:val="2"/>
        </w:rPr>
        <w:t>D92</w:t>
        <w:tab/>
      </w:r>
      <w:r>
        <w:rPr>
          <w:spacing w:val="3"/>
        </w:rPr>
        <w:t>Standard </w:t>
      </w:r>
      <w:r>
        <w:rPr>
          <w:spacing w:val="2"/>
        </w:rPr>
        <w:t>Test </w:t>
      </w:r>
      <w:r>
        <w:rPr>
          <w:spacing w:val="3"/>
        </w:rPr>
        <w:t>Method </w:t>
      </w:r>
      <w:r>
        <w:rPr>
          <w:spacing w:val="2"/>
        </w:rPr>
        <w:t>for </w:t>
      </w:r>
      <w:r>
        <w:rPr>
          <w:spacing w:val="3"/>
        </w:rPr>
        <w:t>Flash </w:t>
      </w:r>
      <w:r>
        <w:rPr>
          <w:spacing w:val="2"/>
        </w:rPr>
        <w:t>and Fire </w:t>
      </w:r>
      <w:r>
        <w:rPr>
          <w:spacing w:val="3"/>
        </w:rPr>
        <w:t>Points </w:t>
      </w:r>
      <w:r>
        <w:rPr/>
        <w:t>by </w:t>
      </w:r>
      <w:r>
        <w:rPr>
          <w:spacing w:val="3"/>
        </w:rPr>
        <w:t>Cleveland </w:t>
      </w:r>
      <w:r>
        <w:rPr>
          <w:spacing w:val="2"/>
        </w:rPr>
        <w:t>Open Cup </w:t>
      </w:r>
      <w:r>
        <w:rPr>
          <w:spacing w:val="5"/>
        </w:rPr>
        <w:t>Tester </w:t>
      </w:r>
      <w:r>
        <w:rPr>
          <w:spacing w:val="3"/>
        </w:rPr>
        <w:t>D2872</w:t>
        <w:tab/>
        <w:t>Standard</w:t>
      </w:r>
      <w:r>
        <w:rPr>
          <w:spacing w:val="25"/>
        </w:rPr>
        <w:t> </w:t>
      </w:r>
      <w:r>
        <w:rPr>
          <w:spacing w:val="2"/>
        </w:rPr>
        <w:t>Test</w:t>
      </w:r>
      <w:r>
        <w:rPr>
          <w:spacing w:val="25"/>
        </w:rPr>
        <w:t> </w:t>
      </w:r>
      <w:r>
        <w:rPr>
          <w:spacing w:val="3"/>
        </w:rPr>
        <w:t>Method</w:t>
      </w:r>
      <w:r>
        <w:rPr>
          <w:spacing w:val="25"/>
        </w:rPr>
        <w:t> </w:t>
      </w:r>
      <w:r>
        <w:rPr>
          <w:spacing w:val="2"/>
        </w:rPr>
        <w:t>for</w:t>
      </w:r>
      <w:r>
        <w:rPr>
          <w:spacing w:val="25"/>
        </w:rPr>
        <w:t> </w:t>
      </w:r>
      <w:r>
        <w:rPr>
          <w:spacing w:val="3"/>
        </w:rPr>
        <w:t>Effect</w:t>
      </w:r>
      <w:r>
        <w:rPr>
          <w:spacing w:val="25"/>
        </w:rPr>
        <w:t> </w:t>
      </w:r>
      <w:r>
        <w:rPr>
          <w:spacing w:val="1"/>
        </w:rPr>
        <w:t>of</w:t>
      </w:r>
      <w:r>
        <w:rPr>
          <w:spacing w:val="27"/>
        </w:rPr>
        <w:t> </w:t>
      </w:r>
      <w:r>
        <w:rPr>
          <w:spacing w:val="2"/>
        </w:rPr>
        <w:t>Heat</w:t>
      </w:r>
      <w:r>
        <w:rPr>
          <w:spacing w:val="25"/>
        </w:rPr>
        <w:t> </w:t>
      </w:r>
      <w:r>
        <w:rPr>
          <w:spacing w:val="2"/>
        </w:rPr>
        <w:t>and</w:t>
      </w:r>
      <w:r>
        <w:rPr>
          <w:spacing w:val="25"/>
        </w:rPr>
        <w:t> </w:t>
      </w:r>
      <w:r>
        <w:rPr>
          <w:spacing w:val="2"/>
        </w:rPr>
        <w:t>Air</w:t>
      </w:r>
      <w:r>
        <w:rPr>
          <w:spacing w:val="25"/>
        </w:rPr>
        <w:t> </w:t>
      </w:r>
      <w:r>
        <w:rPr>
          <w:spacing w:val="1"/>
        </w:rPr>
        <w:t>on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3"/>
        </w:rPr>
        <w:t>Moving</w:t>
      </w:r>
      <w:r>
        <w:rPr>
          <w:spacing w:val="25"/>
        </w:rPr>
        <w:t> </w:t>
      </w:r>
      <w:r>
        <w:rPr>
          <w:spacing w:val="2"/>
        </w:rPr>
        <w:t>Film</w:t>
      </w:r>
      <w:r>
        <w:rPr>
          <w:spacing w:val="25"/>
        </w:rPr>
        <w:t> </w:t>
      </w:r>
      <w:r>
        <w:rPr>
          <w:spacing w:val="1"/>
        </w:rPr>
        <w:t>of</w:t>
      </w:r>
      <w:r>
        <w:rPr>
          <w:spacing w:val="26"/>
        </w:rPr>
        <w:t> </w:t>
      </w:r>
      <w:r>
        <w:rPr>
          <w:spacing w:val="5"/>
        </w:rPr>
        <w:t>Asphalt</w:t>
      </w:r>
    </w:p>
    <w:p>
      <w:pPr>
        <w:pStyle w:val="BodyText"/>
        <w:spacing w:before="7"/>
        <w:ind w:left="1810"/>
      </w:pPr>
      <w:r>
        <w:rPr/>
        <w:t>(Rolling Thin-Film Oven Test)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8183" w:val="left" w:leader="none"/>
        </w:tabs>
        <w:spacing w:before="107"/>
        <w:ind w:left="108" w:right="0" w:firstLine="0"/>
        <w:jc w:val="left"/>
        <w:rPr>
          <w:rFonts w:ascii="Arial" w:hAnsi="Arial"/>
          <w:sz w:val="16"/>
        </w:rPr>
      </w:pPr>
      <w:r>
        <w:rPr>
          <w:rFonts w:ascii="Adobe Garamond Pro" w:hAnsi="Adobe Garamond Pro"/>
          <w:sz w:val="16"/>
        </w:rPr>
        <w:t>©</w:t>
      </w:r>
      <w:r>
        <w:rPr>
          <w:rFonts w:ascii="Adobe Garamond Pro" w:hAnsi="Adobe Garamond Pro"/>
          <w:spacing w:val="21"/>
          <w:sz w:val="16"/>
        </w:rPr>
        <w:t> </w:t>
      </w:r>
      <w:r>
        <w:rPr>
          <w:rFonts w:ascii="Arial" w:hAnsi="Arial"/>
          <w:spacing w:val="3"/>
          <w:sz w:val="16"/>
        </w:rPr>
        <w:t>Standards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3"/>
          <w:sz w:val="16"/>
        </w:rPr>
        <w:t>Australia</w:t>
        <w:tab/>
      </w:r>
      <w:hyperlink r:id="rId26">
        <w:r>
          <w:rPr>
            <w:rFonts w:ascii="Arial" w:hAnsi="Arial"/>
            <w:spacing w:val="5"/>
            <w:sz w:val="16"/>
          </w:rPr>
          <w:t>www.standards.org.au</w:t>
        </w:r>
      </w:hyperlink>
    </w:p>
    <w:p>
      <w:pPr>
        <w:spacing w:after="0"/>
        <w:jc w:val="left"/>
        <w:rPr>
          <w:rFonts w:ascii="Arial" w:hAnsi="Arial"/>
          <w:sz w:val="16"/>
        </w:rPr>
        <w:sectPr>
          <w:pgSz w:w="11910" w:h="16840"/>
          <w:pgMar w:top="800" w:bottom="280" w:left="940" w:right="740"/>
        </w:sectPr>
      </w:pPr>
    </w:p>
    <w:p>
      <w:pPr>
        <w:tabs>
          <w:tab w:pos="8712" w:val="left" w:leader="none"/>
        </w:tabs>
        <w:spacing w:before="99"/>
        <w:ind w:left="4968" w:right="0" w:firstLine="0"/>
        <w:jc w:val="left"/>
        <w:rPr>
          <w:sz w:val="17"/>
        </w:rPr>
      </w:pPr>
      <w:bookmarkStart w:name="1.3 DEFINITION " w:id="7"/>
      <w:bookmarkEnd w:id="7"/>
      <w:r>
        <w:rPr/>
      </w:r>
      <w:bookmarkStart w:name="1.3.1 Bitumen " w:id="8"/>
      <w:bookmarkEnd w:id="8"/>
      <w:r>
        <w:rPr/>
      </w:r>
      <w:bookmarkStart w:name="1.4 SAFETY DISCLAIMER " w:id="9"/>
      <w:bookmarkEnd w:id="9"/>
      <w:r>
        <w:rPr/>
      </w:r>
      <w:r>
        <w:rPr>
          <w:sz w:val="17"/>
        </w:rPr>
        <w:t>5</w:t>
        <w:tab/>
      </w:r>
      <w:r>
        <w:rPr>
          <w:spacing w:val="1"/>
          <w:sz w:val="17"/>
        </w:rPr>
        <w:t>AS</w:t>
      </w:r>
      <w:r>
        <w:rPr>
          <w:spacing w:val="12"/>
          <w:sz w:val="17"/>
        </w:rPr>
        <w:t> </w:t>
      </w:r>
      <w:r>
        <w:rPr>
          <w:spacing w:val="3"/>
          <w:sz w:val="17"/>
        </w:rPr>
        <w:t>2008—2013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1153" w:val="left" w:leader="none"/>
        </w:tabs>
        <w:spacing w:line="240" w:lineRule="auto" w:before="109" w:after="0"/>
        <w:ind w:left="1152" w:right="0" w:hanging="476"/>
        <w:jc w:val="left"/>
        <w:rPr>
          <w:sz w:val="22"/>
        </w:rPr>
      </w:pPr>
      <w:r>
        <w:rPr>
          <w:spacing w:val="5"/>
          <w:w w:val="105"/>
          <w:sz w:val="22"/>
        </w:rPr>
        <w:t>DEFINITION</w:t>
      </w:r>
    </w:p>
    <w:p>
      <w:pPr>
        <w:pStyle w:val="BodyText"/>
        <w:spacing w:before="127"/>
        <w:ind w:left="676"/>
      </w:pPr>
      <w:r>
        <w:rPr/>
        <w:t>For the purpose of this Standard, the definition below applies.</w:t>
      </w:r>
    </w:p>
    <w:p>
      <w:pPr>
        <w:pStyle w:val="BodyText"/>
        <w:spacing w:before="126"/>
        <w:ind w:left="676"/>
      </w:pPr>
      <w:r>
        <w:rPr>
          <w:w w:val="105"/>
        </w:rPr>
        <w:t>1.3.1 Bitumen</w:t>
      </w:r>
    </w:p>
    <w:p>
      <w:pPr>
        <w:pStyle w:val="BodyText"/>
        <w:spacing w:line="247" w:lineRule="auto" w:before="127"/>
        <w:ind w:left="676" w:right="884"/>
      </w:pPr>
      <w:r>
        <w:rPr/>
        <w:t>Bituminous materials obtained by processing the material obtained from the refining of naturally occurring crude petroleum.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153" w:val="left" w:leader="none"/>
        </w:tabs>
        <w:spacing w:line="240" w:lineRule="auto" w:before="1" w:after="0"/>
        <w:ind w:left="1152" w:right="0" w:hanging="476"/>
        <w:jc w:val="left"/>
        <w:rPr>
          <w:sz w:val="22"/>
        </w:rPr>
      </w:pPr>
      <w:r>
        <w:rPr>
          <w:spacing w:val="3"/>
          <w:w w:val="105"/>
          <w:sz w:val="22"/>
        </w:rPr>
        <w:t>SAFETY</w:t>
      </w:r>
      <w:r>
        <w:rPr>
          <w:spacing w:val="10"/>
          <w:w w:val="105"/>
          <w:sz w:val="22"/>
        </w:rPr>
        <w:t> </w:t>
      </w:r>
      <w:r>
        <w:rPr>
          <w:spacing w:val="5"/>
          <w:w w:val="105"/>
          <w:sz w:val="22"/>
        </w:rPr>
        <w:t>DISCLAIMER</w:t>
      </w:r>
    </w:p>
    <w:p>
      <w:pPr>
        <w:spacing w:line="249" w:lineRule="auto" w:before="129"/>
        <w:ind w:left="1244" w:right="1434" w:firstLine="0"/>
        <w:jc w:val="both"/>
        <w:rPr>
          <w:sz w:val="20"/>
        </w:rPr>
      </w:pPr>
      <w:r>
        <w:rPr>
          <w:spacing w:val="2"/>
          <w:w w:val="105"/>
          <w:sz w:val="20"/>
        </w:rPr>
        <w:t>WARNING: THE USE </w:t>
      </w:r>
      <w:r>
        <w:rPr>
          <w:spacing w:val="1"/>
          <w:w w:val="105"/>
          <w:sz w:val="20"/>
        </w:rPr>
        <w:t>OF </w:t>
      </w:r>
      <w:r>
        <w:rPr>
          <w:spacing w:val="2"/>
          <w:w w:val="105"/>
          <w:sz w:val="20"/>
        </w:rPr>
        <w:t>THIS AUSTRALIAN STANDARD </w:t>
      </w:r>
      <w:r>
        <w:rPr>
          <w:spacing w:val="1"/>
          <w:w w:val="105"/>
          <w:sz w:val="20"/>
        </w:rPr>
        <w:t>MAY </w:t>
      </w:r>
      <w:r>
        <w:rPr>
          <w:spacing w:val="3"/>
          <w:w w:val="105"/>
          <w:sz w:val="20"/>
        </w:rPr>
        <w:t>INVOLVE </w:t>
      </w:r>
      <w:r>
        <w:rPr>
          <w:spacing w:val="2"/>
          <w:w w:val="105"/>
          <w:sz w:val="20"/>
        </w:rPr>
        <w:t>HAZARDOUS </w:t>
      </w:r>
      <w:r>
        <w:rPr>
          <w:spacing w:val="3"/>
          <w:w w:val="105"/>
          <w:sz w:val="20"/>
        </w:rPr>
        <w:t>MATERIALS, </w:t>
      </w:r>
      <w:r>
        <w:rPr>
          <w:spacing w:val="2"/>
          <w:w w:val="105"/>
          <w:sz w:val="20"/>
        </w:rPr>
        <w:t>OPERATIONS </w:t>
      </w:r>
      <w:r>
        <w:rPr>
          <w:spacing w:val="1"/>
          <w:w w:val="105"/>
          <w:sz w:val="20"/>
        </w:rPr>
        <w:t>AND </w:t>
      </w:r>
      <w:r>
        <w:rPr>
          <w:spacing w:val="2"/>
          <w:w w:val="105"/>
          <w:sz w:val="20"/>
        </w:rPr>
        <w:t>EQUIPMENT. </w:t>
      </w:r>
      <w:r>
        <w:rPr>
          <w:spacing w:val="5"/>
          <w:w w:val="105"/>
          <w:sz w:val="20"/>
        </w:rPr>
        <w:t>THIS </w:t>
      </w:r>
      <w:r>
        <w:rPr>
          <w:spacing w:val="2"/>
          <w:w w:val="105"/>
          <w:sz w:val="20"/>
        </w:rPr>
        <w:t>AUSTRALIAN STANDARD DOES </w:t>
      </w:r>
      <w:r>
        <w:rPr>
          <w:spacing w:val="1"/>
          <w:w w:val="105"/>
          <w:sz w:val="20"/>
        </w:rPr>
        <w:t>NOT </w:t>
      </w:r>
      <w:r>
        <w:rPr>
          <w:spacing w:val="2"/>
          <w:w w:val="105"/>
          <w:sz w:val="20"/>
        </w:rPr>
        <w:t>PURPORT </w:t>
      </w:r>
      <w:r>
        <w:rPr>
          <w:spacing w:val="1"/>
          <w:w w:val="105"/>
          <w:sz w:val="20"/>
        </w:rPr>
        <w:t>TO </w:t>
      </w:r>
      <w:r>
        <w:rPr>
          <w:spacing w:val="2"/>
          <w:w w:val="105"/>
          <w:sz w:val="20"/>
        </w:rPr>
        <w:t>ADDRESS ALL </w:t>
      </w:r>
      <w:r>
        <w:rPr>
          <w:spacing w:val="1"/>
          <w:w w:val="105"/>
          <w:sz w:val="20"/>
        </w:rPr>
        <w:t>OF </w:t>
      </w:r>
      <w:r>
        <w:rPr>
          <w:spacing w:val="5"/>
          <w:w w:val="105"/>
          <w:sz w:val="20"/>
        </w:rPr>
        <w:t>THE </w:t>
      </w:r>
      <w:r>
        <w:rPr>
          <w:spacing w:val="3"/>
          <w:w w:val="105"/>
          <w:sz w:val="20"/>
        </w:rPr>
        <w:t>SAFETY </w:t>
      </w:r>
      <w:r>
        <w:rPr>
          <w:spacing w:val="2"/>
          <w:w w:val="105"/>
          <w:sz w:val="20"/>
        </w:rPr>
        <w:t>ISSUES ASSOCIATED WITH ITS USE. </w:t>
      </w:r>
      <w:r>
        <w:rPr>
          <w:spacing w:val="1"/>
          <w:w w:val="105"/>
          <w:sz w:val="20"/>
        </w:rPr>
        <w:t>IT IS </w:t>
      </w:r>
      <w:r>
        <w:rPr>
          <w:spacing w:val="2"/>
          <w:w w:val="105"/>
          <w:sz w:val="20"/>
        </w:rPr>
        <w:t>THE </w:t>
      </w:r>
      <w:r>
        <w:rPr>
          <w:spacing w:val="3"/>
          <w:w w:val="105"/>
          <w:sz w:val="20"/>
        </w:rPr>
        <w:t>RESPONSIBILITY </w:t>
      </w:r>
      <w:r>
        <w:rPr>
          <w:spacing w:val="1"/>
          <w:w w:val="105"/>
          <w:sz w:val="20"/>
        </w:rPr>
        <w:t>OF </w:t>
      </w:r>
      <w:r>
        <w:rPr>
          <w:spacing w:val="2"/>
          <w:w w:val="105"/>
          <w:sz w:val="20"/>
        </w:rPr>
        <w:t>THE USER </w:t>
      </w:r>
      <w:r>
        <w:rPr>
          <w:spacing w:val="1"/>
          <w:w w:val="105"/>
          <w:sz w:val="20"/>
        </w:rPr>
        <w:t>OF </w:t>
      </w:r>
      <w:r>
        <w:rPr>
          <w:spacing w:val="2"/>
          <w:w w:val="105"/>
          <w:sz w:val="20"/>
        </w:rPr>
        <w:t>THIS AUSTRALIAN STANDARD </w:t>
      </w:r>
      <w:r>
        <w:rPr>
          <w:spacing w:val="1"/>
          <w:w w:val="105"/>
          <w:sz w:val="20"/>
        </w:rPr>
        <w:t>TO </w:t>
      </w:r>
      <w:r>
        <w:rPr>
          <w:spacing w:val="3"/>
          <w:w w:val="105"/>
          <w:sz w:val="20"/>
        </w:rPr>
        <w:t>ESTABLISH APPROPRIATE </w:t>
      </w:r>
      <w:r>
        <w:rPr>
          <w:spacing w:val="2"/>
          <w:w w:val="105"/>
          <w:sz w:val="20"/>
        </w:rPr>
        <w:t>SAFETY </w:t>
      </w:r>
      <w:r>
        <w:rPr>
          <w:spacing w:val="1"/>
          <w:w w:val="105"/>
          <w:sz w:val="20"/>
        </w:rPr>
        <w:t>AND </w:t>
      </w:r>
      <w:r>
        <w:rPr>
          <w:spacing w:val="2"/>
          <w:w w:val="105"/>
          <w:sz w:val="20"/>
        </w:rPr>
        <w:t>HEALTH </w:t>
      </w:r>
      <w:r>
        <w:rPr>
          <w:spacing w:val="3"/>
          <w:w w:val="105"/>
          <w:sz w:val="20"/>
        </w:rPr>
        <w:t>PRACTICES </w:t>
      </w:r>
      <w:r>
        <w:rPr>
          <w:w w:val="105"/>
          <w:sz w:val="20"/>
        </w:rPr>
        <w:t>AND </w:t>
      </w:r>
      <w:r>
        <w:rPr>
          <w:spacing w:val="3"/>
          <w:w w:val="105"/>
          <w:sz w:val="20"/>
        </w:rPr>
        <w:t>DETERMINE </w:t>
      </w:r>
      <w:r>
        <w:rPr>
          <w:spacing w:val="5"/>
          <w:w w:val="105"/>
          <w:sz w:val="20"/>
        </w:rPr>
        <w:t>THE </w:t>
      </w:r>
      <w:r>
        <w:rPr>
          <w:spacing w:val="3"/>
          <w:w w:val="105"/>
          <w:sz w:val="20"/>
        </w:rPr>
        <w:t>APPLICABILITY </w:t>
      </w:r>
      <w:r>
        <w:rPr>
          <w:spacing w:val="1"/>
          <w:w w:val="105"/>
          <w:sz w:val="20"/>
        </w:rPr>
        <w:t>OF </w:t>
      </w:r>
      <w:r>
        <w:rPr>
          <w:spacing w:val="2"/>
          <w:w w:val="105"/>
          <w:sz w:val="20"/>
        </w:rPr>
        <w:t>REGULATORY </w:t>
      </w:r>
      <w:r>
        <w:rPr>
          <w:spacing w:val="3"/>
          <w:w w:val="105"/>
          <w:sz w:val="20"/>
        </w:rPr>
        <w:t>LIMITATIONS </w:t>
      </w:r>
      <w:r>
        <w:rPr>
          <w:spacing w:val="2"/>
          <w:w w:val="105"/>
          <w:sz w:val="20"/>
        </w:rPr>
        <w:t>PRIOR </w:t>
      </w:r>
      <w:r>
        <w:rPr>
          <w:spacing w:val="1"/>
          <w:w w:val="105"/>
          <w:sz w:val="20"/>
        </w:rPr>
        <w:t>TO</w:t>
      </w:r>
      <w:r>
        <w:rPr>
          <w:spacing w:val="25"/>
          <w:w w:val="105"/>
          <w:sz w:val="20"/>
        </w:rPr>
        <w:t> </w:t>
      </w:r>
      <w:r>
        <w:rPr>
          <w:spacing w:val="2"/>
          <w:w w:val="105"/>
          <w:sz w:val="20"/>
        </w:rPr>
        <w:t>USE.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8201" w:val="left" w:leader="none"/>
        </w:tabs>
        <w:spacing w:before="107"/>
        <w:ind w:left="108" w:right="0" w:firstLine="0"/>
        <w:jc w:val="left"/>
        <w:rPr>
          <w:rFonts w:ascii="Arial" w:hAnsi="Arial"/>
          <w:sz w:val="16"/>
        </w:rPr>
      </w:pPr>
      <w:hyperlink r:id="rId26">
        <w:r>
          <w:rPr>
            <w:rFonts w:ascii="Arial" w:hAnsi="Arial"/>
            <w:spacing w:val="3"/>
            <w:sz w:val="16"/>
          </w:rPr>
          <w:t>www.standards.org.au</w:t>
        </w:r>
      </w:hyperlink>
      <w:r>
        <w:rPr>
          <w:rFonts w:ascii="Arial" w:hAnsi="Arial"/>
          <w:spacing w:val="3"/>
          <w:sz w:val="16"/>
        </w:rPr>
        <w:tab/>
      </w:r>
      <w:r>
        <w:rPr>
          <w:rFonts w:ascii="Adobe Garamond Pro" w:hAnsi="Adobe Garamond Pro"/>
          <w:sz w:val="16"/>
        </w:rPr>
        <w:t>© </w:t>
      </w:r>
      <w:r>
        <w:rPr>
          <w:rFonts w:ascii="Arial" w:hAnsi="Arial"/>
          <w:spacing w:val="3"/>
          <w:sz w:val="16"/>
        </w:rPr>
        <w:t>Standards</w:t>
      </w:r>
      <w:r>
        <w:rPr>
          <w:rFonts w:ascii="Arial" w:hAnsi="Arial"/>
          <w:spacing w:val="-12"/>
          <w:sz w:val="16"/>
        </w:rPr>
        <w:t> </w:t>
      </w:r>
      <w:r>
        <w:rPr>
          <w:rFonts w:ascii="Arial" w:hAnsi="Arial"/>
          <w:spacing w:val="5"/>
          <w:sz w:val="16"/>
        </w:rPr>
        <w:t>Australia</w:t>
      </w:r>
    </w:p>
    <w:p>
      <w:pPr>
        <w:spacing w:after="0"/>
        <w:jc w:val="left"/>
        <w:rPr>
          <w:rFonts w:ascii="Arial" w:hAnsi="Arial"/>
          <w:sz w:val="16"/>
        </w:rPr>
        <w:sectPr>
          <w:pgSz w:w="11910" w:h="16840"/>
          <w:pgMar w:top="800" w:bottom="280" w:left="940" w:right="740"/>
        </w:sectPr>
      </w:pPr>
    </w:p>
    <w:p>
      <w:pPr>
        <w:tabs>
          <w:tab w:pos="5111" w:val="right" w:leader="none"/>
        </w:tabs>
        <w:spacing w:before="99"/>
        <w:ind w:left="108" w:right="0" w:firstLine="0"/>
        <w:jc w:val="left"/>
        <w:rPr>
          <w:sz w:val="17"/>
        </w:rPr>
      </w:pPr>
      <w:bookmarkStart w:name="SECTION 2 CLASSIFICATION AND PROPERTIES " w:id="10"/>
      <w:bookmarkEnd w:id="10"/>
      <w:r>
        <w:rPr/>
      </w:r>
      <w:bookmarkStart w:name="2.1 CLASSIFICATION " w:id="11"/>
      <w:bookmarkEnd w:id="11"/>
      <w:r>
        <w:rPr/>
      </w:r>
      <w:bookmarkStart w:name="2.2 PROPERTIES " w:id="12"/>
      <w:bookmarkEnd w:id="12"/>
      <w:r>
        <w:rPr/>
      </w:r>
      <w:bookmarkStart w:name="2.3 HOMOGENEITY AND FREEDOM FROM IMPURIT" w:id="13"/>
      <w:bookmarkEnd w:id="13"/>
      <w:r>
        <w:rPr/>
      </w:r>
      <w:bookmarkStart w:name="2.4 FOAMING " w:id="14"/>
      <w:bookmarkEnd w:id="14"/>
      <w:r>
        <w:rPr/>
      </w:r>
      <w:r>
        <w:rPr>
          <w:spacing w:val="1"/>
          <w:sz w:val="17"/>
        </w:rPr>
        <w:t>AS</w:t>
      </w:r>
      <w:r>
        <w:rPr>
          <w:spacing w:val="10"/>
          <w:sz w:val="17"/>
        </w:rPr>
        <w:t> </w:t>
      </w:r>
      <w:r>
        <w:rPr>
          <w:spacing w:val="3"/>
          <w:sz w:val="17"/>
        </w:rPr>
        <w:t>2008—2013</w:t>
        <w:tab/>
      </w:r>
      <w:r>
        <w:rPr>
          <w:sz w:val="17"/>
        </w:rPr>
        <w:t>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tabs>
          <w:tab w:pos="3463" w:val="left" w:leader="none"/>
          <w:tab w:pos="4147" w:val="left" w:leader="none"/>
          <w:tab w:pos="7592" w:val="left" w:leader="none"/>
        </w:tabs>
        <w:spacing w:line="242" w:lineRule="auto" w:before="0"/>
        <w:ind w:right="1823"/>
        <w:jc w:val="center"/>
      </w:pPr>
      <w:r>
        <w:rPr>
          <w:spacing w:val="35"/>
        </w:rPr>
        <w:t>S</w:t>
      </w:r>
      <w:r>
        <w:rPr/>
        <w:t> </w:t>
      </w:r>
      <w:r>
        <w:rPr>
          <w:spacing w:val="35"/>
        </w:rPr>
        <w:t>E</w:t>
      </w:r>
      <w:r>
        <w:rPr/>
        <w:t> </w:t>
      </w:r>
      <w:r>
        <w:rPr>
          <w:spacing w:val="35"/>
        </w:rPr>
        <w:t>C</w:t>
      </w:r>
      <w:r>
        <w:rPr/>
        <w:t> </w:t>
      </w:r>
      <w:r>
        <w:rPr>
          <w:spacing w:val="35"/>
        </w:rPr>
        <w:t>T</w:t>
      </w:r>
      <w:r>
        <w:rPr/>
        <w:t> I</w:t>
      </w:r>
      <w:r>
        <w:rPr>
          <w:spacing w:val="36"/>
        </w:rPr>
        <w:t> </w:t>
      </w:r>
      <w:r>
        <w:rPr>
          <w:spacing w:val="35"/>
        </w:rPr>
        <w:t>O</w:t>
      </w:r>
      <w:r>
        <w:rPr/>
        <w:t> N</w:t>
        <w:tab/>
        <w:t>2</w:t>
        <w:tab/>
      </w:r>
      <w:r>
        <w:rPr>
          <w:spacing w:val="35"/>
        </w:rPr>
        <w:t>C</w:t>
      </w:r>
      <w:r>
        <w:rPr>
          <w:spacing w:val="-1"/>
        </w:rPr>
        <w:t> </w:t>
      </w:r>
      <w:r>
        <w:rPr/>
        <w:t>L</w:t>
      </w:r>
      <w:r>
        <w:rPr>
          <w:spacing w:val="35"/>
        </w:rPr>
        <w:t> </w:t>
      </w:r>
      <w:r>
        <w:rPr>
          <w:spacing w:val="35"/>
        </w:rPr>
        <w:t>A</w:t>
      </w:r>
      <w:r>
        <w:rPr>
          <w:spacing w:val="-1"/>
        </w:rPr>
        <w:t> </w:t>
      </w:r>
      <w:r>
        <w:rPr>
          <w:spacing w:val="35"/>
        </w:rPr>
        <w:t>S</w:t>
      </w:r>
      <w:r>
        <w:rPr>
          <w:spacing w:val="-1"/>
        </w:rPr>
        <w:t> </w:t>
      </w:r>
      <w:r>
        <w:rPr>
          <w:spacing w:val="35"/>
        </w:rPr>
        <w:t>S</w:t>
      </w:r>
      <w:r>
        <w:rPr>
          <w:spacing w:val="-1"/>
        </w:rPr>
        <w:t> </w:t>
      </w:r>
      <w:r>
        <w:rPr>
          <w:spacing w:val="35"/>
        </w:rPr>
        <w:t>I</w:t>
      </w:r>
      <w:r>
        <w:rPr>
          <w:spacing w:val="-1"/>
        </w:rPr>
        <w:t> </w:t>
      </w:r>
      <w:r>
        <w:rPr>
          <w:spacing w:val="35"/>
        </w:rPr>
        <w:t>F</w:t>
      </w:r>
      <w:r>
        <w:rPr>
          <w:spacing w:val="-1"/>
        </w:rPr>
        <w:t> </w:t>
      </w:r>
      <w:r>
        <w:rPr>
          <w:spacing w:val="35"/>
        </w:rPr>
        <w:t>I</w:t>
      </w:r>
      <w:r>
        <w:rPr>
          <w:spacing w:val="-1"/>
        </w:rPr>
        <w:t> </w:t>
      </w:r>
      <w:r>
        <w:rPr>
          <w:spacing w:val="35"/>
        </w:rPr>
        <w:t>C</w:t>
      </w:r>
      <w:r>
        <w:rPr>
          <w:spacing w:val="-1"/>
        </w:rPr>
        <w:t> </w:t>
      </w:r>
      <w:r>
        <w:rPr>
          <w:spacing w:val="35"/>
        </w:rPr>
        <w:t>A</w:t>
      </w:r>
      <w:r>
        <w:rPr>
          <w:spacing w:val="-1"/>
        </w:rPr>
        <w:t> </w:t>
      </w:r>
      <w:r>
        <w:rPr>
          <w:spacing w:val="35"/>
        </w:rPr>
        <w:t>T</w:t>
      </w:r>
      <w:r>
        <w:rPr>
          <w:spacing w:val="-1"/>
        </w:rPr>
        <w:t> </w:t>
      </w:r>
      <w:r>
        <w:rPr>
          <w:spacing w:val="35"/>
        </w:rPr>
        <w:t>I</w:t>
      </w:r>
      <w:r>
        <w:rPr>
          <w:spacing w:val="-1"/>
        </w:rPr>
        <w:t> </w:t>
      </w:r>
      <w:r>
        <w:rPr>
          <w:spacing w:val="35"/>
        </w:rPr>
        <w:t>O</w:t>
      </w:r>
      <w:r>
        <w:rPr>
          <w:spacing w:val="-1"/>
        </w:rPr>
        <w:t> </w:t>
      </w:r>
      <w:r>
        <w:rPr/>
        <w:t>N</w:t>
        <w:tab/>
      </w:r>
      <w:r>
        <w:rPr>
          <w:spacing w:val="35"/>
        </w:rPr>
        <w:t>A N</w:t>
      </w:r>
      <w:r>
        <w:rPr>
          <w:spacing w:val="-36"/>
        </w:rPr>
        <w:t> </w:t>
      </w:r>
      <w:r>
        <w:rPr/>
        <w:t>D </w:t>
      </w:r>
      <w:r>
        <w:rPr>
          <w:spacing w:val="35"/>
        </w:rPr>
        <w:t>P</w:t>
      </w:r>
      <w:r>
        <w:rPr/>
        <w:t> </w:t>
      </w:r>
      <w:r>
        <w:rPr>
          <w:spacing w:val="35"/>
        </w:rPr>
        <w:t>R</w:t>
      </w:r>
      <w:r>
        <w:rPr/>
        <w:t> </w:t>
      </w:r>
      <w:r>
        <w:rPr>
          <w:spacing w:val="35"/>
        </w:rPr>
        <w:t>O</w:t>
      </w:r>
      <w:r>
        <w:rPr/>
        <w:t> </w:t>
      </w:r>
      <w:r>
        <w:rPr>
          <w:spacing w:val="35"/>
        </w:rPr>
        <w:t>P</w:t>
      </w:r>
      <w:r>
        <w:rPr/>
        <w:t> E</w:t>
      </w:r>
      <w:r>
        <w:rPr>
          <w:spacing w:val="36"/>
        </w:rPr>
        <w:t> </w:t>
      </w:r>
      <w:r>
        <w:rPr>
          <w:spacing w:val="35"/>
        </w:rPr>
        <w:t>R</w:t>
      </w:r>
      <w:r>
        <w:rPr/>
        <w:t> </w:t>
      </w:r>
      <w:r>
        <w:rPr>
          <w:spacing w:val="35"/>
        </w:rPr>
        <w:t>T</w:t>
      </w:r>
      <w:r>
        <w:rPr/>
        <w:t> </w:t>
      </w:r>
      <w:r>
        <w:rPr>
          <w:spacing w:val="35"/>
        </w:rPr>
        <w:t>I</w:t>
      </w:r>
      <w:r>
        <w:rPr/>
        <w:t> </w:t>
      </w:r>
      <w:r>
        <w:rPr>
          <w:spacing w:val="35"/>
        </w:rPr>
        <w:t>E</w:t>
      </w:r>
      <w:r>
        <w:rPr/>
        <w:t> S </w:t>
      </w:r>
      <w:r>
        <w:rPr>
          <w:spacing w:val="-24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0" w:lineRule="auto" w:before="1" w:after="0"/>
        <w:ind w:left="1152" w:right="0" w:hanging="476"/>
        <w:jc w:val="left"/>
        <w:rPr>
          <w:sz w:val="22"/>
        </w:rPr>
      </w:pPr>
      <w:r>
        <w:rPr>
          <w:spacing w:val="3"/>
          <w:w w:val="105"/>
          <w:sz w:val="22"/>
        </w:rPr>
        <w:t>CLASSIFICATION</w:t>
      </w:r>
    </w:p>
    <w:p>
      <w:pPr>
        <w:pStyle w:val="BodyText"/>
        <w:spacing w:line="247" w:lineRule="auto" w:before="126"/>
        <w:ind w:left="676" w:right="870"/>
        <w:jc w:val="both"/>
      </w:pPr>
      <w:r>
        <w:rPr>
          <w:spacing w:val="3"/>
        </w:rPr>
        <w:t>Bitumen </w:t>
      </w:r>
      <w:r>
        <w:rPr>
          <w:spacing w:val="1"/>
        </w:rPr>
        <w:t>is </w:t>
      </w:r>
      <w:r>
        <w:rPr>
          <w:spacing w:val="3"/>
        </w:rPr>
        <w:t>classified </w:t>
      </w:r>
      <w:r>
        <w:rPr>
          <w:spacing w:val="1"/>
        </w:rPr>
        <w:t>on  </w:t>
      </w:r>
      <w:r>
        <w:rPr>
          <w:spacing w:val="2"/>
        </w:rPr>
        <w:t>the </w:t>
      </w:r>
      <w:r>
        <w:rPr>
          <w:spacing w:val="3"/>
        </w:rPr>
        <w:t>basis </w:t>
      </w:r>
      <w:r>
        <w:rPr>
          <w:spacing w:val="1"/>
        </w:rPr>
        <w:t>of  </w:t>
      </w:r>
      <w:r>
        <w:rPr>
          <w:spacing w:val="2"/>
        </w:rPr>
        <w:t>its flow </w:t>
      </w:r>
      <w:r>
        <w:rPr>
          <w:spacing w:val="3"/>
        </w:rPr>
        <w:t>characteristics (rheology) expressed </w:t>
      </w:r>
      <w:r>
        <w:rPr>
          <w:spacing w:val="1"/>
        </w:rPr>
        <w:t>in  </w:t>
      </w:r>
      <w:r>
        <w:rPr>
          <w:spacing w:val="3"/>
        </w:rPr>
        <w:t>terms  </w:t>
      </w:r>
      <w:r>
        <w:rPr>
          <w:spacing w:val="1"/>
        </w:rPr>
        <w:t>of </w:t>
      </w:r>
      <w:r>
        <w:rPr>
          <w:spacing w:val="3"/>
        </w:rPr>
        <w:t>dynamic viscosity </w:t>
      </w:r>
      <w:r>
        <w:rPr>
          <w:spacing w:val="1"/>
        </w:rPr>
        <w:t>at </w:t>
      </w:r>
      <w:r>
        <w:rPr>
          <w:spacing w:val="3"/>
        </w:rPr>
        <w:t>60°C, </w:t>
      </w:r>
      <w:r>
        <w:rPr>
          <w:spacing w:val="1"/>
        </w:rPr>
        <w:t>as </w:t>
      </w:r>
      <w:r>
        <w:rPr>
          <w:spacing w:val="3"/>
        </w:rPr>
        <w:t>shown </w:t>
      </w:r>
      <w:r>
        <w:rPr>
          <w:spacing w:val="1"/>
        </w:rPr>
        <w:t>in  </w:t>
      </w:r>
      <w:r>
        <w:rPr>
          <w:spacing w:val="3"/>
        </w:rPr>
        <w:t>Table </w:t>
      </w:r>
      <w:r>
        <w:rPr>
          <w:spacing w:val="2"/>
        </w:rPr>
        <w:t>2.1.  </w:t>
      </w:r>
      <w:r>
        <w:rPr>
          <w:spacing w:val="3"/>
        </w:rPr>
        <w:t>Class </w:t>
      </w:r>
      <w:r>
        <w:rPr>
          <w:spacing w:val="2"/>
        </w:rPr>
        <w:t>170,  </w:t>
      </w:r>
      <w:r>
        <w:rPr>
          <w:spacing w:val="3"/>
        </w:rPr>
        <w:t>Class </w:t>
      </w:r>
      <w:r>
        <w:rPr>
          <w:spacing w:val="2"/>
        </w:rPr>
        <w:t>240,  </w:t>
      </w:r>
      <w:r>
        <w:rPr>
          <w:spacing w:val="3"/>
        </w:rPr>
        <w:t>Class </w:t>
      </w:r>
      <w:r>
        <w:rPr>
          <w:spacing w:val="2"/>
        </w:rPr>
        <w:t>320,</w:t>
      </w:r>
      <w:r>
        <w:rPr>
          <w:spacing w:val="60"/>
        </w:rPr>
        <w:t> </w:t>
      </w:r>
      <w:r>
        <w:rPr>
          <w:spacing w:val="3"/>
        </w:rPr>
        <w:t>Class </w:t>
      </w:r>
      <w:r>
        <w:rPr>
          <w:spacing w:val="2"/>
        </w:rPr>
        <w:t>450 and </w:t>
      </w:r>
      <w:r>
        <w:rPr>
          <w:spacing w:val="3"/>
        </w:rPr>
        <w:t>Class </w:t>
      </w:r>
      <w:r>
        <w:rPr>
          <w:spacing w:val="2"/>
        </w:rPr>
        <w:t>600 </w:t>
      </w:r>
      <w:r>
        <w:rPr>
          <w:spacing w:val="3"/>
        </w:rPr>
        <w:t>bitumen </w:t>
      </w:r>
      <w:r>
        <w:rPr>
          <w:spacing w:val="2"/>
        </w:rPr>
        <w:t>can </w:t>
      </w:r>
      <w:r>
        <w:rPr>
          <w:spacing w:val="1"/>
        </w:rPr>
        <w:t>be </w:t>
      </w:r>
      <w:r>
        <w:rPr>
          <w:spacing w:val="3"/>
        </w:rPr>
        <w:t>considered </w:t>
      </w:r>
      <w:r>
        <w:rPr>
          <w:spacing w:val="1"/>
        </w:rPr>
        <w:t>to </w:t>
      </w:r>
      <w:r>
        <w:rPr>
          <w:spacing w:val="2"/>
        </w:rPr>
        <w:t>show </w:t>
      </w:r>
      <w:r>
        <w:rPr>
          <w:spacing w:val="3"/>
        </w:rPr>
        <w:t>standard viscosity-temperature behaviour. Multigrade </w:t>
      </w:r>
      <w:r>
        <w:rPr>
          <w:spacing w:val="1"/>
        </w:rPr>
        <w:t>500 </w:t>
      </w:r>
      <w:r>
        <w:rPr>
          <w:spacing w:val="2"/>
        </w:rPr>
        <w:t>and </w:t>
      </w:r>
      <w:r>
        <w:rPr>
          <w:spacing w:val="3"/>
        </w:rPr>
        <w:t>Multigrade </w:t>
      </w:r>
      <w:r>
        <w:rPr>
          <w:spacing w:val="2"/>
        </w:rPr>
        <w:t>1000 are </w:t>
      </w:r>
      <w:r>
        <w:rPr>
          <w:spacing w:val="3"/>
        </w:rPr>
        <w:t>specialized bitumen grades with </w:t>
      </w:r>
      <w:r>
        <w:rPr/>
        <w:t>a </w:t>
      </w:r>
      <w:r>
        <w:rPr>
          <w:spacing w:val="3"/>
        </w:rPr>
        <w:t>viscosity </w:t>
      </w:r>
      <w:r>
        <w:rPr>
          <w:spacing w:val="2"/>
        </w:rPr>
        <w:t>that </w:t>
      </w:r>
      <w:r>
        <w:rPr>
          <w:spacing w:val="3"/>
        </w:rPr>
        <w:t>varies less </w:t>
      </w:r>
      <w:r>
        <w:rPr>
          <w:spacing w:val="2"/>
        </w:rPr>
        <w:t>with </w:t>
      </w:r>
      <w:r>
        <w:rPr>
          <w:spacing w:val="3"/>
        </w:rPr>
        <w:t>temperature </w:t>
      </w:r>
      <w:r>
        <w:rPr>
          <w:spacing w:val="2"/>
        </w:rPr>
        <w:t>than the </w:t>
      </w:r>
      <w:r>
        <w:rPr>
          <w:spacing w:val="3"/>
        </w:rPr>
        <w:t>standard bitumen grades. </w:t>
      </w:r>
      <w:r>
        <w:rPr>
          <w:spacing w:val="2"/>
        </w:rPr>
        <w:t>The </w:t>
      </w:r>
      <w:r>
        <w:rPr>
          <w:spacing w:val="5"/>
        </w:rPr>
        <w:t>numerical </w:t>
      </w:r>
      <w:r>
        <w:rPr>
          <w:spacing w:val="3"/>
        </w:rPr>
        <w:t>parts </w:t>
      </w:r>
      <w:r>
        <w:rPr>
          <w:spacing w:val="1"/>
        </w:rPr>
        <w:t>of </w:t>
      </w:r>
      <w:r>
        <w:rPr>
          <w:spacing w:val="2"/>
        </w:rPr>
        <w:t>the </w:t>
      </w:r>
      <w:r>
        <w:rPr>
          <w:spacing w:val="3"/>
        </w:rPr>
        <w:t>grade designations shown </w:t>
      </w:r>
      <w:r>
        <w:rPr>
          <w:spacing w:val="1"/>
        </w:rPr>
        <w:t>in </w:t>
      </w:r>
      <w:r>
        <w:rPr>
          <w:spacing w:val="3"/>
        </w:rPr>
        <w:t>Table </w:t>
      </w:r>
      <w:r>
        <w:rPr>
          <w:spacing w:val="2"/>
        </w:rPr>
        <w:t>2.1 </w:t>
      </w:r>
      <w:r>
        <w:rPr>
          <w:spacing w:val="3"/>
        </w:rPr>
        <w:t>represent indicative viscosity </w:t>
      </w:r>
      <w:r>
        <w:rPr>
          <w:spacing w:val="1"/>
        </w:rPr>
        <w:t>at </w:t>
      </w:r>
      <w:r>
        <w:rPr>
          <w:spacing w:val="5"/>
        </w:rPr>
        <w:t>60°C </w:t>
      </w:r>
      <w:r>
        <w:rPr>
          <w:spacing w:val="3"/>
        </w:rPr>
        <w:t>values</w:t>
      </w:r>
      <w:r>
        <w:rPr>
          <w:spacing w:val="13"/>
        </w:rPr>
        <w:t> </w:t>
      </w:r>
      <w:r>
        <w:rPr>
          <w:spacing w:val="2"/>
        </w:rPr>
        <w:t>for</w:t>
      </w:r>
      <w:r>
        <w:rPr>
          <w:spacing w:val="12"/>
        </w:rPr>
        <w:t> </w:t>
      </w:r>
      <w:r>
        <w:rPr>
          <w:spacing w:val="3"/>
        </w:rPr>
        <w:t>each</w:t>
      </w:r>
      <w:r>
        <w:rPr>
          <w:spacing w:val="13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>
          <w:spacing w:val="2"/>
        </w:rPr>
        <w:t>the</w:t>
      </w:r>
      <w:r>
        <w:rPr>
          <w:spacing w:val="13"/>
        </w:rPr>
        <w:t> </w:t>
      </w:r>
      <w:r>
        <w:rPr>
          <w:spacing w:val="3"/>
        </w:rPr>
        <w:t>bitumen</w:t>
      </w:r>
      <w:r>
        <w:rPr>
          <w:spacing w:val="13"/>
        </w:rPr>
        <w:t> </w:t>
      </w:r>
      <w:r>
        <w:rPr>
          <w:spacing w:val="3"/>
        </w:rPr>
        <w:t>grades</w:t>
      </w:r>
      <w:r>
        <w:rPr>
          <w:spacing w:val="15"/>
        </w:rPr>
        <w:t> </w:t>
      </w:r>
      <w:r>
        <w:rPr>
          <w:spacing w:val="3"/>
        </w:rPr>
        <w:t>prior</w:t>
      </w:r>
      <w:r>
        <w:rPr>
          <w:spacing w:val="13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>
          <w:spacing w:val="3"/>
        </w:rPr>
        <w:t>rolling</w:t>
      </w:r>
      <w:r>
        <w:rPr>
          <w:spacing w:val="13"/>
        </w:rPr>
        <w:t> </w:t>
      </w:r>
      <w:r>
        <w:rPr>
          <w:spacing w:val="2"/>
        </w:rPr>
        <w:t>thin</w:t>
      </w:r>
      <w:r>
        <w:rPr>
          <w:spacing w:val="13"/>
        </w:rPr>
        <w:t> </w:t>
      </w:r>
      <w:r>
        <w:rPr>
          <w:spacing w:val="2"/>
        </w:rPr>
        <w:t>film</w:t>
      </w:r>
      <w:r>
        <w:rPr>
          <w:spacing w:val="15"/>
        </w:rPr>
        <w:t> </w:t>
      </w:r>
      <w:r>
        <w:rPr>
          <w:spacing w:val="2"/>
        </w:rPr>
        <w:t>oven</w:t>
      </w:r>
      <w:r>
        <w:rPr>
          <w:spacing w:val="13"/>
        </w:rPr>
        <w:t> </w:t>
      </w:r>
      <w:r>
        <w:rPr>
          <w:spacing w:val="3"/>
        </w:rPr>
        <w:t>(RTFO)</w:t>
      </w:r>
      <w:r>
        <w:rPr>
          <w:spacing w:val="12"/>
        </w:rPr>
        <w:t> </w:t>
      </w:r>
      <w:r>
        <w:rPr>
          <w:spacing w:val="5"/>
        </w:rPr>
        <w:t>treatment.</w:t>
      </w:r>
    </w:p>
    <w:p>
      <w:pPr>
        <w:pStyle w:val="BodyText"/>
        <w:spacing w:line="247" w:lineRule="auto" w:before="116"/>
        <w:ind w:left="676" w:right="867"/>
        <w:jc w:val="both"/>
      </w:pPr>
      <w:r>
        <w:rPr>
          <w:spacing w:val="2"/>
        </w:rPr>
        <w:t>The </w:t>
      </w:r>
      <w:r>
        <w:rPr>
          <w:spacing w:val="3"/>
        </w:rPr>
        <w:t>bitumen grades </w:t>
      </w:r>
      <w:r>
        <w:rPr>
          <w:spacing w:val="2"/>
        </w:rPr>
        <w:t>are </w:t>
      </w:r>
      <w:r>
        <w:rPr>
          <w:spacing w:val="3"/>
        </w:rPr>
        <w:t>specified </w:t>
      </w:r>
      <w:r>
        <w:rPr>
          <w:spacing w:val="1"/>
        </w:rPr>
        <w:t>in </w:t>
      </w:r>
      <w:r>
        <w:rPr>
          <w:spacing w:val="3"/>
        </w:rPr>
        <w:t>terms </w:t>
      </w:r>
      <w:r>
        <w:rPr>
          <w:spacing w:val="1"/>
        </w:rPr>
        <w:t>of  </w:t>
      </w:r>
      <w:r>
        <w:rPr>
          <w:spacing w:val="3"/>
        </w:rPr>
        <w:t>their properties determined either before </w:t>
      </w:r>
      <w:r>
        <w:rPr>
          <w:spacing w:val="5"/>
        </w:rPr>
        <w:t>or  </w:t>
      </w:r>
      <w:r>
        <w:rPr>
          <w:spacing w:val="3"/>
        </w:rPr>
        <w:t>after treatment </w:t>
      </w:r>
      <w:r>
        <w:rPr>
          <w:spacing w:val="1"/>
        </w:rPr>
        <w:t>in </w:t>
      </w:r>
      <w:r>
        <w:rPr>
          <w:spacing w:val="2"/>
        </w:rPr>
        <w:t>the </w:t>
      </w:r>
      <w:r>
        <w:rPr>
          <w:spacing w:val="3"/>
        </w:rPr>
        <w:t>RTFO. </w:t>
      </w:r>
      <w:r>
        <w:rPr>
          <w:spacing w:val="2"/>
        </w:rPr>
        <w:t>This </w:t>
      </w:r>
      <w:r>
        <w:rPr>
          <w:spacing w:val="3"/>
        </w:rPr>
        <w:t>method </w:t>
      </w:r>
      <w:r>
        <w:rPr>
          <w:spacing w:val="1"/>
        </w:rPr>
        <w:t>of </w:t>
      </w:r>
      <w:r>
        <w:rPr>
          <w:spacing w:val="3"/>
        </w:rPr>
        <w:t>specification </w:t>
      </w:r>
      <w:r>
        <w:rPr>
          <w:spacing w:val="1"/>
        </w:rPr>
        <w:t>is </w:t>
      </w:r>
      <w:r>
        <w:rPr>
          <w:spacing w:val="3"/>
        </w:rPr>
        <w:t>intended </w:t>
      </w:r>
      <w:r>
        <w:rPr>
          <w:spacing w:val="1"/>
        </w:rPr>
        <w:t>to </w:t>
      </w:r>
      <w:r>
        <w:rPr>
          <w:spacing w:val="3"/>
        </w:rPr>
        <w:t>reflect </w:t>
      </w:r>
      <w:r>
        <w:rPr>
          <w:spacing w:val="2"/>
        </w:rPr>
        <w:t>the use </w:t>
      </w:r>
      <w:r>
        <w:rPr>
          <w:spacing w:val="5"/>
        </w:rPr>
        <w:t>of </w:t>
      </w:r>
      <w:r>
        <w:rPr>
          <w:spacing w:val="3"/>
        </w:rPr>
        <w:t>bitumen </w:t>
      </w:r>
      <w:r>
        <w:rPr>
          <w:spacing w:val="1"/>
        </w:rPr>
        <w:t>in </w:t>
      </w:r>
      <w:r>
        <w:rPr>
          <w:spacing w:val="3"/>
        </w:rPr>
        <w:t>different roadmaking</w:t>
      </w:r>
      <w:r>
        <w:rPr>
          <w:spacing w:val="40"/>
        </w:rPr>
        <w:t> </w:t>
      </w:r>
      <w:r>
        <w:rPr>
          <w:spacing w:val="3"/>
        </w:rPr>
        <w:t>applications.</w:t>
      </w:r>
    </w:p>
    <w:p>
      <w:pPr>
        <w:pStyle w:val="BodyText"/>
        <w:spacing w:before="6"/>
      </w:pPr>
    </w:p>
    <w:p>
      <w:pPr>
        <w:pStyle w:val="BodyText"/>
        <w:ind w:left="1620" w:right="1823"/>
        <w:jc w:val="center"/>
      </w:pPr>
      <w:r>
        <w:rPr>
          <w:w w:val="105"/>
        </w:rPr>
        <w:t>TABLE   2.1</w:t>
      </w:r>
    </w:p>
    <w:p>
      <w:pPr>
        <w:pStyle w:val="BodyText"/>
        <w:spacing w:before="126"/>
        <w:ind w:left="2237"/>
      </w:pPr>
      <w:r>
        <w:rPr>
          <w:w w:val="105"/>
        </w:rPr>
        <w:t>CLASSIFICATION OF BITUMEN FOR PAVEMENTS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1061"/>
        <w:gridCol w:w="2001"/>
        <w:gridCol w:w="2002"/>
      </w:tblGrid>
      <w:tr>
        <w:trPr>
          <w:trHeight w:val="539" w:hRule="atLeast"/>
        </w:trPr>
        <w:tc>
          <w:tcPr>
            <w:tcW w:w="1530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8" w:lineRule="auto" w:before="0"/>
              <w:ind w:left="306" w:hanging="9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Formal grade designation</w:t>
            </w:r>
          </w:p>
        </w:tc>
        <w:tc>
          <w:tcPr>
            <w:tcW w:w="10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8" w:lineRule="auto" w:before="0"/>
              <w:ind w:left="63" w:firstLine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Informal </w:t>
            </w:r>
            <w:r>
              <w:rPr>
                <w:rFonts w:ascii="Palatino Linotype"/>
                <w:w w:val="95"/>
                <w:sz w:val="18"/>
              </w:rPr>
              <w:t>designation</w:t>
            </w:r>
          </w:p>
        </w:tc>
        <w:tc>
          <w:tcPr>
            <w:tcW w:w="4003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22" w:lineRule="exact" w:before="0"/>
              <w:ind w:right="1160"/>
              <w:jc w:val="right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w w:val="100"/>
                <w:sz w:val="18"/>
              </w:rPr>
              <w:t>·</w:t>
            </w:r>
          </w:p>
          <w:p>
            <w:pPr>
              <w:pStyle w:val="TableParagraph"/>
              <w:spacing w:line="7" w:lineRule="exact" w:before="0"/>
              <w:ind w:left="819" w:right="799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Primary specified property—</w:t>
            </w:r>
          </w:p>
          <w:p>
            <w:pPr>
              <w:pStyle w:val="TableParagraph"/>
              <w:spacing w:line="224" w:lineRule="exact" w:before="0"/>
              <w:ind w:right="1084"/>
              <w:jc w:val="right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Viscosity at 60°C Pa s</w:t>
            </w:r>
          </w:p>
        </w:tc>
      </w:tr>
      <w:tr>
        <w:trPr>
          <w:trHeight w:val="319" w:hRule="atLeast"/>
        </w:trPr>
        <w:tc>
          <w:tcPr>
            <w:tcW w:w="153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78" w:right="151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Pre-RTFO treatment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7"/>
              <w:ind w:left="141" w:right="12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Post-RTFO treatment</w:t>
            </w:r>
          </w:p>
        </w:tc>
      </w:tr>
      <w:tr>
        <w:trPr>
          <w:trHeight w:val="319" w:hRule="atLeast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Class 170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6" w:right="226"/>
              <w:jc w:val="center"/>
              <w:rPr>
                <w:sz w:val="18"/>
              </w:rPr>
            </w:pPr>
            <w:r>
              <w:rPr>
                <w:sz w:val="18"/>
              </w:rPr>
              <w:t>C170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8" w:right="147"/>
              <w:jc w:val="center"/>
              <w:rPr>
                <w:sz w:val="18"/>
              </w:rPr>
            </w:pPr>
            <w:r>
              <w:rPr>
                <w:sz w:val="18"/>
              </w:rPr>
              <w:t>140 to 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19" w:hRule="atLeast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Class 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6" w:right="226"/>
              <w:jc w:val="center"/>
              <w:rPr>
                <w:sz w:val="18"/>
              </w:rPr>
            </w:pPr>
            <w:r>
              <w:rPr>
                <w:sz w:val="18"/>
              </w:rPr>
              <w:t>C240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8" w:right="147"/>
              <w:jc w:val="center"/>
              <w:rPr>
                <w:sz w:val="18"/>
              </w:rPr>
            </w:pPr>
            <w:r>
              <w:rPr>
                <w:sz w:val="18"/>
              </w:rPr>
              <w:t>190 to 280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21" w:hRule="atLeast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Class 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6" w:right="226"/>
              <w:jc w:val="center"/>
              <w:rPr>
                <w:sz w:val="18"/>
              </w:rPr>
            </w:pPr>
            <w:r>
              <w:rPr>
                <w:sz w:val="18"/>
              </w:rPr>
              <w:t>C320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8" w:right="147"/>
              <w:jc w:val="center"/>
              <w:rPr>
                <w:sz w:val="18"/>
              </w:rPr>
            </w:pPr>
            <w:r>
              <w:rPr>
                <w:sz w:val="18"/>
              </w:rPr>
              <w:t>260 to 380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19" w:hRule="atLeast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1"/>
              <w:rPr>
                <w:sz w:val="18"/>
              </w:rPr>
            </w:pPr>
            <w:r>
              <w:rPr>
                <w:sz w:val="18"/>
              </w:rPr>
              <w:t>Class 450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56" w:right="226"/>
              <w:jc w:val="center"/>
              <w:rPr>
                <w:sz w:val="18"/>
              </w:rPr>
            </w:pPr>
            <w:r>
              <w:rPr>
                <w:sz w:val="18"/>
              </w:rPr>
              <w:t>C450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8"/>
              <w:ind w:left="141" w:right="118"/>
              <w:jc w:val="center"/>
              <w:rPr>
                <w:sz w:val="18"/>
              </w:rPr>
            </w:pPr>
            <w:r>
              <w:rPr>
                <w:sz w:val="18"/>
              </w:rPr>
              <w:t>750 to 1150</w:t>
            </w:r>
          </w:p>
        </w:tc>
      </w:tr>
      <w:tr>
        <w:trPr>
          <w:trHeight w:val="319" w:hRule="atLeast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1"/>
              <w:rPr>
                <w:sz w:val="18"/>
              </w:rPr>
            </w:pPr>
            <w:r>
              <w:rPr>
                <w:sz w:val="18"/>
              </w:rPr>
              <w:t>Class 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56" w:right="226"/>
              <w:jc w:val="center"/>
              <w:rPr>
                <w:sz w:val="18"/>
              </w:rPr>
            </w:pPr>
            <w:r>
              <w:rPr>
                <w:sz w:val="18"/>
              </w:rPr>
              <w:t>C600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78" w:right="147"/>
              <w:jc w:val="center"/>
              <w:rPr>
                <w:sz w:val="18"/>
              </w:rPr>
            </w:pPr>
            <w:r>
              <w:rPr>
                <w:sz w:val="18"/>
              </w:rPr>
              <w:t>500 to 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19" w:hRule="atLeast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1"/>
              <w:rPr>
                <w:sz w:val="18"/>
              </w:rPr>
            </w:pPr>
            <w:r>
              <w:rPr>
                <w:sz w:val="18"/>
              </w:rPr>
              <w:t>Multigrade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56" w:right="228"/>
              <w:jc w:val="center"/>
              <w:rPr>
                <w:sz w:val="18"/>
              </w:rPr>
            </w:pPr>
            <w:r>
              <w:rPr>
                <w:sz w:val="18"/>
              </w:rPr>
              <w:t>M500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78" w:right="148"/>
              <w:jc w:val="center"/>
              <w:rPr>
                <w:sz w:val="18"/>
              </w:rPr>
            </w:pPr>
            <w:r>
              <w:rPr>
                <w:sz w:val="18"/>
              </w:rPr>
              <w:t>400 to 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3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Multigrade 1000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6" w:right="228"/>
              <w:jc w:val="center"/>
              <w:rPr>
                <w:sz w:val="18"/>
              </w:rPr>
            </w:pPr>
            <w:r>
              <w:rPr>
                <w:sz w:val="18"/>
              </w:rPr>
              <w:t>M1000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ind w:left="141" w:right="119"/>
              <w:jc w:val="center"/>
              <w:rPr>
                <w:sz w:val="18"/>
              </w:rPr>
            </w:pPr>
            <w:r>
              <w:rPr>
                <w:sz w:val="18"/>
              </w:rPr>
              <w:t>3500 to 6500</w:t>
            </w:r>
          </w:p>
        </w:tc>
      </w:tr>
    </w:tbl>
    <w:p>
      <w:pPr>
        <w:spacing w:line="256" w:lineRule="auto" w:before="68"/>
        <w:ind w:left="1773" w:right="2012" w:firstLine="0"/>
        <w:jc w:val="left"/>
        <w:rPr>
          <w:sz w:val="18"/>
        </w:rPr>
      </w:pPr>
      <w:r>
        <w:rPr>
          <w:spacing w:val="3"/>
          <w:sz w:val="18"/>
        </w:rPr>
        <w:t>NOTE: Post-RTFO treatment </w:t>
      </w:r>
      <w:r>
        <w:rPr>
          <w:spacing w:val="2"/>
          <w:sz w:val="18"/>
        </w:rPr>
        <w:t>values </w:t>
      </w:r>
      <w:r>
        <w:rPr>
          <w:spacing w:val="3"/>
          <w:sz w:val="18"/>
        </w:rPr>
        <w:t>shown </w:t>
      </w:r>
      <w:r>
        <w:rPr>
          <w:spacing w:val="1"/>
          <w:sz w:val="18"/>
        </w:rPr>
        <w:t>in </w:t>
      </w:r>
      <w:r>
        <w:rPr>
          <w:spacing w:val="2"/>
          <w:sz w:val="18"/>
        </w:rPr>
        <w:t>Table </w:t>
      </w:r>
      <w:r>
        <w:rPr>
          <w:spacing w:val="1"/>
          <w:sz w:val="18"/>
        </w:rPr>
        <w:t>2.1 </w:t>
      </w:r>
      <w:r>
        <w:rPr>
          <w:spacing w:val="3"/>
          <w:sz w:val="18"/>
        </w:rPr>
        <w:t>correspond </w:t>
      </w:r>
      <w:r>
        <w:rPr>
          <w:spacing w:val="1"/>
          <w:sz w:val="18"/>
        </w:rPr>
        <w:t>to </w:t>
      </w:r>
      <w:r>
        <w:rPr>
          <w:spacing w:val="2"/>
          <w:sz w:val="18"/>
        </w:rPr>
        <w:t>those </w:t>
      </w:r>
      <w:r>
        <w:rPr>
          <w:spacing w:val="3"/>
          <w:sz w:val="18"/>
        </w:rPr>
        <w:t>specified</w:t>
      </w:r>
      <w:r>
        <w:rPr>
          <w:spacing w:val="13"/>
          <w:sz w:val="18"/>
        </w:rPr>
        <w:t> </w:t>
      </w:r>
      <w:r>
        <w:rPr>
          <w:spacing w:val="2"/>
          <w:sz w:val="18"/>
        </w:rPr>
        <w:t>when</w:t>
      </w:r>
      <w:r>
        <w:rPr>
          <w:spacing w:val="10"/>
          <w:sz w:val="18"/>
        </w:rPr>
        <w:t> </w:t>
      </w:r>
      <w:r>
        <w:rPr>
          <w:spacing w:val="2"/>
          <w:sz w:val="18"/>
        </w:rPr>
        <w:t>RTFO</w:t>
      </w:r>
      <w:r>
        <w:rPr>
          <w:spacing w:val="13"/>
          <w:sz w:val="18"/>
        </w:rPr>
        <w:t> </w:t>
      </w:r>
      <w:r>
        <w:rPr>
          <w:spacing w:val="3"/>
          <w:sz w:val="18"/>
        </w:rPr>
        <w:t>treatments</w:t>
      </w:r>
      <w:r>
        <w:rPr>
          <w:spacing w:val="13"/>
          <w:sz w:val="18"/>
        </w:rPr>
        <w:t> </w:t>
      </w:r>
      <w:r>
        <w:rPr>
          <w:spacing w:val="2"/>
          <w:sz w:val="18"/>
        </w:rPr>
        <w:t>are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performed</w:t>
      </w:r>
      <w:r>
        <w:rPr>
          <w:spacing w:val="13"/>
          <w:sz w:val="18"/>
        </w:rPr>
        <w:t> </w:t>
      </w:r>
      <w:r>
        <w:rPr>
          <w:spacing w:val="3"/>
          <w:sz w:val="18"/>
        </w:rPr>
        <w:t>using</w:t>
      </w:r>
      <w:r>
        <w:rPr>
          <w:spacing w:val="13"/>
          <w:sz w:val="18"/>
        </w:rPr>
        <w:t> </w:t>
      </w:r>
      <w:r>
        <w:rPr>
          <w:spacing w:val="2"/>
          <w:sz w:val="18"/>
        </w:rPr>
        <w:t>AS/NZS</w:t>
      </w:r>
      <w:r>
        <w:rPr>
          <w:spacing w:val="13"/>
          <w:sz w:val="18"/>
        </w:rPr>
        <w:t> </w:t>
      </w:r>
      <w:r>
        <w:rPr>
          <w:spacing w:val="5"/>
          <w:sz w:val="18"/>
        </w:rPr>
        <w:t>2341.10.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0" w:lineRule="auto" w:before="109" w:after="0"/>
        <w:ind w:left="1152" w:right="0" w:hanging="476"/>
        <w:jc w:val="left"/>
        <w:rPr>
          <w:sz w:val="22"/>
        </w:rPr>
      </w:pPr>
      <w:r>
        <w:rPr>
          <w:spacing w:val="5"/>
          <w:w w:val="110"/>
          <w:sz w:val="22"/>
        </w:rPr>
        <w:t>PROPERTIES</w:t>
      </w:r>
    </w:p>
    <w:p>
      <w:pPr>
        <w:pStyle w:val="BodyText"/>
        <w:spacing w:line="247" w:lineRule="auto" w:before="126"/>
        <w:ind w:left="676" w:right="1034"/>
      </w:pPr>
      <w:r>
        <w:rPr>
          <w:spacing w:val="2"/>
        </w:rPr>
        <w:t>When </w:t>
      </w:r>
      <w:r>
        <w:rPr>
          <w:spacing w:val="3"/>
        </w:rPr>
        <w:t>determined </w:t>
      </w:r>
      <w:r>
        <w:rPr>
          <w:spacing w:val="1"/>
        </w:rPr>
        <w:t>in </w:t>
      </w:r>
      <w:r>
        <w:rPr>
          <w:spacing w:val="3"/>
        </w:rPr>
        <w:t>accordance with </w:t>
      </w:r>
      <w:r>
        <w:rPr>
          <w:spacing w:val="2"/>
        </w:rPr>
        <w:t>the </w:t>
      </w:r>
      <w:r>
        <w:rPr>
          <w:spacing w:val="3"/>
        </w:rPr>
        <w:t>methods specified </w:t>
      </w:r>
      <w:r>
        <w:rPr>
          <w:spacing w:val="1"/>
        </w:rPr>
        <w:t>in </w:t>
      </w:r>
      <w:r>
        <w:rPr>
          <w:spacing w:val="3"/>
        </w:rPr>
        <w:t>Table </w:t>
      </w:r>
      <w:r>
        <w:rPr>
          <w:spacing w:val="2"/>
        </w:rPr>
        <w:t>2.2, the </w:t>
      </w:r>
      <w:r>
        <w:rPr>
          <w:spacing w:val="3"/>
        </w:rPr>
        <w:t>properties </w:t>
      </w:r>
      <w:r>
        <w:rPr>
          <w:spacing w:val="2"/>
        </w:rPr>
        <w:t>of   the</w:t>
      </w:r>
      <w:r>
        <w:rPr>
          <w:spacing w:val="13"/>
        </w:rPr>
        <w:t> </w:t>
      </w:r>
      <w:r>
        <w:rPr>
          <w:spacing w:val="3"/>
        </w:rPr>
        <w:t>bitumen</w:t>
      </w:r>
      <w:r>
        <w:rPr>
          <w:spacing w:val="13"/>
        </w:rPr>
        <w:t> </w:t>
      </w:r>
      <w:r>
        <w:rPr>
          <w:spacing w:val="3"/>
        </w:rPr>
        <w:t>shall</w:t>
      </w:r>
      <w:r>
        <w:rPr>
          <w:spacing w:val="12"/>
        </w:rPr>
        <w:t> </w:t>
      </w:r>
      <w:r>
        <w:rPr>
          <w:spacing w:val="3"/>
        </w:rPr>
        <w:t>comply</w:t>
      </w:r>
      <w:r>
        <w:rPr>
          <w:spacing w:val="11"/>
        </w:rPr>
        <w:t> </w:t>
      </w:r>
      <w:r>
        <w:rPr>
          <w:spacing w:val="2"/>
        </w:rPr>
        <w:t>with</w:t>
      </w:r>
      <w:r>
        <w:rPr>
          <w:spacing w:val="12"/>
        </w:rPr>
        <w:t> </w:t>
      </w:r>
      <w:r>
        <w:rPr>
          <w:spacing w:val="2"/>
        </w:rPr>
        <w:t>the</w:t>
      </w:r>
      <w:r>
        <w:rPr>
          <w:spacing w:val="13"/>
        </w:rPr>
        <w:t> </w:t>
      </w:r>
      <w:r>
        <w:rPr>
          <w:spacing w:val="3"/>
        </w:rPr>
        <w:t>requirements</w:t>
      </w:r>
      <w:r>
        <w:rPr>
          <w:spacing w:val="13"/>
        </w:rPr>
        <w:t> </w:t>
      </w:r>
      <w:r>
        <w:rPr>
          <w:spacing w:val="3"/>
        </w:rPr>
        <w:t>stated</w:t>
      </w:r>
      <w:r>
        <w:rPr>
          <w:spacing w:val="13"/>
        </w:rPr>
        <w:t> </w:t>
      </w:r>
      <w:r>
        <w:rPr>
          <w:spacing w:val="3"/>
        </w:rPr>
        <w:t>therein</w:t>
      </w:r>
      <w:r>
        <w:rPr>
          <w:spacing w:val="13"/>
        </w:rPr>
        <w:t> </w:t>
      </w:r>
      <w:r>
        <w:rPr>
          <w:spacing w:val="2"/>
        </w:rPr>
        <w:t>for</w:t>
      </w:r>
      <w:r>
        <w:rPr>
          <w:spacing w:val="12"/>
        </w:rPr>
        <w:t> </w:t>
      </w:r>
      <w:r>
        <w:rPr>
          <w:spacing w:val="2"/>
        </w:rPr>
        <w:t>the</w:t>
      </w:r>
      <w:r>
        <w:rPr>
          <w:spacing w:val="13"/>
        </w:rPr>
        <w:t> </w:t>
      </w:r>
      <w:r>
        <w:rPr>
          <w:spacing w:val="3"/>
        </w:rPr>
        <w:t>class</w:t>
      </w:r>
      <w:r>
        <w:rPr>
          <w:spacing w:val="15"/>
        </w:rPr>
        <w:t> </w:t>
      </w:r>
      <w:r>
        <w:rPr>
          <w:spacing w:val="5"/>
        </w:rPr>
        <w:t>specified.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0" w:lineRule="auto" w:before="1" w:after="0"/>
        <w:ind w:left="1152" w:right="0" w:hanging="476"/>
        <w:jc w:val="left"/>
        <w:rPr>
          <w:sz w:val="22"/>
        </w:rPr>
      </w:pPr>
      <w:r>
        <w:rPr>
          <w:spacing w:val="3"/>
          <w:w w:val="105"/>
          <w:sz w:val="22"/>
        </w:rPr>
        <w:t>HOMOGENEITY </w:t>
      </w:r>
      <w:r>
        <w:rPr>
          <w:spacing w:val="2"/>
          <w:w w:val="105"/>
          <w:sz w:val="22"/>
        </w:rPr>
        <w:t>AND </w:t>
      </w:r>
      <w:r>
        <w:rPr>
          <w:spacing w:val="3"/>
          <w:w w:val="105"/>
          <w:sz w:val="22"/>
        </w:rPr>
        <w:t>FREEDOM </w:t>
      </w:r>
      <w:r>
        <w:rPr>
          <w:spacing w:val="2"/>
          <w:w w:val="105"/>
          <w:sz w:val="22"/>
        </w:rPr>
        <w:t>FROM</w:t>
      </w:r>
      <w:r>
        <w:rPr>
          <w:spacing w:val="35"/>
          <w:w w:val="105"/>
          <w:sz w:val="22"/>
        </w:rPr>
        <w:t> </w:t>
      </w:r>
      <w:r>
        <w:rPr>
          <w:spacing w:val="5"/>
          <w:w w:val="105"/>
          <w:sz w:val="22"/>
        </w:rPr>
        <w:t>IMPURITIES</w:t>
      </w:r>
    </w:p>
    <w:p>
      <w:pPr>
        <w:pStyle w:val="BodyText"/>
        <w:spacing w:line="247" w:lineRule="auto" w:before="126"/>
        <w:ind w:left="676" w:right="1034"/>
      </w:pPr>
      <w:r>
        <w:rPr>
          <w:spacing w:val="3"/>
        </w:rPr>
        <w:t>Bitumen shall </w:t>
      </w:r>
      <w:r>
        <w:rPr>
          <w:spacing w:val="1"/>
        </w:rPr>
        <w:t>be  </w:t>
      </w:r>
      <w:r>
        <w:rPr>
          <w:spacing w:val="3"/>
        </w:rPr>
        <w:t>homogeneous </w:t>
      </w:r>
      <w:r>
        <w:rPr>
          <w:spacing w:val="2"/>
        </w:rPr>
        <w:t>and </w:t>
      </w:r>
      <w:r>
        <w:rPr>
          <w:spacing w:val="3"/>
        </w:rPr>
        <w:t>shall contain </w:t>
      </w:r>
      <w:r>
        <w:rPr>
          <w:spacing w:val="1"/>
        </w:rPr>
        <w:t>no  </w:t>
      </w:r>
      <w:r>
        <w:rPr>
          <w:spacing w:val="3"/>
        </w:rPr>
        <w:t>inorganic mineral  matter other </w:t>
      </w:r>
      <w:r>
        <w:rPr>
          <w:spacing w:val="5"/>
        </w:rPr>
        <w:t>than  </w:t>
      </w:r>
      <w:r>
        <w:rPr>
          <w:spacing w:val="2"/>
        </w:rPr>
        <w:t>that </w:t>
      </w:r>
      <w:r>
        <w:rPr>
          <w:spacing w:val="3"/>
        </w:rPr>
        <w:t>naturally</w:t>
      </w:r>
      <w:r>
        <w:rPr>
          <w:spacing w:val="18"/>
        </w:rPr>
        <w:t> </w:t>
      </w:r>
      <w:r>
        <w:rPr>
          <w:spacing w:val="5"/>
        </w:rPr>
        <w:t>present.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0" w:lineRule="auto" w:before="0" w:after="0"/>
        <w:ind w:left="1152" w:right="0" w:hanging="476"/>
        <w:jc w:val="left"/>
        <w:rPr>
          <w:sz w:val="22"/>
        </w:rPr>
      </w:pPr>
      <w:r>
        <w:rPr>
          <w:spacing w:val="3"/>
          <w:w w:val="105"/>
          <w:sz w:val="22"/>
        </w:rPr>
        <w:t>FOAMING</w:t>
      </w:r>
    </w:p>
    <w:p>
      <w:pPr>
        <w:pStyle w:val="BodyText"/>
        <w:spacing w:line="244" w:lineRule="auto" w:before="127"/>
        <w:ind w:left="676" w:right="1034"/>
      </w:pPr>
      <w:r>
        <w:rPr>
          <w:spacing w:val="3"/>
        </w:rPr>
        <w:t>Bitumen shall </w:t>
      </w:r>
      <w:r>
        <w:rPr>
          <w:spacing w:val="2"/>
        </w:rPr>
        <w:t>not foam when </w:t>
      </w:r>
      <w:r>
        <w:rPr>
          <w:spacing w:val="3"/>
        </w:rPr>
        <w:t>heated </w:t>
      </w:r>
      <w:r>
        <w:rPr>
          <w:spacing w:val="1"/>
        </w:rPr>
        <w:t>to </w:t>
      </w:r>
      <w:r>
        <w:rPr/>
        <w:t>a </w:t>
      </w:r>
      <w:r>
        <w:rPr>
          <w:spacing w:val="3"/>
        </w:rPr>
        <w:t>temperature </w:t>
      </w:r>
      <w:r>
        <w:rPr>
          <w:spacing w:val="1"/>
        </w:rPr>
        <w:t>of </w:t>
      </w:r>
      <w:r>
        <w:rPr>
          <w:spacing w:val="2"/>
        </w:rPr>
        <w:t>175°C. The </w:t>
      </w:r>
      <w:r>
        <w:rPr>
          <w:spacing w:val="3"/>
        </w:rPr>
        <w:t>formation </w:t>
      </w:r>
      <w:r>
        <w:rPr>
          <w:spacing w:val="1"/>
        </w:rPr>
        <w:t>of  </w:t>
      </w:r>
      <w:r>
        <w:rPr/>
        <w:t>a  </w:t>
      </w:r>
      <w:r>
        <w:rPr>
          <w:spacing w:val="5"/>
        </w:rPr>
        <w:t>thin  </w:t>
      </w:r>
      <w:r>
        <w:rPr>
          <w:spacing w:val="3"/>
        </w:rPr>
        <w:t>layer </w:t>
      </w:r>
      <w:r>
        <w:rPr>
          <w:spacing w:val="1"/>
        </w:rPr>
        <w:t>of </w:t>
      </w:r>
      <w:r>
        <w:rPr>
          <w:spacing w:val="3"/>
        </w:rPr>
        <w:t>bubbles shall </w:t>
      </w:r>
      <w:r>
        <w:rPr>
          <w:spacing w:val="2"/>
        </w:rPr>
        <w:t>not </w:t>
      </w:r>
      <w:r>
        <w:rPr>
          <w:spacing w:val="1"/>
        </w:rPr>
        <w:t>be </w:t>
      </w:r>
      <w:r>
        <w:rPr>
          <w:spacing w:val="3"/>
        </w:rPr>
        <w:t>regarded </w:t>
      </w:r>
      <w:r>
        <w:rPr>
          <w:spacing w:val="1"/>
        </w:rPr>
        <w:t>as</w:t>
      </w:r>
      <w:r>
        <w:rPr>
          <w:spacing w:val="13"/>
        </w:rPr>
        <w:t> </w:t>
      </w:r>
      <w:r>
        <w:rPr>
          <w:spacing w:val="5"/>
        </w:rPr>
        <w:t>foaming.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8183" w:val="left" w:leader="none"/>
        </w:tabs>
        <w:spacing w:before="0"/>
        <w:ind w:left="108" w:right="0" w:firstLine="0"/>
        <w:jc w:val="left"/>
        <w:rPr>
          <w:rFonts w:ascii="Arial" w:hAnsi="Arial"/>
          <w:sz w:val="16"/>
        </w:rPr>
      </w:pPr>
      <w:r>
        <w:rPr>
          <w:rFonts w:ascii="Adobe Garamond Pro" w:hAnsi="Adobe Garamond Pro"/>
          <w:sz w:val="16"/>
        </w:rPr>
        <w:t>©</w:t>
      </w:r>
      <w:r>
        <w:rPr>
          <w:rFonts w:ascii="Adobe Garamond Pro" w:hAnsi="Adobe Garamond Pro"/>
          <w:spacing w:val="21"/>
          <w:sz w:val="16"/>
        </w:rPr>
        <w:t> </w:t>
      </w:r>
      <w:r>
        <w:rPr>
          <w:rFonts w:ascii="Arial" w:hAnsi="Arial"/>
          <w:spacing w:val="3"/>
          <w:sz w:val="16"/>
        </w:rPr>
        <w:t>Standards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3"/>
          <w:sz w:val="16"/>
        </w:rPr>
        <w:t>Australia</w:t>
        <w:tab/>
      </w:r>
      <w:hyperlink r:id="rId26">
        <w:r>
          <w:rPr>
            <w:rFonts w:ascii="Arial" w:hAnsi="Arial"/>
            <w:spacing w:val="5"/>
            <w:sz w:val="16"/>
          </w:rPr>
          <w:t>www.standards.org.au</w:t>
        </w:r>
      </w:hyperlink>
    </w:p>
    <w:p>
      <w:pPr>
        <w:spacing w:after="0"/>
        <w:jc w:val="left"/>
        <w:rPr>
          <w:rFonts w:ascii="Arial" w:hAnsi="Arial"/>
          <w:sz w:val="16"/>
        </w:rPr>
        <w:sectPr>
          <w:pgSz w:w="11910" w:h="16840"/>
          <w:pgMar w:top="800" w:bottom="280" w:left="940" w:right="740"/>
        </w:sectPr>
      </w:pPr>
    </w:p>
    <w:p>
      <w:pPr>
        <w:tabs>
          <w:tab w:pos="8712" w:val="left" w:leader="none"/>
        </w:tabs>
        <w:spacing w:before="99"/>
        <w:ind w:left="4968" w:right="0" w:firstLine="0"/>
        <w:jc w:val="left"/>
        <w:rPr>
          <w:sz w:val="17"/>
        </w:rPr>
      </w:pPr>
      <w:bookmarkStart w:name="2.5 SAMPLING " w:id="15"/>
      <w:bookmarkEnd w:id="15"/>
      <w:r>
        <w:rPr/>
      </w:r>
      <w:bookmarkStart w:name="2.6 LABELLING " w:id="16"/>
      <w:bookmarkEnd w:id="16"/>
      <w:r>
        <w:rPr/>
      </w:r>
      <w:r>
        <w:rPr>
          <w:sz w:val="17"/>
        </w:rPr>
        <w:t>7</w:t>
        <w:tab/>
      </w:r>
      <w:r>
        <w:rPr>
          <w:spacing w:val="1"/>
          <w:sz w:val="17"/>
        </w:rPr>
        <w:t>AS</w:t>
      </w:r>
      <w:r>
        <w:rPr>
          <w:spacing w:val="12"/>
          <w:sz w:val="17"/>
        </w:rPr>
        <w:t> </w:t>
      </w:r>
      <w:r>
        <w:rPr>
          <w:spacing w:val="3"/>
          <w:sz w:val="17"/>
        </w:rPr>
        <w:t>2008—2013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0" w:lineRule="auto" w:before="109" w:after="0"/>
        <w:ind w:left="1152" w:right="0" w:hanging="476"/>
        <w:jc w:val="left"/>
        <w:rPr>
          <w:sz w:val="22"/>
        </w:rPr>
      </w:pPr>
      <w:r>
        <w:rPr>
          <w:spacing w:val="5"/>
          <w:w w:val="105"/>
          <w:sz w:val="22"/>
        </w:rPr>
        <w:t>SAMPLING</w:t>
      </w:r>
    </w:p>
    <w:p>
      <w:pPr>
        <w:pStyle w:val="BodyText"/>
        <w:spacing w:before="126"/>
        <w:ind w:left="676"/>
      </w:pPr>
      <w:r>
        <w:rPr/>
        <w:t>Bitumen shall be sampled so as to obtain a representative sample.</w:t>
      </w:r>
    </w:p>
    <w:p>
      <w:pPr>
        <w:pStyle w:val="BodyText"/>
        <w:spacing w:before="127"/>
        <w:ind w:left="676"/>
      </w:pPr>
      <w:r>
        <w:rPr/>
        <w:t>The sample size should be typically 1 L unless otherwise specified by the purchaser.</w:t>
      </w:r>
    </w:p>
    <w:p>
      <w:pPr>
        <w:spacing w:line="249" w:lineRule="auto" w:before="131"/>
        <w:ind w:left="1244" w:right="1442" w:firstLine="0"/>
        <w:jc w:val="both"/>
        <w:rPr>
          <w:sz w:val="20"/>
        </w:rPr>
      </w:pPr>
      <w:r>
        <w:rPr>
          <w:spacing w:val="2"/>
          <w:sz w:val="20"/>
        </w:rPr>
        <w:t>CAUTION: </w:t>
      </w:r>
      <w:r>
        <w:rPr>
          <w:spacing w:val="3"/>
          <w:sz w:val="20"/>
        </w:rPr>
        <w:t>SAMPLES </w:t>
      </w:r>
      <w:r>
        <w:rPr>
          <w:spacing w:val="2"/>
          <w:sz w:val="20"/>
        </w:rPr>
        <w:t>TAKEN </w:t>
      </w:r>
      <w:r>
        <w:rPr>
          <w:spacing w:val="1"/>
          <w:sz w:val="20"/>
        </w:rPr>
        <w:t>FROM </w:t>
      </w:r>
      <w:r>
        <w:rPr>
          <w:spacing w:val="3"/>
          <w:sz w:val="20"/>
        </w:rPr>
        <w:t>BITUMEN </w:t>
      </w:r>
      <w:r>
        <w:rPr>
          <w:spacing w:val="2"/>
          <w:sz w:val="20"/>
        </w:rPr>
        <w:t>SPRAYERS MAY CONTAIN ADDITIVES SUCH </w:t>
      </w:r>
      <w:r>
        <w:rPr>
          <w:sz w:val="20"/>
        </w:rPr>
        <w:t>AS </w:t>
      </w:r>
      <w:r>
        <w:rPr>
          <w:spacing w:val="2"/>
          <w:sz w:val="20"/>
        </w:rPr>
        <w:t>SOLVENT </w:t>
      </w:r>
      <w:r>
        <w:rPr>
          <w:sz w:val="20"/>
        </w:rPr>
        <w:t>OR </w:t>
      </w:r>
      <w:r>
        <w:rPr>
          <w:spacing w:val="2"/>
          <w:sz w:val="20"/>
        </w:rPr>
        <w:t>ADHESION AGENTS,  </w:t>
      </w:r>
      <w:r>
        <w:rPr>
          <w:spacing w:val="1"/>
          <w:sz w:val="20"/>
        </w:rPr>
        <w:t>OR  </w:t>
      </w:r>
      <w:r>
        <w:rPr>
          <w:spacing w:val="2"/>
          <w:sz w:val="20"/>
        </w:rPr>
        <w:t>BOTH,  </w:t>
      </w:r>
      <w:r>
        <w:rPr>
          <w:spacing w:val="1"/>
          <w:sz w:val="20"/>
        </w:rPr>
        <w:t>AND  </w:t>
      </w:r>
      <w:r>
        <w:rPr>
          <w:spacing w:val="2"/>
          <w:sz w:val="20"/>
        </w:rPr>
        <w:t>TEST</w:t>
      </w:r>
      <w:r>
        <w:rPr>
          <w:spacing w:val="18"/>
          <w:sz w:val="20"/>
        </w:rPr>
        <w:t> </w:t>
      </w:r>
      <w:r>
        <w:rPr>
          <w:spacing w:val="3"/>
          <w:sz w:val="20"/>
        </w:rPr>
        <w:t>PROPERTIES</w:t>
      </w:r>
      <w:r>
        <w:rPr>
          <w:spacing w:val="20"/>
          <w:sz w:val="20"/>
        </w:rPr>
        <w:t> </w:t>
      </w:r>
      <w:r>
        <w:rPr>
          <w:spacing w:val="1"/>
          <w:sz w:val="20"/>
        </w:rPr>
        <w:t>MAY</w:t>
      </w:r>
      <w:r>
        <w:rPr>
          <w:spacing w:val="15"/>
          <w:sz w:val="20"/>
        </w:rPr>
        <w:t> </w:t>
      </w:r>
      <w:r>
        <w:rPr>
          <w:spacing w:val="2"/>
          <w:sz w:val="20"/>
        </w:rPr>
        <w:t>NOT</w:t>
      </w:r>
      <w:r>
        <w:rPr>
          <w:spacing w:val="18"/>
          <w:sz w:val="20"/>
        </w:rPr>
        <w:t> </w:t>
      </w:r>
      <w:r>
        <w:rPr>
          <w:spacing w:val="1"/>
          <w:sz w:val="20"/>
        </w:rPr>
        <w:t>BE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REPRESENTATIVE</w:t>
      </w:r>
      <w:r>
        <w:rPr>
          <w:spacing w:val="18"/>
          <w:sz w:val="20"/>
        </w:rPr>
        <w:t> </w:t>
      </w:r>
      <w:r>
        <w:rPr>
          <w:spacing w:val="1"/>
          <w:sz w:val="20"/>
        </w:rPr>
        <w:t>OF</w:t>
      </w:r>
      <w:r>
        <w:rPr>
          <w:spacing w:val="18"/>
          <w:sz w:val="20"/>
        </w:rPr>
        <w:t> </w:t>
      </w:r>
      <w:r>
        <w:rPr>
          <w:spacing w:val="2"/>
          <w:sz w:val="20"/>
        </w:rPr>
        <w:t>THE</w:t>
      </w:r>
      <w:r>
        <w:rPr>
          <w:spacing w:val="15"/>
          <w:sz w:val="20"/>
        </w:rPr>
        <w:t> </w:t>
      </w:r>
      <w:r>
        <w:rPr>
          <w:spacing w:val="3"/>
          <w:sz w:val="20"/>
        </w:rPr>
        <w:t>BITUMEN</w:t>
      </w:r>
      <w:r>
        <w:rPr>
          <w:spacing w:val="18"/>
          <w:sz w:val="20"/>
        </w:rPr>
        <w:t> </w:t>
      </w:r>
      <w:r>
        <w:rPr>
          <w:spacing w:val="3"/>
          <w:sz w:val="20"/>
        </w:rPr>
        <w:t>USED.</w:t>
      </w:r>
    </w:p>
    <w:p>
      <w:pPr>
        <w:spacing w:before="62"/>
        <w:ind w:left="903" w:right="0" w:firstLine="0"/>
        <w:jc w:val="left"/>
        <w:rPr>
          <w:sz w:val="20"/>
        </w:rPr>
      </w:pPr>
      <w:r>
        <w:rPr>
          <w:sz w:val="20"/>
        </w:rPr>
        <w:t>NOTE: The following sampling precautions should be observed:</w:t>
      </w:r>
    </w:p>
    <w:p>
      <w:pPr>
        <w:pStyle w:val="ListParagraph"/>
        <w:numPr>
          <w:ilvl w:val="2"/>
          <w:numId w:val="6"/>
        </w:numPr>
        <w:tabs>
          <w:tab w:pos="1357" w:val="left" w:leader="none"/>
        </w:tabs>
        <w:spacing w:line="249" w:lineRule="auto" w:before="70" w:after="0"/>
        <w:ind w:left="1356" w:right="879" w:hanging="453"/>
        <w:jc w:val="both"/>
        <w:rPr>
          <w:sz w:val="20"/>
        </w:rPr>
      </w:pPr>
      <w:r>
        <w:rPr>
          <w:spacing w:val="2"/>
          <w:sz w:val="20"/>
        </w:rPr>
        <w:t>Care should </w:t>
      </w:r>
      <w:r>
        <w:rPr>
          <w:sz w:val="20"/>
        </w:rPr>
        <w:t>be  </w:t>
      </w:r>
      <w:r>
        <w:rPr>
          <w:spacing w:val="3"/>
          <w:sz w:val="20"/>
        </w:rPr>
        <w:t>taken </w:t>
      </w:r>
      <w:r>
        <w:rPr>
          <w:spacing w:val="1"/>
          <w:sz w:val="20"/>
        </w:rPr>
        <w:t>to </w:t>
      </w:r>
      <w:r>
        <w:rPr>
          <w:spacing w:val="3"/>
          <w:sz w:val="20"/>
        </w:rPr>
        <w:t>prevent contamination </w:t>
      </w:r>
      <w:r>
        <w:rPr>
          <w:sz w:val="20"/>
        </w:rPr>
        <w:t>of  </w:t>
      </w:r>
      <w:r>
        <w:rPr>
          <w:spacing w:val="2"/>
          <w:sz w:val="20"/>
        </w:rPr>
        <w:t>the </w:t>
      </w:r>
      <w:r>
        <w:rPr>
          <w:spacing w:val="3"/>
          <w:sz w:val="20"/>
        </w:rPr>
        <w:t>samples </w:t>
      </w:r>
      <w:r>
        <w:rPr>
          <w:spacing w:val="2"/>
          <w:sz w:val="20"/>
        </w:rPr>
        <w:t>with </w:t>
      </w:r>
      <w:r>
        <w:rPr>
          <w:spacing w:val="3"/>
          <w:sz w:val="20"/>
        </w:rPr>
        <w:t>solvents, cleaning </w:t>
      </w:r>
      <w:r>
        <w:rPr>
          <w:spacing w:val="2"/>
          <w:sz w:val="20"/>
        </w:rPr>
        <w:t>fluids</w:t>
      </w:r>
      <w:r>
        <w:rPr>
          <w:spacing w:val="55"/>
          <w:sz w:val="20"/>
        </w:rPr>
        <w:t> </w:t>
      </w:r>
      <w:r>
        <w:rPr>
          <w:spacing w:val="1"/>
          <w:sz w:val="20"/>
        </w:rPr>
        <w:t>or </w:t>
      </w:r>
      <w:r>
        <w:rPr>
          <w:spacing w:val="3"/>
          <w:sz w:val="20"/>
        </w:rPr>
        <w:t>different types </w:t>
      </w:r>
      <w:r>
        <w:rPr>
          <w:spacing w:val="1"/>
          <w:sz w:val="20"/>
        </w:rPr>
        <w:t>of </w:t>
      </w:r>
      <w:r>
        <w:rPr>
          <w:spacing w:val="3"/>
          <w:sz w:val="20"/>
        </w:rPr>
        <w:t>bituminous</w:t>
      </w:r>
      <w:r>
        <w:rPr>
          <w:spacing w:val="45"/>
          <w:sz w:val="20"/>
        </w:rPr>
        <w:t> </w:t>
      </w:r>
      <w:r>
        <w:rPr>
          <w:spacing w:val="5"/>
          <w:sz w:val="20"/>
        </w:rPr>
        <w:t>materials.</w:t>
      </w:r>
    </w:p>
    <w:p>
      <w:pPr>
        <w:pStyle w:val="ListParagraph"/>
        <w:numPr>
          <w:ilvl w:val="2"/>
          <w:numId w:val="6"/>
        </w:numPr>
        <w:tabs>
          <w:tab w:pos="1357" w:val="left" w:leader="none"/>
        </w:tabs>
        <w:spacing w:line="249" w:lineRule="auto" w:before="62" w:after="0"/>
        <w:ind w:left="1356" w:right="879" w:hanging="453"/>
        <w:jc w:val="both"/>
        <w:rPr>
          <w:sz w:val="20"/>
        </w:rPr>
      </w:pPr>
      <w:r>
        <w:rPr>
          <w:spacing w:val="3"/>
          <w:sz w:val="20"/>
        </w:rPr>
        <w:t>Between sampling </w:t>
      </w:r>
      <w:r>
        <w:rPr>
          <w:spacing w:val="1"/>
          <w:sz w:val="20"/>
        </w:rPr>
        <w:t>and </w:t>
      </w:r>
      <w:r>
        <w:rPr>
          <w:spacing w:val="3"/>
          <w:sz w:val="20"/>
        </w:rPr>
        <w:t>testing, </w:t>
      </w:r>
      <w:r>
        <w:rPr>
          <w:spacing w:val="2"/>
          <w:sz w:val="20"/>
        </w:rPr>
        <w:t>the </w:t>
      </w:r>
      <w:r>
        <w:rPr>
          <w:spacing w:val="3"/>
          <w:sz w:val="20"/>
        </w:rPr>
        <w:t>sample </w:t>
      </w:r>
      <w:r>
        <w:rPr>
          <w:spacing w:val="2"/>
          <w:sz w:val="20"/>
        </w:rPr>
        <w:t>should not </w:t>
      </w:r>
      <w:r>
        <w:rPr>
          <w:spacing w:val="1"/>
          <w:sz w:val="20"/>
        </w:rPr>
        <w:t>be </w:t>
      </w:r>
      <w:r>
        <w:rPr>
          <w:spacing w:val="3"/>
          <w:sz w:val="20"/>
        </w:rPr>
        <w:t>transferred </w:t>
      </w:r>
      <w:r>
        <w:rPr>
          <w:spacing w:val="2"/>
          <w:sz w:val="20"/>
        </w:rPr>
        <w:t>from one </w:t>
      </w:r>
      <w:r>
        <w:rPr>
          <w:spacing w:val="3"/>
          <w:sz w:val="20"/>
        </w:rPr>
        <w:t>container </w:t>
      </w:r>
      <w:r>
        <w:rPr>
          <w:sz w:val="20"/>
        </w:rPr>
        <w:t>to </w:t>
      </w:r>
      <w:r>
        <w:rPr>
          <w:spacing w:val="3"/>
          <w:sz w:val="20"/>
        </w:rPr>
        <w:t>another</w:t>
      </w:r>
      <w:r>
        <w:rPr>
          <w:spacing w:val="11"/>
          <w:sz w:val="20"/>
        </w:rPr>
        <w:t> </w:t>
      </w:r>
      <w:r>
        <w:rPr>
          <w:spacing w:val="1"/>
          <w:sz w:val="20"/>
        </w:rPr>
        <w:t>if</w:t>
      </w:r>
      <w:r>
        <w:rPr>
          <w:spacing w:val="12"/>
          <w:sz w:val="20"/>
        </w:rPr>
        <w:t> </w:t>
      </w:r>
      <w:r>
        <w:rPr>
          <w:spacing w:val="2"/>
          <w:sz w:val="20"/>
        </w:rPr>
        <w:t>this</w:t>
      </w:r>
      <w:r>
        <w:rPr>
          <w:spacing w:val="11"/>
          <w:sz w:val="20"/>
        </w:rPr>
        <w:t> </w:t>
      </w:r>
      <w:r>
        <w:rPr>
          <w:spacing w:val="2"/>
          <w:sz w:val="20"/>
        </w:rPr>
        <w:t>involves</w:t>
      </w:r>
      <w:r>
        <w:rPr>
          <w:spacing w:val="12"/>
          <w:sz w:val="20"/>
        </w:rPr>
        <w:t> </w:t>
      </w:r>
      <w:r>
        <w:rPr>
          <w:spacing w:val="3"/>
          <w:sz w:val="20"/>
        </w:rPr>
        <w:t>reheating</w:t>
      </w:r>
      <w:r>
        <w:rPr>
          <w:spacing w:val="10"/>
          <w:sz w:val="20"/>
        </w:rPr>
        <w:t> </w:t>
      </w:r>
      <w:r>
        <w:rPr>
          <w:spacing w:val="1"/>
          <w:sz w:val="20"/>
        </w:rPr>
        <w:t>of</w:t>
      </w:r>
      <w:r>
        <w:rPr>
          <w:spacing w:val="11"/>
          <w:sz w:val="20"/>
        </w:rPr>
        <w:t> </w:t>
      </w:r>
      <w:r>
        <w:rPr>
          <w:spacing w:val="2"/>
          <w:sz w:val="20"/>
        </w:rPr>
        <w:t>the</w:t>
      </w:r>
      <w:r>
        <w:rPr>
          <w:spacing w:val="12"/>
          <w:sz w:val="20"/>
        </w:rPr>
        <w:t> </w:t>
      </w:r>
      <w:r>
        <w:rPr>
          <w:spacing w:val="2"/>
          <w:sz w:val="20"/>
        </w:rPr>
        <w:t>sample</w:t>
      </w:r>
      <w:r>
        <w:rPr>
          <w:spacing w:val="12"/>
          <w:sz w:val="20"/>
        </w:rPr>
        <w:t> </w:t>
      </w:r>
      <w:r>
        <w:rPr>
          <w:spacing w:val="3"/>
          <w:sz w:val="20"/>
        </w:rPr>
        <w:t>after</w:t>
      </w:r>
      <w:r>
        <w:rPr>
          <w:spacing w:val="12"/>
          <w:sz w:val="20"/>
        </w:rPr>
        <w:t> </w:t>
      </w:r>
      <w:r>
        <w:rPr>
          <w:spacing w:val="2"/>
          <w:sz w:val="20"/>
        </w:rPr>
        <w:t>cooling.</w:t>
      </w:r>
    </w:p>
    <w:p>
      <w:pPr>
        <w:pStyle w:val="ListParagraph"/>
        <w:numPr>
          <w:ilvl w:val="2"/>
          <w:numId w:val="6"/>
        </w:numPr>
        <w:tabs>
          <w:tab w:pos="1357" w:val="left" w:leader="none"/>
        </w:tabs>
        <w:spacing w:line="249" w:lineRule="auto" w:before="61" w:after="0"/>
        <w:ind w:left="1356" w:right="877" w:hanging="453"/>
        <w:jc w:val="both"/>
        <w:rPr>
          <w:sz w:val="20"/>
        </w:rPr>
      </w:pPr>
      <w:r>
        <w:rPr>
          <w:spacing w:val="2"/>
          <w:sz w:val="20"/>
        </w:rPr>
        <w:t>The </w:t>
      </w:r>
      <w:r>
        <w:rPr>
          <w:spacing w:val="3"/>
          <w:sz w:val="20"/>
        </w:rPr>
        <w:t>sample container should </w:t>
      </w:r>
      <w:r>
        <w:rPr>
          <w:spacing w:val="1"/>
          <w:sz w:val="20"/>
        </w:rPr>
        <w:t>be </w:t>
      </w:r>
      <w:r>
        <w:rPr>
          <w:spacing w:val="3"/>
          <w:sz w:val="20"/>
        </w:rPr>
        <w:t>covered immediately after </w:t>
      </w:r>
      <w:r>
        <w:rPr>
          <w:spacing w:val="2"/>
          <w:sz w:val="20"/>
        </w:rPr>
        <w:t>the </w:t>
      </w:r>
      <w:r>
        <w:rPr>
          <w:spacing w:val="3"/>
          <w:sz w:val="20"/>
        </w:rPr>
        <w:t>sample </w:t>
      </w:r>
      <w:r>
        <w:rPr>
          <w:spacing w:val="1"/>
          <w:sz w:val="20"/>
        </w:rPr>
        <w:t>is </w:t>
      </w:r>
      <w:r>
        <w:rPr>
          <w:spacing w:val="3"/>
          <w:sz w:val="20"/>
        </w:rPr>
        <w:t>placed </w:t>
      </w:r>
      <w:r>
        <w:rPr>
          <w:spacing w:val="1"/>
          <w:sz w:val="20"/>
        </w:rPr>
        <w:t>in </w:t>
      </w:r>
      <w:r>
        <w:rPr>
          <w:spacing w:val="2"/>
          <w:sz w:val="20"/>
        </w:rPr>
        <w:t>it, </w:t>
      </w:r>
      <w:r>
        <w:rPr>
          <w:spacing w:val="5"/>
          <w:sz w:val="20"/>
        </w:rPr>
        <w:t>and </w:t>
      </w:r>
      <w:r>
        <w:rPr>
          <w:spacing w:val="3"/>
          <w:sz w:val="20"/>
        </w:rPr>
        <w:t>tightly </w:t>
      </w:r>
      <w:r>
        <w:rPr>
          <w:spacing w:val="2"/>
          <w:sz w:val="20"/>
        </w:rPr>
        <w:t>and </w:t>
      </w:r>
      <w:r>
        <w:rPr>
          <w:spacing w:val="3"/>
          <w:sz w:val="20"/>
        </w:rPr>
        <w:t>positively sealed </w:t>
      </w:r>
      <w:r>
        <w:rPr>
          <w:spacing w:val="2"/>
          <w:sz w:val="20"/>
        </w:rPr>
        <w:t>when </w:t>
      </w:r>
      <w:r>
        <w:rPr>
          <w:spacing w:val="3"/>
          <w:sz w:val="20"/>
        </w:rPr>
        <w:t>appropriately</w:t>
      </w:r>
      <w:r>
        <w:rPr>
          <w:spacing w:val="55"/>
          <w:sz w:val="20"/>
        </w:rPr>
        <w:t> </w:t>
      </w:r>
      <w:r>
        <w:rPr>
          <w:spacing w:val="3"/>
          <w:sz w:val="20"/>
        </w:rPr>
        <w:t>cooled.</w:t>
      </w:r>
    </w:p>
    <w:p>
      <w:pPr>
        <w:pStyle w:val="ListParagraph"/>
        <w:numPr>
          <w:ilvl w:val="2"/>
          <w:numId w:val="6"/>
        </w:numPr>
        <w:tabs>
          <w:tab w:pos="1357" w:val="left" w:leader="none"/>
        </w:tabs>
        <w:spacing w:line="249" w:lineRule="auto" w:before="62" w:after="0"/>
        <w:ind w:left="1356" w:right="880" w:hanging="453"/>
        <w:jc w:val="both"/>
        <w:rPr>
          <w:sz w:val="20"/>
        </w:rPr>
      </w:pPr>
      <w:r>
        <w:rPr>
          <w:spacing w:val="2"/>
          <w:sz w:val="20"/>
        </w:rPr>
        <w:t>The </w:t>
      </w:r>
      <w:r>
        <w:rPr>
          <w:spacing w:val="3"/>
          <w:sz w:val="20"/>
        </w:rPr>
        <w:t>sample container </w:t>
      </w:r>
      <w:r>
        <w:rPr>
          <w:spacing w:val="2"/>
          <w:sz w:val="20"/>
        </w:rPr>
        <w:t>should </w:t>
      </w:r>
      <w:r>
        <w:rPr>
          <w:spacing w:val="1"/>
          <w:sz w:val="20"/>
        </w:rPr>
        <w:t>not be </w:t>
      </w:r>
      <w:r>
        <w:rPr>
          <w:spacing w:val="3"/>
          <w:sz w:val="20"/>
        </w:rPr>
        <w:t>submerged </w:t>
      </w:r>
      <w:r>
        <w:rPr>
          <w:sz w:val="20"/>
        </w:rPr>
        <w:t>in </w:t>
      </w:r>
      <w:r>
        <w:rPr>
          <w:spacing w:val="3"/>
          <w:sz w:val="20"/>
        </w:rPr>
        <w:t>solvent, </w:t>
      </w:r>
      <w:r>
        <w:rPr>
          <w:spacing w:val="1"/>
          <w:sz w:val="20"/>
        </w:rPr>
        <w:t>nor </w:t>
      </w:r>
      <w:r>
        <w:rPr>
          <w:spacing w:val="2"/>
          <w:sz w:val="20"/>
        </w:rPr>
        <w:t>should </w:t>
      </w:r>
      <w:r>
        <w:rPr>
          <w:spacing w:val="1"/>
          <w:sz w:val="20"/>
        </w:rPr>
        <w:t>it be </w:t>
      </w:r>
      <w:r>
        <w:rPr>
          <w:spacing w:val="2"/>
          <w:sz w:val="20"/>
        </w:rPr>
        <w:t>wiped with </w:t>
      </w:r>
      <w:r>
        <w:rPr>
          <w:sz w:val="20"/>
        </w:rPr>
        <w:t>a </w:t>
      </w:r>
      <w:r>
        <w:rPr>
          <w:spacing w:val="3"/>
          <w:sz w:val="20"/>
        </w:rPr>
        <w:t>solvent-saturated cloth. </w:t>
      </w:r>
      <w:r>
        <w:rPr>
          <w:spacing w:val="1"/>
          <w:sz w:val="20"/>
        </w:rPr>
        <w:t>Any </w:t>
      </w:r>
      <w:r>
        <w:rPr>
          <w:spacing w:val="3"/>
          <w:sz w:val="20"/>
        </w:rPr>
        <w:t>spilled materials </w:t>
      </w:r>
      <w:r>
        <w:rPr>
          <w:spacing w:val="1"/>
          <w:sz w:val="20"/>
        </w:rPr>
        <w:t>on the </w:t>
      </w:r>
      <w:r>
        <w:rPr>
          <w:spacing w:val="3"/>
          <w:sz w:val="20"/>
        </w:rPr>
        <w:t>outside </w:t>
      </w:r>
      <w:r>
        <w:rPr>
          <w:spacing w:val="1"/>
          <w:sz w:val="20"/>
        </w:rPr>
        <w:t>of  the  </w:t>
      </w:r>
      <w:r>
        <w:rPr>
          <w:spacing w:val="3"/>
          <w:sz w:val="20"/>
        </w:rPr>
        <w:t>container  </w:t>
      </w:r>
      <w:r>
        <w:rPr>
          <w:spacing w:val="2"/>
          <w:sz w:val="20"/>
        </w:rPr>
        <w:t>should  </w:t>
      </w:r>
      <w:r>
        <w:rPr>
          <w:sz w:val="20"/>
        </w:rPr>
        <w:t>be  </w:t>
      </w:r>
      <w:r>
        <w:rPr>
          <w:spacing w:val="2"/>
          <w:sz w:val="20"/>
        </w:rPr>
        <w:t>wiped</w:t>
      </w:r>
      <w:r>
        <w:rPr>
          <w:spacing w:val="11"/>
          <w:sz w:val="20"/>
        </w:rPr>
        <w:t> </w:t>
      </w:r>
      <w:r>
        <w:rPr>
          <w:spacing w:val="2"/>
          <w:sz w:val="20"/>
        </w:rPr>
        <w:t>with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pacing w:val="3"/>
          <w:sz w:val="20"/>
        </w:rPr>
        <w:t>clean,</w:t>
      </w:r>
      <w:r>
        <w:rPr>
          <w:spacing w:val="10"/>
          <w:sz w:val="20"/>
        </w:rPr>
        <w:t> </w:t>
      </w:r>
      <w:r>
        <w:rPr>
          <w:spacing w:val="2"/>
          <w:sz w:val="20"/>
        </w:rPr>
        <w:t>dry</w:t>
      </w:r>
      <w:r>
        <w:rPr>
          <w:spacing w:val="12"/>
          <w:sz w:val="20"/>
        </w:rPr>
        <w:t> </w:t>
      </w:r>
      <w:r>
        <w:rPr>
          <w:spacing w:val="2"/>
          <w:sz w:val="20"/>
        </w:rPr>
        <w:t>cloth</w:t>
      </w:r>
      <w:r>
        <w:rPr>
          <w:spacing w:val="12"/>
          <w:sz w:val="20"/>
        </w:rPr>
        <w:t> </w:t>
      </w:r>
      <w:r>
        <w:rPr>
          <w:spacing w:val="3"/>
          <w:sz w:val="20"/>
        </w:rPr>
        <w:t>immediately</w:t>
      </w:r>
      <w:r>
        <w:rPr>
          <w:spacing w:val="12"/>
          <w:sz w:val="20"/>
        </w:rPr>
        <w:t> </w:t>
      </w:r>
      <w:r>
        <w:rPr>
          <w:spacing w:val="3"/>
          <w:sz w:val="20"/>
        </w:rPr>
        <w:t>after</w:t>
      </w:r>
      <w:r>
        <w:rPr>
          <w:spacing w:val="12"/>
          <w:sz w:val="20"/>
        </w:rPr>
        <w:t> </w:t>
      </w:r>
      <w:r>
        <w:rPr>
          <w:spacing w:val="2"/>
          <w:sz w:val="20"/>
        </w:rPr>
        <w:t>the</w:t>
      </w:r>
      <w:r>
        <w:rPr>
          <w:spacing w:val="10"/>
          <w:sz w:val="20"/>
        </w:rPr>
        <w:t> </w:t>
      </w:r>
      <w:r>
        <w:rPr>
          <w:spacing w:val="3"/>
          <w:sz w:val="20"/>
        </w:rPr>
        <w:t>container</w:t>
      </w:r>
      <w:r>
        <w:rPr>
          <w:spacing w:val="11"/>
          <w:sz w:val="20"/>
        </w:rPr>
        <w:t> </w:t>
      </w:r>
      <w:r>
        <w:rPr>
          <w:spacing w:val="1"/>
          <w:sz w:val="20"/>
        </w:rPr>
        <w:t>is</w:t>
      </w:r>
      <w:r>
        <w:rPr>
          <w:spacing w:val="12"/>
          <w:sz w:val="20"/>
        </w:rPr>
        <w:t> </w:t>
      </w:r>
      <w:r>
        <w:rPr>
          <w:spacing w:val="3"/>
          <w:sz w:val="20"/>
        </w:rPr>
        <w:t>sealed.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40" w:lineRule="auto" w:before="0" w:after="0"/>
        <w:ind w:left="1152" w:right="0" w:hanging="476"/>
        <w:jc w:val="left"/>
        <w:rPr>
          <w:sz w:val="22"/>
        </w:rPr>
      </w:pPr>
      <w:r>
        <w:rPr>
          <w:spacing w:val="5"/>
          <w:w w:val="105"/>
          <w:sz w:val="22"/>
        </w:rPr>
        <w:t>LABELLING</w:t>
      </w:r>
    </w:p>
    <w:p>
      <w:pPr>
        <w:pStyle w:val="BodyText"/>
        <w:spacing w:line="244" w:lineRule="auto" w:before="127"/>
        <w:ind w:left="676" w:right="1616"/>
      </w:pPr>
      <w:r>
        <w:rPr/>
        <w:t>Samples shall be firmly packed for transport to the testing laboratory and shall be clearly identified by markings on the body of the container.</w:t>
      </w:r>
    </w:p>
    <w:p>
      <w:pPr>
        <w:pStyle w:val="BodyText"/>
        <w:spacing w:before="123"/>
        <w:ind w:left="676"/>
      </w:pPr>
      <w:r>
        <w:rPr/>
        <w:t>The following information shall be shown on the container or label: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5"/>
          <w:sz w:val="22"/>
        </w:rPr>
        <w:t>Classification.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3"/>
          <w:sz w:val="22"/>
        </w:rPr>
        <w:t>Batch </w:t>
      </w:r>
      <w:r>
        <w:rPr>
          <w:spacing w:val="1"/>
          <w:sz w:val="22"/>
        </w:rPr>
        <w:t>or </w:t>
      </w:r>
      <w:r>
        <w:rPr>
          <w:spacing w:val="2"/>
          <w:sz w:val="22"/>
        </w:rPr>
        <w:t>lot</w:t>
      </w:r>
      <w:r>
        <w:rPr>
          <w:spacing w:val="27"/>
          <w:sz w:val="22"/>
        </w:rPr>
        <w:t> </w:t>
      </w:r>
      <w:r>
        <w:rPr>
          <w:spacing w:val="5"/>
          <w:sz w:val="22"/>
        </w:rPr>
        <w:t>number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2"/>
          <w:sz w:val="22"/>
        </w:rPr>
        <w:t>Date </w:t>
      </w:r>
      <w:r>
        <w:rPr>
          <w:spacing w:val="1"/>
          <w:sz w:val="22"/>
        </w:rPr>
        <w:t>of</w:t>
      </w:r>
      <w:r>
        <w:rPr>
          <w:spacing w:val="20"/>
          <w:sz w:val="22"/>
        </w:rPr>
        <w:t> </w:t>
      </w:r>
      <w:r>
        <w:rPr>
          <w:spacing w:val="5"/>
          <w:sz w:val="22"/>
        </w:rPr>
        <w:t>sampling.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5"/>
          <w:sz w:val="22"/>
        </w:rPr>
        <w:t>Supplier.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3"/>
          <w:sz w:val="22"/>
        </w:rPr>
        <w:t>Place </w:t>
      </w:r>
      <w:r>
        <w:rPr>
          <w:spacing w:val="1"/>
          <w:sz w:val="22"/>
        </w:rPr>
        <w:t>of</w:t>
      </w:r>
      <w:r>
        <w:rPr>
          <w:spacing w:val="20"/>
          <w:sz w:val="22"/>
        </w:rPr>
        <w:t> </w:t>
      </w:r>
      <w:r>
        <w:rPr>
          <w:spacing w:val="5"/>
          <w:sz w:val="22"/>
        </w:rPr>
        <w:t>sampling.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7" w:after="0"/>
        <w:ind w:left="1244" w:right="0" w:hanging="568"/>
        <w:jc w:val="left"/>
        <w:rPr>
          <w:sz w:val="22"/>
        </w:rPr>
      </w:pPr>
      <w:r>
        <w:rPr>
          <w:spacing w:val="3"/>
          <w:sz w:val="22"/>
        </w:rPr>
        <w:t>Quantity </w:t>
      </w:r>
      <w:r>
        <w:rPr>
          <w:spacing w:val="1"/>
          <w:sz w:val="22"/>
        </w:rPr>
        <w:t>of </w:t>
      </w:r>
      <w:r>
        <w:rPr>
          <w:spacing w:val="3"/>
          <w:sz w:val="22"/>
        </w:rPr>
        <w:t>material represented </w:t>
      </w:r>
      <w:r>
        <w:rPr>
          <w:spacing w:val="1"/>
          <w:sz w:val="22"/>
        </w:rPr>
        <w:t>by </w:t>
      </w:r>
      <w:r>
        <w:rPr>
          <w:spacing w:val="3"/>
          <w:sz w:val="22"/>
        </w:rPr>
        <w:t>sample where</w:t>
      </w:r>
      <w:r>
        <w:rPr>
          <w:spacing w:val="5"/>
          <w:sz w:val="22"/>
        </w:rPr>
        <w:t> </w:t>
      </w:r>
      <w:r>
        <w:rPr>
          <w:spacing w:val="5"/>
          <w:sz w:val="22"/>
        </w:rPr>
        <w:t>known.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4" w:lineRule="auto" w:before="128" w:after="0"/>
        <w:ind w:left="1244" w:right="877" w:hanging="568"/>
        <w:jc w:val="left"/>
        <w:rPr>
          <w:sz w:val="22"/>
        </w:rPr>
      </w:pPr>
      <w:r>
        <w:rPr>
          <w:spacing w:val="2"/>
          <w:sz w:val="22"/>
        </w:rPr>
        <w:t>Type and </w:t>
      </w:r>
      <w:r>
        <w:rPr>
          <w:spacing w:val="3"/>
          <w:sz w:val="22"/>
        </w:rPr>
        <w:t>identifying number </w:t>
      </w:r>
      <w:r>
        <w:rPr>
          <w:spacing w:val="1"/>
          <w:sz w:val="22"/>
        </w:rPr>
        <w:t>of </w:t>
      </w:r>
      <w:r>
        <w:rPr>
          <w:spacing w:val="3"/>
          <w:sz w:val="22"/>
        </w:rPr>
        <w:t>container </w:t>
      </w:r>
      <w:r>
        <w:rPr>
          <w:spacing w:val="1"/>
          <w:sz w:val="22"/>
        </w:rPr>
        <w:t>or </w:t>
      </w:r>
      <w:r>
        <w:rPr>
          <w:spacing w:val="3"/>
          <w:sz w:val="22"/>
        </w:rPr>
        <w:t>vehicle </w:t>
      </w:r>
      <w:r>
        <w:rPr>
          <w:spacing w:val="2"/>
          <w:sz w:val="22"/>
        </w:rPr>
        <w:t>from </w:t>
      </w:r>
      <w:r>
        <w:rPr>
          <w:spacing w:val="3"/>
          <w:sz w:val="22"/>
        </w:rPr>
        <w:t>which  </w:t>
      </w:r>
      <w:r>
        <w:rPr>
          <w:spacing w:val="2"/>
          <w:sz w:val="22"/>
        </w:rPr>
        <w:t>the  </w:t>
      </w:r>
      <w:r>
        <w:rPr>
          <w:spacing w:val="3"/>
          <w:sz w:val="22"/>
        </w:rPr>
        <w:t>sample  </w:t>
      </w:r>
      <w:r>
        <w:rPr>
          <w:spacing w:val="2"/>
          <w:sz w:val="22"/>
        </w:rPr>
        <w:t>was </w:t>
      </w:r>
      <w:r>
        <w:rPr>
          <w:spacing w:val="5"/>
          <w:sz w:val="22"/>
        </w:rPr>
        <w:t>taken.</w:t>
      </w:r>
    </w:p>
    <w:p>
      <w:pPr>
        <w:pStyle w:val="ListParagraph"/>
        <w:numPr>
          <w:ilvl w:val="0"/>
          <w:numId w:val="7"/>
        </w:numPr>
        <w:tabs>
          <w:tab w:pos="1243" w:val="left" w:leader="none"/>
          <w:tab w:pos="1244" w:val="left" w:leader="none"/>
        </w:tabs>
        <w:spacing w:line="240" w:lineRule="auto" w:before="123" w:after="0"/>
        <w:ind w:left="1244" w:right="0" w:hanging="568"/>
        <w:jc w:val="left"/>
        <w:rPr>
          <w:sz w:val="22"/>
        </w:rPr>
      </w:pPr>
      <w:r>
        <w:rPr>
          <w:spacing w:val="3"/>
          <w:sz w:val="22"/>
        </w:rPr>
        <w:t>Name </w:t>
      </w:r>
      <w:r>
        <w:rPr>
          <w:spacing w:val="1"/>
          <w:sz w:val="22"/>
        </w:rPr>
        <w:t>of </w:t>
      </w:r>
      <w:r>
        <w:rPr>
          <w:spacing w:val="2"/>
          <w:sz w:val="22"/>
        </w:rPr>
        <w:t>the</w:t>
      </w:r>
      <w:r>
        <w:rPr>
          <w:spacing w:val="30"/>
          <w:sz w:val="22"/>
        </w:rPr>
        <w:t> </w:t>
      </w:r>
      <w:r>
        <w:rPr>
          <w:spacing w:val="5"/>
          <w:sz w:val="22"/>
        </w:rPr>
        <w:t>sampler.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8201" w:val="left" w:leader="none"/>
        </w:tabs>
        <w:spacing w:before="106"/>
        <w:ind w:left="108" w:right="0" w:firstLine="0"/>
        <w:jc w:val="left"/>
        <w:rPr>
          <w:rFonts w:ascii="Arial" w:hAnsi="Arial"/>
          <w:sz w:val="16"/>
        </w:rPr>
      </w:pPr>
      <w:hyperlink r:id="rId26">
        <w:r>
          <w:rPr>
            <w:rFonts w:ascii="Arial" w:hAnsi="Arial"/>
            <w:spacing w:val="3"/>
            <w:sz w:val="16"/>
          </w:rPr>
          <w:t>www.standards.org.au</w:t>
        </w:r>
      </w:hyperlink>
      <w:r>
        <w:rPr>
          <w:rFonts w:ascii="Arial" w:hAnsi="Arial"/>
          <w:spacing w:val="3"/>
          <w:sz w:val="16"/>
        </w:rPr>
        <w:tab/>
      </w:r>
      <w:r>
        <w:rPr>
          <w:rFonts w:ascii="Adobe Garamond Pro" w:hAnsi="Adobe Garamond Pro"/>
          <w:sz w:val="16"/>
        </w:rPr>
        <w:t>© </w:t>
      </w:r>
      <w:r>
        <w:rPr>
          <w:rFonts w:ascii="Arial" w:hAnsi="Arial"/>
          <w:spacing w:val="3"/>
          <w:sz w:val="16"/>
        </w:rPr>
        <w:t>Standards</w:t>
      </w:r>
      <w:r>
        <w:rPr>
          <w:rFonts w:ascii="Arial" w:hAnsi="Arial"/>
          <w:spacing w:val="-12"/>
          <w:sz w:val="16"/>
        </w:rPr>
        <w:t> </w:t>
      </w:r>
      <w:r>
        <w:rPr>
          <w:rFonts w:ascii="Arial" w:hAnsi="Arial"/>
          <w:spacing w:val="5"/>
          <w:sz w:val="16"/>
        </w:rPr>
        <w:t>Australia</w:t>
      </w:r>
    </w:p>
    <w:p>
      <w:pPr>
        <w:spacing w:after="0"/>
        <w:jc w:val="left"/>
        <w:rPr>
          <w:rFonts w:ascii="Arial" w:hAnsi="Arial"/>
          <w:sz w:val="16"/>
        </w:rPr>
        <w:sectPr>
          <w:pgSz w:w="11910" w:h="16840"/>
          <w:pgMar w:top="800" w:bottom="280" w:left="940" w:right="740"/>
        </w:sectPr>
      </w:pPr>
    </w:p>
    <w:p>
      <w:pPr>
        <w:pStyle w:val="BodyText"/>
        <w:spacing w:before="1"/>
        <w:rPr>
          <w:rFonts w:ascii="Arial"/>
          <w:sz w:val="13"/>
        </w:rPr>
      </w:pPr>
      <w:r>
        <w:rPr/>
        <w:pict>
          <v:shape style="position:absolute;margin-left:802.697266pt;margin-top:53.659843pt;width:10.55pt;height:61.2pt;mso-position-horizontal-relative:page;mso-position-vertical-relative:page;z-index:1240" type="#_x0000_t202" filled="false" stroked="false">
            <v:textbox inset="0,0,0,0" style="layout-flow:vertical">
              <w:txbxContent>
                <w:p>
                  <w:pPr>
                    <w:spacing w:line="182" w:lineRule="exact" w:before="28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AS 2008—2013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1.083191pt;margin-top:291.200012pt;width:10.55pt;height:6.3pt;mso-position-horizontal-relative:page;mso-position-vertical-relative:page;z-index:1264" type="#_x0000_t202" filled="false" stroked="false">
            <v:textbox inset="0,0,0,0" style="layout-flow:vertical">
              <w:txbxContent>
                <w:p>
                  <w:pPr>
                    <w:spacing w:line="180" w:lineRule="exact" w:before="30"/>
                    <w:ind w:left="20" w:right="0" w:firstLine="0"/>
                    <w:jc w:val="left"/>
                    <w:rPr>
                      <w:rFonts w:ascii="Gill Sans MT"/>
                      <w:sz w:val="17"/>
                    </w:rPr>
                  </w:pPr>
                  <w:r>
                    <w:rPr>
                      <w:rFonts w:ascii="Gill Sans MT"/>
                      <w:w w:val="100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679213pt;margin-top:53.419998pt;width:11.6pt;height:86.7pt;mso-position-horizontal-relative:page;mso-position-vertical-relative:page;z-index:1288" type="#_x0000_t202" filled="false" stroked="false">
            <v:textbox inset="0,0,0,0" style="layout-flow:vertical">
              <w:txbxContent>
                <w:p>
                  <w:pPr>
                    <w:spacing w:line="205" w:lineRule="exact" w:before="26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dobe Garamond Pro" w:hAnsi="Adobe Garamond Pro"/>
                      <w:sz w:val="16"/>
                    </w:rPr>
                    <w:t>© </w:t>
                  </w:r>
                  <w:r>
                    <w:rPr>
                      <w:rFonts w:ascii="Arial" w:hAnsi="Arial"/>
                      <w:sz w:val="16"/>
                    </w:rPr>
                    <w:t>Standards Australia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679213pt;margin-top:455.54541pt;width:10pt;height:87.55pt;mso-position-horizontal-relative:page;mso-position-vertical-relative:page;z-index:1312" type="#_x0000_t202" filled="false" stroked="false">
            <v:textbox inset="0,0,0,0" style="layout-flow:vertical">
              <w:txbxContent>
                <w:p>
                  <w:pPr>
                    <w:spacing w:line="178" w:lineRule="exact" w:before="0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hyperlink r:id="rId26">
                    <w:r>
                      <w:rPr>
                        <w:rFonts w:ascii="Arial"/>
                        <w:sz w:val="16"/>
                      </w:rPr>
                      <w:t>www.standards.org.au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before="95"/>
        <w:ind w:left="26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Accessed by UNIVERSITY OF SOUTH AUSTRALIA on 29 Oct 2014 (Document currency not guaranteed when printed)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spacing w:before="109"/>
        <w:ind w:left="3300" w:right="3310"/>
        <w:jc w:val="center"/>
      </w:pPr>
      <w:r>
        <w:rPr>
          <w:w w:val="105"/>
        </w:rPr>
        <w:t>TABLE   2.2</w:t>
      </w:r>
    </w:p>
    <w:p>
      <w:pPr>
        <w:pStyle w:val="BodyText"/>
        <w:spacing w:before="126"/>
        <w:ind w:left="3302" w:right="3310"/>
        <w:jc w:val="center"/>
      </w:pPr>
      <w:r>
        <w:rPr/>
        <w:pict>
          <v:shape style="position:absolute;margin-left:52.941002pt;margin-top:25.209259pt;width:722.55pt;height:368.5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5"/>
                    <w:gridCol w:w="554"/>
                    <w:gridCol w:w="555"/>
                    <w:gridCol w:w="554"/>
                    <w:gridCol w:w="555"/>
                    <w:gridCol w:w="554"/>
                    <w:gridCol w:w="555"/>
                    <w:gridCol w:w="554"/>
                    <w:gridCol w:w="555"/>
                    <w:gridCol w:w="554"/>
                    <w:gridCol w:w="555"/>
                    <w:gridCol w:w="554"/>
                    <w:gridCol w:w="555"/>
                    <w:gridCol w:w="554"/>
                    <w:gridCol w:w="555"/>
                    <w:gridCol w:w="38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2785" w:type="dxa"/>
                        <w:vMerge w:val="restart"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Property</w:t>
                        </w:r>
                      </w:p>
                    </w:tc>
                    <w:tc>
                      <w:tcPr>
                        <w:tcW w:w="7763" w:type="dxa"/>
                        <w:gridSpan w:val="14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232" w:right="3196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Requirement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42" w:right="1304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Method of test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85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50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C170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51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C240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52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C320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52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C450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53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C600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33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M500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86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M1000</w:t>
                        </w: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85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78" w:right="46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59" w:right="26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79" w:right="45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61" w:right="26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53"/>
                          <w:jc w:val="right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w w:val="95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64" w:right="26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52"/>
                          <w:jc w:val="right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w w:val="95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66" w:right="26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95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1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96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35"/>
                          <w:jc w:val="right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97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Min.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67" w:right="19"/>
                          <w:jc w:val="center"/>
                          <w:rPr>
                            <w:rFonts w:ascii="Palatino Linotype"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sz w:val="18"/>
                          </w:rPr>
                          <w:t>Max.</w:t>
                        </w: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6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58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8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0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1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 2341.2 or other agreed method (Note 1)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7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9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0.55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3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5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0.85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7"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37" w:hanging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 2341.2 or AS 2341.3 or AS 2341.4 or other agreed method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Penetration at 25°C (100 g, 5 s),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[0.1 mm]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6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8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 2341.12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Flashpoint, °C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5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6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 2341.14 or ASTM D92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37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Matter insoluble in toluene, percent mass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3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5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7"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 2341.8 or AS/NZS 2341.20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2785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Viscosity at 60°C, percentage of original after RTFO treatment</w:t>
                        </w:r>
                      </w:p>
                      <w:p>
                        <w:pPr>
                          <w:pStyle w:val="TableParagraph"/>
                          <w:spacing w:line="204" w:lineRule="exact" w:before="0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(Note 2)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58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0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2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auto" w:before="68"/>
                          <w:ind w:left="37" w:hanging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AS/NZS 2341.10 and either AS 2341.2 or other agreed method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785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2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37" w:right="261" w:hanging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ASTM D2872 and either AS 2341.2 or other agreed method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2785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 w:before="0"/>
                          <w:ind w:right="596"/>
                          <w:jc w:val="center"/>
                          <w:rPr>
                            <w:rFonts w:ascii="Arial Rounded MT Bold" w:hAnsi="Arial Rounded MT Bold"/>
                            <w:sz w:val="18"/>
                          </w:rPr>
                        </w:pPr>
                        <w:r>
                          <w:rPr>
                            <w:rFonts w:ascii="Arial Rounded MT Bold" w:hAnsi="Arial Rounded MT Bold"/>
                            <w:spacing w:val="-11"/>
                            <w:w w:val="100"/>
                            <w:sz w:val="18"/>
                          </w:rPr>
                          <w:t>·</w:t>
                        </w:r>
                      </w:p>
                      <w:p>
                        <w:pPr>
                          <w:pStyle w:val="TableParagraph"/>
                          <w:spacing w:line="12" w:lineRule="exact" w:before="0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Viscosity at 60°C after RTFO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treatment, Pa s (Note 2)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3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7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6500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auto"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AS/NZS 2341.10 and either AS 2341.2 or other agreed method (Note 1)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785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3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7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7400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37" w:right="2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ASTM D2872 and either AS 2341.2 or other agreed method (Note 1)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Penetration at 25°C after RTFO treatment (100 g, 5 s), [0.1 mm]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auto" w:before="68"/>
                          <w:ind w:left="37" w:right="261" w:hanging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Either AS/NZS 2341.10 or ASTM D2872 and AS 2341.12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37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Long-term effect of heat and air, days</w:t>
                        </w:r>
                      </w:p>
                    </w:tc>
                    <w:tc>
                      <w:tcPr>
                        <w:tcW w:w="3327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 on request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37" w:right="261" w:hanging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AS/NZS 2341.13 and either AS/NZS 2341.5 or other agreed method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2" w:lineRule="exact" w:before="44"/>
                          <w:ind w:left="835"/>
                          <w:jc w:val="center"/>
                          <w:rPr>
                            <w:rFonts w:ascii="Gill Sans MT"/>
                            <w:sz w:val="12"/>
                          </w:rPr>
                        </w:pPr>
                        <w:r>
                          <w:rPr>
                            <w:rFonts w:ascii="Gill Sans MT"/>
                            <w:sz w:val="1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49" w:lineRule="exact" w:before="0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Density at 15°C, kg/m</w:t>
                        </w:r>
                      </w:p>
                    </w:tc>
                    <w:tc>
                      <w:tcPr>
                        <w:tcW w:w="7763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232" w:right="31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 on request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 2341.7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 change, percent mass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7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–0.6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5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+0.6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–0.6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+0.6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–0.6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67"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+0.6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AS/NZS 2341.10 or ASTM D2872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PROPERTIES OF BITUMEN AND MULTIGRADE BITUMEN FOR PAVEMENTS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line="388" w:lineRule="auto" w:before="0"/>
        <w:ind w:left="156" w:right="12071" w:firstLine="0"/>
        <w:jc w:val="left"/>
        <w:rPr>
          <w:sz w:val="18"/>
        </w:rPr>
      </w:pPr>
      <w:r>
        <w:rPr/>
        <w:pict>
          <v:shape style="position:absolute;margin-left:143.090805pt;margin-top:-.397674pt;width:2.85pt;height:9pt;mso-position-horizontal-relative:page;mso-position-vertical-relative:paragraph;z-index:-434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5"/>
                    </w:rPr>
                  </w:pPr>
                </w:p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rFonts w:ascii="Arial Rounded MT Bold" w:hAnsi="Arial Rounded MT Bold"/>
                      <w:sz w:val="18"/>
                    </w:rPr>
                  </w:pPr>
                  <w:r>
                    <w:rPr>
                      <w:rFonts w:ascii="Arial Rounded MT Bold" w:hAnsi="Arial Rounded MT Bold"/>
                      <w:w w:val="100"/>
                      <w:sz w:val="1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Viscosity at 60°C, Pa</w:t>
      </w:r>
      <w:r>
        <w:rPr>
          <w:rFonts w:ascii="Arial Rounded MT Bold" w:hAnsi="Arial Rounded MT Bold"/>
          <w:sz w:val="18"/>
        </w:rPr>
        <w:t>·</w:t>
      </w:r>
      <w:r>
        <w:rPr>
          <w:sz w:val="18"/>
        </w:rPr>
        <w:t>s Viscosity at 135°C, Pa 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56" w:right="0" w:firstLine="0"/>
        <w:jc w:val="left"/>
        <w:rPr>
          <w:sz w:val="18"/>
        </w:rPr>
      </w:pPr>
      <w:r>
        <w:rPr>
          <w:sz w:val="18"/>
        </w:rPr>
        <w:t>NOTES:</w:t>
      </w:r>
    </w:p>
    <w:p>
      <w:pPr>
        <w:pStyle w:val="ListParagraph"/>
        <w:numPr>
          <w:ilvl w:val="0"/>
          <w:numId w:val="8"/>
        </w:numPr>
        <w:tabs>
          <w:tab w:pos="488" w:val="left" w:leader="none"/>
          <w:tab w:pos="489" w:val="left" w:leader="none"/>
        </w:tabs>
        <w:spacing w:line="240" w:lineRule="auto" w:before="73" w:after="0"/>
        <w:ind w:left="489" w:right="0" w:hanging="333"/>
        <w:jc w:val="left"/>
        <w:rPr>
          <w:sz w:val="18"/>
        </w:rPr>
      </w:pPr>
      <w:r>
        <w:rPr>
          <w:spacing w:val="3"/>
          <w:sz w:val="18"/>
        </w:rPr>
        <w:t>Viscosity</w:t>
      </w:r>
      <w:r>
        <w:rPr>
          <w:spacing w:val="11"/>
          <w:sz w:val="18"/>
        </w:rPr>
        <w:t> </w:t>
      </w:r>
      <w:r>
        <w:rPr>
          <w:sz w:val="18"/>
        </w:rPr>
        <w:t>at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60°C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tests</w:t>
      </w:r>
      <w:r>
        <w:rPr>
          <w:spacing w:val="12"/>
          <w:sz w:val="18"/>
        </w:rPr>
        <w:t> </w:t>
      </w:r>
      <w:r>
        <w:rPr>
          <w:spacing w:val="1"/>
          <w:sz w:val="18"/>
        </w:rPr>
        <w:t>on</w:t>
      </w:r>
      <w:r>
        <w:rPr>
          <w:spacing w:val="11"/>
          <w:sz w:val="18"/>
        </w:rPr>
        <w:t> </w:t>
      </w:r>
      <w:r>
        <w:rPr>
          <w:spacing w:val="2"/>
          <w:sz w:val="18"/>
        </w:rPr>
        <w:t>M500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and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M1000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shall</w:t>
      </w:r>
      <w:r>
        <w:rPr>
          <w:spacing w:val="12"/>
          <w:sz w:val="18"/>
        </w:rPr>
        <w:t> </w:t>
      </w:r>
      <w:r>
        <w:rPr>
          <w:sz w:val="18"/>
        </w:rPr>
        <w:t>be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performed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using</w:t>
      </w:r>
      <w:r>
        <w:rPr>
          <w:spacing w:val="12"/>
          <w:sz w:val="18"/>
        </w:rPr>
        <w:t> </w:t>
      </w:r>
      <w:r>
        <w:rPr>
          <w:spacing w:val="1"/>
          <w:sz w:val="18"/>
        </w:rPr>
        <w:t>AS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2341.2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and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Asphalt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Institute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vacuum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capillary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viscometers.</w:t>
      </w:r>
    </w:p>
    <w:p>
      <w:pPr>
        <w:pStyle w:val="ListParagraph"/>
        <w:numPr>
          <w:ilvl w:val="0"/>
          <w:numId w:val="8"/>
        </w:numPr>
        <w:tabs>
          <w:tab w:pos="488" w:val="left" w:leader="none"/>
          <w:tab w:pos="489" w:val="left" w:leader="none"/>
        </w:tabs>
        <w:spacing w:line="240" w:lineRule="auto" w:before="72" w:after="0"/>
        <w:ind w:left="489" w:right="0" w:hanging="333"/>
        <w:jc w:val="left"/>
        <w:rPr>
          <w:sz w:val="18"/>
        </w:rPr>
      </w:pPr>
      <w:r>
        <w:rPr>
          <w:spacing w:val="3"/>
          <w:sz w:val="18"/>
        </w:rPr>
        <w:t>Alternative</w:t>
      </w:r>
      <w:r>
        <w:rPr>
          <w:spacing w:val="11"/>
          <w:sz w:val="18"/>
        </w:rPr>
        <w:t> </w:t>
      </w:r>
      <w:r>
        <w:rPr>
          <w:spacing w:val="2"/>
          <w:sz w:val="18"/>
        </w:rPr>
        <w:t>RTFO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treatment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methods</w:t>
      </w:r>
      <w:r>
        <w:rPr>
          <w:spacing w:val="12"/>
          <w:sz w:val="18"/>
        </w:rPr>
        <w:t> </w:t>
      </w:r>
      <w:r>
        <w:rPr>
          <w:spacing w:val="1"/>
          <w:sz w:val="18"/>
        </w:rPr>
        <w:t>may</w:t>
      </w:r>
      <w:r>
        <w:rPr>
          <w:spacing w:val="11"/>
          <w:sz w:val="18"/>
        </w:rPr>
        <w:t> </w:t>
      </w:r>
      <w:r>
        <w:rPr>
          <w:sz w:val="18"/>
        </w:rPr>
        <w:t>be</w:t>
      </w:r>
      <w:r>
        <w:rPr>
          <w:spacing w:val="11"/>
          <w:sz w:val="18"/>
        </w:rPr>
        <w:t> </w:t>
      </w:r>
      <w:r>
        <w:rPr>
          <w:spacing w:val="2"/>
          <w:sz w:val="18"/>
        </w:rPr>
        <w:t>used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(i.e.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AS/NZS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2341.10</w:t>
      </w:r>
      <w:r>
        <w:rPr>
          <w:spacing w:val="12"/>
          <w:sz w:val="18"/>
        </w:rPr>
        <w:t> </w:t>
      </w:r>
      <w:r>
        <w:rPr>
          <w:sz w:val="18"/>
        </w:rPr>
        <w:t>or</w:t>
      </w:r>
      <w:r>
        <w:rPr>
          <w:spacing w:val="11"/>
          <w:sz w:val="18"/>
        </w:rPr>
        <w:t> </w:t>
      </w:r>
      <w:r>
        <w:rPr>
          <w:spacing w:val="2"/>
          <w:sz w:val="18"/>
        </w:rPr>
        <w:t>ASTM</w:t>
      </w:r>
      <w:r>
        <w:rPr>
          <w:spacing w:val="12"/>
          <w:sz w:val="18"/>
        </w:rPr>
        <w:t> </w:t>
      </w:r>
      <w:r>
        <w:rPr>
          <w:sz w:val="18"/>
        </w:rPr>
        <w:t>D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2872)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for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which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different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property</w:t>
      </w:r>
      <w:r>
        <w:rPr>
          <w:spacing w:val="10"/>
          <w:sz w:val="18"/>
        </w:rPr>
        <w:t> </w:t>
      </w:r>
      <w:r>
        <w:rPr>
          <w:spacing w:val="2"/>
          <w:sz w:val="18"/>
        </w:rPr>
        <w:t>limits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are</w:t>
      </w:r>
      <w:r>
        <w:rPr>
          <w:spacing w:val="11"/>
          <w:sz w:val="18"/>
        </w:rPr>
        <w:t> </w:t>
      </w:r>
      <w:r>
        <w:rPr>
          <w:spacing w:val="5"/>
          <w:sz w:val="18"/>
        </w:rPr>
        <w:t>specified.</w:t>
      </w:r>
    </w:p>
    <w:p>
      <w:pPr>
        <w:spacing w:after="0" w:line="240" w:lineRule="auto"/>
        <w:jc w:val="left"/>
        <w:rPr>
          <w:sz w:val="18"/>
        </w:rPr>
        <w:sectPr>
          <w:pgSz w:w="16840" w:h="11910" w:orient="landscape"/>
          <w:pgMar w:top="0" w:bottom="280" w:left="9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09"/>
        <w:ind w:left="45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Standards Australia</w:t>
      </w:r>
    </w:p>
    <w:p>
      <w:pPr>
        <w:spacing w:line="254" w:lineRule="auto" w:before="9"/>
        <w:ind w:left="453" w:right="89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Standards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Australia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develops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Australian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Standards®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other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documents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of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public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benefit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national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interest. These Standards are developed through an open process of consultation and consensus, in which all interested parties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are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invited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to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participate.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Through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Memorandum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of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Understanding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with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Commonwealth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Government, Standards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Australia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is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recognized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as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Australia’s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peak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non-government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national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standards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body.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Standards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Australia also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supports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excellence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design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innovation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through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Australian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Design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Awards.</w:t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spacing w:before="0"/>
        <w:ind w:left="453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For further information visit </w:t>
      </w:r>
      <w:hyperlink r:id="rId26">
        <w:r>
          <w:rPr>
            <w:rFonts w:ascii="Arial"/>
            <w:sz w:val="18"/>
          </w:rPr>
          <w:t>www.standards.org.au</w:t>
        </w:r>
      </w:hyperlink>
    </w:p>
    <w:p>
      <w:pPr>
        <w:pStyle w:val="BodyText"/>
        <w:spacing w:before="8"/>
        <w:rPr>
          <w:rFonts w:ascii="Arial"/>
          <w:sz w:val="18"/>
        </w:rPr>
      </w:pPr>
    </w:p>
    <w:p>
      <w:pPr>
        <w:spacing w:before="0"/>
        <w:ind w:left="453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Australian Standards®</w:t>
      </w:r>
    </w:p>
    <w:p>
      <w:pPr>
        <w:spacing w:line="254" w:lineRule="auto" w:before="8"/>
        <w:ind w:left="453" w:right="199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Committees of experts from industry, governments, consumers and other relevant sectors prepare Australian Standards.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requirements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or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recommendations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contained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published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Standards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consensus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views of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representative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interests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17"/>
          <w:sz w:val="18"/>
        </w:rPr>
        <w:t> </w:t>
      </w:r>
      <w:r>
        <w:rPr>
          <w:rFonts w:ascii="Arial"/>
          <w:sz w:val="18"/>
        </w:rPr>
        <w:t>also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take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account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comments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received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from</w:t>
      </w:r>
      <w:r>
        <w:rPr>
          <w:rFonts w:ascii="Arial"/>
          <w:spacing w:val="-17"/>
          <w:sz w:val="18"/>
        </w:rPr>
        <w:t> </w:t>
      </w:r>
      <w:r>
        <w:rPr>
          <w:rFonts w:ascii="Arial"/>
          <w:sz w:val="18"/>
        </w:rPr>
        <w:t>other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sources.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They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reflect</w:t>
      </w:r>
      <w:r>
        <w:rPr>
          <w:rFonts w:ascii="Arial"/>
          <w:spacing w:val="-16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7"/>
          <w:sz w:val="18"/>
        </w:rPr>
        <w:t> </w:t>
      </w:r>
      <w:r>
        <w:rPr>
          <w:rFonts w:ascii="Arial"/>
          <w:sz w:val="18"/>
        </w:rPr>
        <w:t>latest scientific</w:t>
      </w:r>
      <w:r>
        <w:rPr>
          <w:rFonts w:ascii="Arial"/>
          <w:spacing w:val="-21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21"/>
          <w:sz w:val="18"/>
        </w:rPr>
        <w:t> </w:t>
      </w:r>
      <w:r>
        <w:rPr>
          <w:rFonts w:ascii="Arial"/>
          <w:sz w:val="18"/>
        </w:rPr>
        <w:t>industry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experience.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Australian</w:t>
      </w:r>
      <w:r>
        <w:rPr>
          <w:rFonts w:ascii="Arial"/>
          <w:spacing w:val="-21"/>
          <w:sz w:val="18"/>
        </w:rPr>
        <w:t> </w:t>
      </w:r>
      <w:r>
        <w:rPr>
          <w:rFonts w:ascii="Arial"/>
          <w:sz w:val="18"/>
        </w:rPr>
        <w:t>Standards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kept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under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continuous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review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after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publication</w:t>
      </w:r>
      <w:r>
        <w:rPr>
          <w:rFonts w:ascii="Arial"/>
          <w:spacing w:val="-21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are updated regularly to take account of changing</w:t>
      </w:r>
      <w:r>
        <w:rPr>
          <w:rFonts w:ascii="Arial"/>
          <w:spacing w:val="-8"/>
          <w:sz w:val="18"/>
        </w:rPr>
        <w:t> </w:t>
      </w:r>
      <w:r>
        <w:rPr>
          <w:rFonts w:ascii="Arial"/>
          <w:sz w:val="18"/>
        </w:rPr>
        <w:t>technology.</w:t>
      </w:r>
    </w:p>
    <w:p>
      <w:pPr>
        <w:pStyle w:val="BodyText"/>
        <w:spacing w:before="9"/>
        <w:rPr>
          <w:rFonts w:ascii="Arial"/>
          <w:sz w:val="17"/>
        </w:rPr>
      </w:pPr>
    </w:p>
    <w:p>
      <w:pPr>
        <w:spacing w:before="0"/>
        <w:ind w:left="45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International Involvement</w:t>
      </w:r>
    </w:p>
    <w:p>
      <w:pPr>
        <w:spacing w:line="254" w:lineRule="auto" w:before="10"/>
        <w:ind w:left="453" w:right="122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Standards Australia is responsible for ensuring the Australian viewpoint is considered in the formulation of International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Standards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that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latest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international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experience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incorporated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national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Standards.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This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role</w:t>
      </w:r>
      <w:r>
        <w:rPr>
          <w:rFonts w:ascii="Arial"/>
          <w:spacing w:val="-22"/>
          <w:sz w:val="18"/>
        </w:rPr>
        <w:t> </w:t>
      </w:r>
      <w:r>
        <w:rPr>
          <w:rFonts w:ascii="Arial"/>
          <w:sz w:val="18"/>
        </w:rPr>
        <w:t>is vital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assisting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local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industry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compete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international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markets.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Standards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Australia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represents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Australia</w:t>
      </w:r>
      <w:r>
        <w:rPr>
          <w:rFonts w:ascii="Arial"/>
          <w:spacing w:val="-20"/>
          <w:sz w:val="18"/>
        </w:rPr>
        <w:t> </w:t>
      </w:r>
      <w:r>
        <w:rPr>
          <w:rFonts w:ascii="Arial"/>
          <w:sz w:val="18"/>
        </w:rPr>
        <w:t>at</w:t>
      </w:r>
      <w:r>
        <w:rPr>
          <w:rFonts w:ascii="Arial"/>
          <w:spacing w:val="-19"/>
          <w:sz w:val="18"/>
        </w:rPr>
        <w:t> </w:t>
      </w:r>
      <w:r>
        <w:rPr>
          <w:rFonts w:ascii="Arial"/>
          <w:sz w:val="18"/>
        </w:rPr>
        <w:t>both the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International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Organization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Standardization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(ISO)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International</w:t>
      </w:r>
      <w:r>
        <w:rPr>
          <w:rFonts w:ascii="Arial"/>
          <w:spacing w:val="-24"/>
          <w:sz w:val="18"/>
        </w:rPr>
        <w:t> </w:t>
      </w:r>
      <w:r>
        <w:rPr>
          <w:rFonts w:ascii="Arial"/>
          <w:sz w:val="18"/>
        </w:rPr>
        <w:t>Electrotechnical</w:t>
      </w:r>
      <w:r>
        <w:rPr>
          <w:rFonts w:ascii="Arial"/>
          <w:spacing w:val="-24"/>
          <w:sz w:val="18"/>
        </w:rPr>
        <w:t> </w:t>
      </w:r>
      <w:r>
        <w:rPr>
          <w:rFonts w:ascii="Arial"/>
          <w:sz w:val="18"/>
        </w:rPr>
        <w:t>Commission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(IEC).</w:t>
      </w:r>
    </w:p>
    <w:p>
      <w:pPr>
        <w:pStyle w:val="BodyText"/>
        <w:spacing w:before="7"/>
        <w:rPr>
          <w:rFonts w:ascii="Arial"/>
          <w:sz w:val="17"/>
        </w:rPr>
      </w:pPr>
    </w:p>
    <w:p>
      <w:pPr>
        <w:spacing w:before="0"/>
        <w:ind w:left="45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Sales and Distribution</w:t>
      </w:r>
    </w:p>
    <w:p>
      <w:pPr>
        <w:spacing w:line="254" w:lineRule="auto" w:before="9"/>
        <w:ind w:left="453" w:right="694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Australian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Standards®,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Handbooks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other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documents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developed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by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Standards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Australia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are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printed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z w:val="18"/>
        </w:rPr>
        <w:t>and distributed under licence by SAI Global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z w:val="18"/>
        </w:rPr>
        <w:t>Limited.</w:t>
      </w:r>
    </w:p>
    <w:p>
      <w:pPr>
        <w:spacing w:after="0" w:line="254" w:lineRule="auto"/>
        <w:jc w:val="left"/>
        <w:rPr>
          <w:rFonts w:ascii="Arial" w:hAnsi="Arial"/>
          <w:sz w:val="18"/>
        </w:rPr>
        <w:sectPr>
          <w:pgSz w:w="11910" w:h="16840"/>
          <w:pgMar w:top="1600" w:bottom="280" w:left="1020" w:right="13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8"/>
        </w:rPr>
      </w:pPr>
    </w:p>
    <w:p>
      <w:pPr>
        <w:spacing w:before="73"/>
        <w:ind w:left="11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For information regarding the development of Standards contact:</w:t>
      </w:r>
    </w:p>
    <w:p>
      <w:pPr>
        <w:spacing w:line="254" w:lineRule="auto" w:before="13"/>
        <w:ind w:left="114" w:right="6924" w:firstLine="0"/>
        <w:jc w:val="left"/>
        <w:rPr>
          <w:rFonts w:ascii="Arial"/>
          <w:sz w:val="18"/>
        </w:rPr>
      </w:pPr>
      <w:r>
        <w:rPr>
          <w:rFonts w:ascii="Arial"/>
          <w:w w:val="95"/>
          <w:sz w:val="18"/>
        </w:rPr>
        <w:t>Standards Australia Limited </w:t>
      </w:r>
      <w:r>
        <w:rPr>
          <w:rFonts w:ascii="Arial"/>
          <w:sz w:val="18"/>
        </w:rPr>
        <w:t>GPO Box 476</w:t>
      </w:r>
    </w:p>
    <w:p>
      <w:pPr>
        <w:spacing w:before="2"/>
        <w:ind w:left="11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Sydney NSW 2001</w:t>
      </w:r>
    </w:p>
    <w:p>
      <w:pPr>
        <w:spacing w:before="12"/>
        <w:ind w:left="11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Phone: 02 9237 6000</w:t>
      </w:r>
    </w:p>
    <w:p>
      <w:pPr>
        <w:spacing w:before="13"/>
        <w:ind w:left="11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Fax: 02 9237 6010</w:t>
      </w:r>
    </w:p>
    <w:p>
      <w:pPr>
        <w:spacing w:line="254" w:lineRule="auto" w:before="14"/>
        <w:ind w:left="114" w:right="6924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Email:</w:t>
      </w:r>
      <w:hyperlink r:id="rId27">
        <w:r>
          <w:rPr>
            <w:rFonts w:ascii="Arial"/>
            <w:sz w:val="18"/>
          </w:rPr>
          <w:t> mail@standards.org.au</w:t>
        </w:r>
      </w:hyperlink>
      <w:r>
        <w:rPr>
          <w:rFonts w:ascii="Arial"/>
          <w:sz w:val="18"/>
        </w:rPr>
        <w:t> </w:t>
      </w:r>
      <w:r>
        <w:rPr>
          <w:rFonts w:ascii="Arial"/>
          <w:w w:val="95"/>
          <w:sz w:val="18"/>
        </w:rPr>
        <w:t>Internet: </w:t>
      </w:r>
      <w:hyperlink r:id="rId26">
        <w:r>
          <w:rPr>
            <w:rFonts w:ascii="Arial"/>
            <w:w w:val="95"/>
            <w:sz w:val="18"/>
          </w:rPr>
          <w:t>www.standards.org.au</w:t>
        </w:r>
      </w:hyperlink>
    </w:p>
    <w:p>
      <w:pPr>
        <w:pStyle w:val="BodyText"/>
        <w:spacing w:before="2"/>
        <w:rPr>
          <w:rFonts w:ascii="Arial"/>
          <w:sz w:val="19"/>
        </w:rPr>
      </w:pPr>
    </w:p>
    <w:p>
      <w:pPr>
        <w:spacing w:before="0"/>
        <w:ind w:left="11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For information regarding the sale and distribution of Standards contact:</w:t>
      </w:r>
    </w:p>
    <w:p>
      <w:pPr>
        <w:spacing w:line="254" w:lineRule="auto" w:before="13"/>
        <w:ind w:left="114" w:right="7885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SAI Global Limited Phone: 13 12 42</w:t>
      </w:r>
    </w:p>
    <w:p>
      <w:pPr>
        <w:spacing w:before="2"/>
        <w:ind w:left="11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Fax: 1300 65 49 49</w:t>
      </w:r>
    </w:p>
    <w:p>
      <w:pPr>
        <w:spacing w:before="12"/>
        <w:ind w:left="114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Email: </w:t>
      </w:r>
      <w:hyperlink r:id="rId28">
        <w:r>
          <w:rPr>
            <w:rFonts w:ascii="Arial"/>
            <w:sz w:val="18"/>
          </w:rPr>
          <w:t>sales@saiglobal.com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9"/>
        </w:rPr>
      </w:pPr>
      <w:r>
        <w:rPr/>
        <w:pict>
          <v:group style="position:absolute;margin-left:228.600006pt;margin-top:18.980263pt;width:113.85pt;height:113.8pt;mso-position-horizontal-relative:page;mso-position-vertical-relative:paragraph;z-index:1384;mso-wrap-distance-left:0;mso-wrap-distance-right:0" coordorigin="4572,380" coordsize="2277,2276">
            <v:shape style="position:absolute;left:4572;top:1503;width:1313;height:327" type="#_x0000_t75" stroked="false">
              <v:imagedata r:id="rId29" o:title=""/>
            </v:shape>
            <v:shape style="position:absolute;left:5373;top:1085;width:1306;height:439" type="#_x0000_t75" stroked="false">
              <v:imagedata r:id="rId30" o:title=""/>
            </v:shape>
            <v:shape style="position:absolute;left:6193;top:1356;width:486;height:103" type="#_x0000_t75" stroked="false">
              <v:imagedata r:id="rId31" o:title=""/>
            </v:shape>
            <v:shape style="position:absolute;left:5951;top:1216;width:209;height:122" type="#_x0000_t75" stroked="false">
              <v:imagedata r:id="rId32" o:title=""/>
            </v:shape>
            <v:shape style="position:absolute;left:5512;top:1251;width:3;height:2" type="#_x0000_t75" stroked="false">
              <v:imagedata r:id="rId33" o:title=""/>
            </v:shape>
            <v:shape style="position:absolute;left:5871;top:1292;width:308;height:128" type="#_x0000_t75" stroked="false">
              <v:imagedata r:id="rId34" o:title=""/>
            </v:shape>
            <v:shape style="position:absolute;left:5869;top:379;width:980;height:978" coordorigin="5870,380" coordsize="980,978" path="m6711,1323l6681,1358,6695,1343,6708,1327,6711,1323xm6333,383l6278,383,6350,388,6421,402,6491,425,6557,458,6620,499,6678,550,6729,608,6771,671,6804,738,6827,807,6841,879,6845,951,6841,1024,6827,1096,6804,1165,6772,1232,6731,1295,6720,1312,6711,1323,6732,1299,6774,1235,6807,1168,6830,1097,6844,1025,6849,951,6844,878,6830,806,6807,736,6774,669,6732,606,6681,547,6622,496,6559,454,6492,422,6422,398,6350,384,6333,383xm6278,380l6204,384,6131,398,6060,421,5993,454,5929,496,5870,547,5872,550,5931,499,5994,457,6062,425,6132,402,6204,388,6278,383,6333,383,6278,380xe" filled="true" fillcolor="#1a171c" stroked="false">
              <v:path arrowok="t"/>
              <v:fill type="solid"/>
            </v:shape>
            <v:shape style="position:absolute;left:5805;top:1356;width:439;height:374" coordorigin="5805,1356" coordsize="439,374" path="m5872,1662l5871,1663,5870,1664,5870,1665,5904,1693,5942,1713,5983,1725,6025,1729,6062,1726,6025,1726,5984,1722,5944,1710,5906,1690,5872,1663,5872,1662xm6241,1523l6235,1560,6223,1597,6204,1631,6178,1663,6144,1690,6106,1710,6066,1722,6025,1726,6062,1726,6067,1725,6108,1713,6146,1693,6180,1665,6207,1633,6226,1598,6239,1561,6244,1523,6241,1523xm5828,1607l5833,1616,5839,1626,5845,1635,5851,1644,5852,1643,5853,1642,5853,1641,5845,1630,5838,1619,5833,1608,5831,1608,5828,1607xm5810,1528l5808,1528,5806,1528,5807,1540,5809,1552,5812,1564,5815,1575,5819,1576,5816,1564,5813,1552,5811,1540,5810,1528xm5868,1356l5842,1389,5822,1425,5810,1464,5805,1504,5808,1503,5809,1503,5814,1464,5826,1426,5845,1390,5872,1358,5870,1358,5868,1356xm5871,1357l5870,1358,5872,1358,5872,1358,5871,1357xe" filled="true" fillcolor="#1a171c" stroked="false">
              <v:path arrowok="t"/>
              <v:fill type="solid"/>
            </v:shape>
            <v:shape style="position:absolute;left:5805;top:1503;width:67;height:162" coordorigin="5805,1503" coordsize="67,162" path="m5853,1641l5853,1642,5852,1643,5851,1644,5857,1651,5863,1658,5870,1665,5871,1663,5872,1662,5865,1655,5859,1648,5853,1641xm5815,1575l5819,1586,5823,1597,5828,1607,5833,1608,5827,1598,5823,1587,5819,1576,5815,1575xm5809,1503l5807,1503,5805,1504,5805,1516,5806,1522,5806,1528,5807,1528,5810,1528,5809,1522,5809,1516,5809,1503xe" filled="true" fillcolor="#1a171c" stroked="false">
              <v:path arrowok="t"/>
              <v:fill type="solid"/>
            </v:shape>
            <v:shape style="position:absolute;left:6178;top:1356;width:67;height:167" type="#_x0000_t75" stroked="false">
              <v:imagedata r:id="rId35" o:title=""/>
            </v:shape>
            <v:shape style="position:absolute;left:6180;top:1357;width:13;height:13" type="#_x0000_t75" stroked="false">
              <v:imagedata r:id="rId36" o:title=""/>
            </v:shape>
            <v:shape style="position:absolute;left:6177;top:1357;width:2;height:2" coordorigin="6178,1357" coordsize="1,1" path="m6178,1358l6178,1357,6178,1357,6179,1357,6178,1358xe" filled="true" fillcolor="#19161b" stroked="false">
              <v:path arrowok="t"/>
              <v:fill type="solid"/>
            </v:shape>
            <v:shape style="position:absolute;left:5870;top:1356;width:2;height:2" type="#_x0000_t75" stroked="false">
              <v:imagedata r:id="rId18" o:title=""/>
            </v:shape>
            <v:shape style="position:absolute;left:5870;top:1356;width:2;height:2" coordorigin="5871,1356" coordsize="2,2" path="m5872,1358l5871,1356,5872,1357xe" filled="true" fillcolor="#19161b" stroked="false">
              <v:path arrowok="t"/>
              <v:fill type="solid"/>
            </v:shape>
            <v:shape style="position:absolute;left:6096;top:995;width:127;height:112" coordorigin="6096,996" coordsize="127,112" path="m6098,996l6096,999,6118,1008,6139,1019,6190,1063,6218,1106,6223,1107,6180,1048,6120,1005,6098,996xe" filled="true" fillcolor="#1a171c" stroked="false">
              <v:path arrowok="t"/>
              <v:fill type="solid"/>
            </v:shape>
            <v:shape style="position:absolute;left:6179;top:1105;width:66;height:253" type="#_x0000_t75" stroked="false">
              <v:imagedata r:id="rId37" o:title=""/>
            </v:shape>
            <v:shape style="position:absolute;left:6180;top:1356;width:2;height:2" coordorigin="6180,1357" coordsize="1,1" path="m6181,1357l6180,1357,6181,1357xe" filled="true" fillcolor="#19161b" stroked="false">
              <v:path arrowok="t"/>
              <v:fill type="solid"/>
            </v:shape>
            <v:shape style="position:absolute;left:5827;top:983;width:267;height:373" coordorigin="5827,983" coordsize="267,373" path="m5855,1342l5859,1347,5864,1352,5868,1356,5869,1355,5865,1350,5860,1346,5855,1342xm6025,983l5983,987,5942,999,5904,1019,5870,1048,5857,1061,5846,1076,5836,1091,5827,1107,5832,1106,5840,1091,5850,1077,5860,1063,5872,1050,5906,1022,5944,1003,5984,991,6025,987,6064,987,6060,986,6042,984,6025,983xm6064,987l6025,987,6042,988,6059,990,6076,993,6093,998,6094,994,6077,990,6064,987xe" filled="true" fillcolor="#1a171c" stroked="false">
              <v:path arrowok="t"/>
              <v:fill type="solid"/>
            </v:shape>
            <v:shape style="position:absolute;left:5805;top:1105;width:67;height:251" type="#_x0000_t75" stroked="false">
              <v:imagedata r:id="rId38" o:title=""/>
            </v:shape>
            <v:shape style="position:absolute;left:5870;top:1355;width:2;height:2" coordorigin="5871,1355" coordsize="2,2" path="m5871,1356l5871,1356,5872,1355,5871,1356xe" filled="true" fillcolor="#19161b" stroked="false">
              <v:path arrowok="t"/>
              <v:fill type="solid"/>
            </v:shape>
            <v:shape style="position:absolute;left:5868;top:1355;width:3;height:3" coordorigin="5868,1355" coordsize="3,3" path="m5870,1358l5868,1356,5869,1355,5871,1357,5870,1358xe" filled="true" fillcolor="#1a171c" stroked="false">
              <v:path arrowok="t"/>
              <v:fill type="solid"/>
            </v:shape>
            <v:shape style="position:absolute;left:5869;top:1354;width:2;height:2" type="#_x0000_t75" stroked="false">
              <v:imagedata r:id="rId18" o:title=""/>
            </v:shape>
            <v:shape style="position:absolute;left:5870;top:1356;width:2;height:2" coordorigin="5871,1356" coordsize="1,1" path="m5871,1356l5871,1356,5871,1356xe" filled="true" fillcolor="#19161b" stroked="false">
              <v:path arrowok="t"/>
              <v:fill type="solid"/>
            </v:shape>
            <v:shape style="position:absolute;left:6076;top:997;width:21;height:90" coordorigin="6076,998" coordsize="21,90" path="m6093,998l6087,1020,6082,1042,6078,1064,6076,1087,6080,1087,6082,1065,6085,1043,6090,1021,6096,999,6093,998xe" filled="true" fillcolor="#1a171c" stroked="false">
              <v:path arrowok="t"/>
              <v:fill type="solid"/>
            </v:shape>
            <v:shape style="position:absolute;left:6075;top:1086;width:105;height:268" type="#_x0000_t75" stroked="false">
              <v:imagedata r:id="rId39" o:title=""/>
            </v:shape>
            <v:shape style="position:absolute;left:6160;top:1337;width:19;height:20" type="#_x0000_t75" stroked="false">
              <v:imagedata r:id="rId40" o:title=""/>
            </v:shape>
            <v:shape style="position:absolute;left:6178;top:1356;width:2;height:2" type="#_x0000_t75" stroked="false">
              <v:imagedata r:id="rId18" o:title=""/>
            </v:shape>
            <v:shape style="position:absolute;left:6178;top:1356;width:2;height:2" coordorigin="6178,1356" coordsize="2,2" path="m6179,1357l6178,1357,6179,1356,6179,1357,6179,1357xe" filled="true" fillcolor="#19161b" stroked="false">
              <v:path arrowok="t"/>
              <v:fill type="solid"/>
            </v:shape>
            <v:shape style="position:absolute;left:6094;top:754;width:691;height:605" coordorigin="6094,754" coordsize="691,605" path="m6680,1356l6679,1357,6680,1358,6681,1358,6680,1356xm6467,758l6430,758,6497,764,6562,783,6623,815,6678,860,6723,915,6755,976,6774,1042,6781,1109,6774,1175,6755,1240,6723,1300,6679,1355,6693,1340,6706,1326,6719,1311,6731,1295,6754,1251,6771,1205,6781,1157,6784,1109,6778,1041,6758,975,6726,913,6680,858,6625,812,6563,780,6498,761,6467,758xm6430,754l6363,761,6297,780,6235,812,6179,858,6152,889,6128,922,6109,958,6094,994,6098,995,6112,959,6131,924,6154,891,6182,860,6237,815,6298,783,6363,764,6430,758,6467,758,6430,754xe" filled="true" fillcolor="#1a171c" stroked="false">
              <v:path arrowok="t"/>
              <v:fill type="solid"/>
            </v:shape>
            <v:shape style="position:absolute;left:6677;top:1355;width:2;height:2" type="#_x0000_t75" stroked="false">
              <v:imagedata r:id="rId18" o:title=""/>
            </v:shape>
            <v:shape style="position:absolute;left:6678;top:1295;width:52;height:63" coordorigin="6679,1295" coordsize="52,63" path="m6682,1356l6680,1356,6680,1356,6681,1358,6682,1356xm6731,1295l6719,1311,6706,1326,6693,1340,6679,1355,6680,1356,6680,1356,6682,1356,6695,1343,6708,1327,6720,1312,6731,1295xe" filled="true" fillcolor="#1a171c" stroked="false">
              <v:path arrowok="t"/>
              <v:fill type="solid"/>
            </v:shape>
            <v:shape style="position:absolute;left:6678;top:1354;width:2;height:2" type="#_x0000_t75" stroked="false">
              <v:imagedata r:id="rId18" o:title=""/>
            </v:shape>
            <v:shape style="position:absolute;left:6178;top:1353;width:4;height:3" type="#_x0000_t75" stroked="false">
              <v:imagedata r:id="rId41" o:title=""/>
            </v:shape>
            <v:shape style="position:absolute;left:6177;top:1354;width:2;height:2" type="#_x0000_t75" stroked="false">
              <v:imagedata r:id="rId42" o:title=""/>
            </v:shape>
            <v:shape style="position:absolute;left:6179;top:1354;width:3;height:3" type="#_x0000_t75" stroked="false">
              <v:imagedata r:id="rId18" o:title=""/>
            </v:shape>
            <v:shape style="position:absolute;left:6179;top:1355;width:2;height:2" coordorigin="6179,1356" coordsize="2,2" path="m6180,1356l6180,1356,6180,1357,6181,1357,6180,1356xm6180,1356l6180,1356,6180,1356,6180,1356xm6179,1356l6179,1356,6180,1356,6180,1356,6179,1356xe" filled="true" fillcolor="#19161b" stroked="false">
              <v:path arrowok="t"/>
              <v:fill type="solid"/>
            </v:shape>
            <v:shape style="position:absolute;left:6178;top:1355;width:2;height:2" coordorigin="6179,1356" coordsize="1,1" path="m6179,1356l6179,1356,6179,1357,6180,1356,6179,1356xe" filled="true" fillcolor="#19161b" stroked="false">
              <v:path arrowok="t"/>
              <v:fill type="solid"/>
            </v:shape>
            <v:shape style="position:absolute;left:6093;top:994;width:5;height:5" coordorigin="6093,994" coordsize="5,5" path="m6096,999l6093,998,6094,994,6097,996,6096,999xe" filled="true" fillcolor="#1a171c" stroked="false">
              <v:path arrowok="t"/>
              <v:fill type="solid"/>
            </v:shape>
            <v:shape style="position:absolute;left:5102;top:1351;width:273;height:1304" coordorigin="5102,1352" coordsize="273,1304" path="m5165,1678l5161,1678,5135,1757,5117,1838,5106,1919,5102,2002,5105,2080,5115,2159,5132,2236,5155,2312,5185,2386,5222,2458,5265,2527,5316,2593,5372,2656,5375,2653,5318,2591,5268,2525,5225,2457,5189,2385,5159,2311,5135,2235,5119,2158,5109,2080,5106,2002,5109,1919,5120,1838,5139,1757,5165,1678xm5227,1541l5211,1568,5197,1596,5183,1625,5171,1654,5175,1654,5187,1625,5200,1597,5214,1570,5230,1543,5229,1542,5227,1541xm5372,1352l5336,1391,5301,1431,5270,1473,5241,1517,5242,1517,5244,1519,5273,1475,5304,1434,5338,1393,5373,1356,5371,1356,5371,1356,5374,1353,5372,1352xm5374,1353l5371,1356,5373,1356,5375,1354,5374,1353xe" filled="true" fillcolor="#1a171c" stroked="false">
              <v:path arrowok="t"/>
              <v:fill type="solid"/>
            </v:shape>
            <v:shape style="position:absolute;left:5161;top:1516;width:83;height:162" coordorigin="5161,1517" coordsize="83,162" path="m5175,1654l5171,1654,5167,1662,5164,1670,5161,1678,5165,1678,5168,1670,5171,1662,5175,1654xm5241,1517l5236,1525,5231,1533,5227,1541,5228,1541,5229,1542,5230,1543,5234,1535,5239,1527,5244,1519,5242,1517,5241,1517xe" filled="true" fillcolor="#1a171c" stroked="false">
              <v:path arrowok="t"/>
              <v:fill type="solid"/>
            </v:shape>
            <w10:wrap type="topAndBottom"/>
          </v:group>
        </w:pict>
      </w:r>
    </w:p>
    <w:p>
      <w:pPr>
        <w:spacing w:line="186" w:lineRule="exact" w:before="0"/>
        <w:ind w:left="0" w:right="233" w:firstLine="0"/>
        <w:jc w:val="right"/>
        <w:rPr>
          <w:rFonts w:ascii="Arial"/>
          <w:sz w:val="18"/>
        </w:rPr>
      </w:pPr>
      <w:r>
        <w:rPr>
          <w:rFonts w:ascii="Arial"/>
          <w:sz w:val="18"/>
        </w:rPr>
        <w:t>ISBN 978 1 74342 623 4</w:t>
      </w:r>
    </w:p>
    <w:p>
      <w:pPr>
        <w:spacing w:after="0" w:line="186" w:lineRule="exact"/>
        <w:jc w:val="right"/>
        <w:rPr>
          <w:rFonts w:ascii="Arial"/>
          <w:sz w:val="18"/>
        </w:rPr>
        <w:sectPr>
          <w:pgSz w:w="11910" w:h="16840"/>
          <w:pgMar w:top="1600" w:bottom="280" w:left="1020" w:right="13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7"/>
        </w:rPr>
      </w:pPr>
    </w:p>
    <w:p>
      <w:pPr>
        <w:spacing w:before="91"/>
        <w:ind w:left="1468" w:right="0" w:firstLine="0"/>
        <w:jc w:val="left"/>
        <w:rPr>
          <w:rFonts w:ascii="Arial"/>
          <w:sz w:val="28"/>
        </w:rPr>
      </w:pPr>
      <w:r>
        <w:rPr>
          <w:rFonts w:ascii="Arial"/>
          <w:sz w:val="28"/>
        </w:rPr>
        <w:t>This page has been left intentionally blank.</w:t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dobe Garamond Pro">
    <w:altName w:val="Adobe Garamond Pro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489" w:hanging="333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900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0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60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8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00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20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840" w:hanging="333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244" w:hanging="56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138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6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5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3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2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0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9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7" w:hanging="568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52" w:hanging="4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356" w:hanging="45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329" w:hanging="4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4" w:hanging="4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4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4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9" w:hanging="4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4" w:hanging="45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52" w:hanging="4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327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1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8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5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2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0" w:hanging="47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27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26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3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27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26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3" w:hanging="56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2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13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7" w:hanging="5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098" w:hanging="357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912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4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37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9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2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4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7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9" w:hanging="357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4"/>
      <w:ind w:left="1623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44" w:hanging="56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hyperlink" Target="http://www.standards.org.au/" TargetMode="External"/><Relationship Id="rId27" Type="http://schemas.openxmlformats.org/officeDocument/2006/relationships/hyperlink" Target="mailto:mail@standards.org.au" TargetMode="External"/><Relationship Id="rId28" Type="http://schemas.openxmlformats.org/officeDocument/2006/relationships/hyperlink" Target="mailto:sales@saiglobal.com" TargetMode="External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Standards Australia</dc:creator>
  <dc:title>AS 2008-2013 Bitumen for pavements </dc:title>
  <dcterms:created xsi:type="dcterms:W3CDTF">2021-05-27T02:45:55Z</dcterms:created>
  <dcterms:modified xsi:type="dcterms:W3CDTF">2021-05-27T02:45:55Z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2021-05-27T00:00:00Z</vt:filetime>
  </property>
</Properties>
</file>