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ZWDS/KNY/HY-2018011货运代理询价函的</w:t>
      </w:r>
      <w:r>
        <w:rPr>
          <w:rFonts w:hint="eastAsia"/>
          <w:sz w:val="48"/>
          <w:szCs w:val="48"/>
        </w:rPr>
        <w:t>变更</w:t>
      </w:r>
      <w:r>
        <w:rPr>
          <w:sz w:val="48"/>
          <w:szCs w:val="48"/>
        </w:rPr>
        <w:t>公告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 </w:t>
      </w:r>
    </w:p>
    <w:p>
      <w:pPr>
        <w:jc w:val="center"/>
        <w:rPr>
          <w:sz w:val="24"/>
          <w:szCs w:val="24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 w:val="24"/>
          <w:szCs w:val="24"/>
        </w:rPr>
        <w:t>文件编号：Z</w:t>
      </w:r>
      <w:r>
        <w:rPr>
          <w:sz w:val="24"/>
          <w:szCs w:val="24"/>
        </w:rPr>
        <w:t>WDS/KNY/HY-2018011-1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兹询价函中涉及的报价港口多，货运代理商收集各个港口的报价资料程序较繁琐，同时我司近期已确认合作船公司，现对Z</w:t>
      </w:r>
      <w:r>
        <w:rPr>
          <w:sz w:val="28"/>
          <w:szCs w:val="28"/>
        </w:rPr>
        <w:t>WDS/KNY/HY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2018011</w:t>
      </w:r>
      <w:r>
        <w:rPr>
          <w:rFonts w:hint="eastAsia"/>
          <w:sz w:val="28"/>
          <w:szCs w:val="28"/>
        </w:rPr>
        <w:t>货运代理询价函作出如下变更：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原定递交正本报价文件的截止时间为2</w:t>
      </w:r>
      <w:r>
        <w:rPr>
          <w:sz w:val="28"/>
          <w:szCs w:val="28"/>
        </w:rPr>
        <w:t>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月1日下午3点前，现变更递交正本报价文件的截止时间为2</w:t>
      </w:r>
      <w:r>
        <w:rPr>
          <w:sz w:val="28"/>
          <w:szCs w:val="28"/>
        </w:rPr>
        <w:t>018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日下午3点前，请参与报价货运代理公司关注。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询价函中列明的协议期内我司指定主承运船公司为马士基（中国）航运有限公司，望参与报价的货运代理公司积极与我司指定主承运船公司合作，高质量完成我司货物出运工作，其中海运费、T</w:t>
      </w:r>
      <w:r>
        <w:rPr>
          <w:sz w:val="28"/>
          <w:szCs w:val="28"/>
        </w:rPr>
        <w:t>HC</w:t>
      </w:r>
      <w:r>
        <w:rPr>
          <w:rFonts w:hint="eastAsia"/>
          <w:sz w:val="28"/>
          <w:szCs w:val="28"/>
        </w:rPr>
        <w:t>、提单费和蒙巴萨至内罗毕铁路费等我司直接与船公司结算。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>WDS/KNY/HY-2018011</w:t>
      </w:r>
      <w:r>
        <w:rPr>
          <w:rFonts w:hint="eastAsia"/>
          <w:sz w:val="28"/>
          <w:szCs w:val="28"/>
        </w:rPr>
        <w:t>货运代理询价函中的附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eastAsia"/>
          <w:sz w:val="28"/>
          <w:szCs w:val="28"/>
        </w:rPr>
        <w:t>报价表格未列明的费用，如：货运代理仓库装箱费（2</w:t>
      </w:r>
      <w:r>
        <w:rPr>
          <w:sz w:val="28"/>
          <w:szCs w:val="28"/>
        </w:rPr>
        <w:t>0GP/40HQ</w:t>
      </w:r>
      <w:r>
        <w:rPr>
          <w:rFonts w:hint="eastAsia"/>
          <w:sz w:val="28"/>
          <w:szCs w:val="28"/>
        </w:rPr>
        <w:t>）、箱内绑扎费、V</w:t>
      </w:r>
      <w:r>
        <w:rPr>
          <w:sz w:val="28"/>
          <w:szCs w:val="28"/>
        </w:rPr>
        <w:t>GM</w:t>
      </w:r>
      <w:r>
        <w:rPr>
          <w:rFonts w:hint="eastAsia"/>
          <w:sz w:val="28"/>
          <w:szCs w:val="28"/>
        </w:rPr>
        <w:t>费用、铅封费、无舱位情况下的落</w:t>
      </w:r>
      <w:bookmarkStart w:id="0" w:name="_GoBack"/>
      <w:bookmarkEnd w:id="0"/>
      <w:r>
        <w:rPr>
          <w:rFonts w:hint="eastAsia"/>
          <w:sz w:val="28"/>
          <w:szCs w:val="28"/>
        </w:rPr>
        <w:t>箱费等其它费用需在报价文件中一并列明。询价涵中服务费不分柜型大小，统一按照柜量计算。</w:t>
      </w:r>
    </w:p>
    <w:p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中武（福建）跨境电子商务有限责任公司</w:t>
      </w:r>
    </w:p>
    <w:p>
      <w:pPr>
        <w:pStyle w:val="4"/>
        <w:ind w:left="13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2017"/>
    <w:multiLevelType w:val="multilevel"/>
    <w:tmpl w:val="62052017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0"/>
    <w:rsid w:val="000A2E29"/>
    <w:rsid w:val="00170604"/>
    <w:rsid w:val="00290F30"/>
    <w:rsid w:val="002E78D0"/>
    <w:rsid w:val="0036798B"/>
    <w:rsid w:val="00375D52"/>
    <w:rsid w:val="00411BAD"/>
    <w:rsid w:val="00485627"/>
    <w:rsid w:val="0058037F"/>
    <w:rsid w:val="005E461A"/>
    <w:rsid w:val="006A60FA"/>
    <w:rsid w:val="00704199"/>
    <w:rsid w:val="00765EED"/>
    <w:rsid w:val="00B71370"/>
    <w:rsid w:val="00BD71FA"/>
    <w:rsid w:val="00DF613B"/>
    <w:rsid w:val="00ED55B6"/>
    <w:rsid w:val="00F317AE"/>
    <w:rsid w:val="00FF7E17"/>
    <w:rsid w:val="11FF1506"/>
    <w:rsid w:val="35FD013D"/>
    <w:rsid w:val="5DA5754F"/>
    <w:rsid w:val="72B009B0"/>
    <w:rsid w:val="7C3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54</TotalTime>
  <ScaleCrop>false</ScaleCrop>
  <LinksUpToDate>false</LinksUpToDate>
  <CharactersWithSpaces>540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595170872@qq.com</dc:creator>
  <cp:lastModifiedBy>Huang Lulu</cp:lastModifiedBy>
  <dcterms:modified xsi:type="dcterms:W3CDTF">2018-10-30T04:37:09Z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